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gif" ContentType="image/gif"/>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footer5.xml" ContentType="application/vnd.openxmlformats-officedocument.wordprocessingml.footer+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header10.xml" ContentType="application/vnd.openxmlformats-officedocument.wordprocessingml.header+xml"/>
  <Override PartName="/word/header11.xml" ContentType="application/vnd.openxmlformats-officedocument.wordprocessingml.header+xml"/>
  <Override PartName="/word/footer6.xml" ContentType="application/vnd.openxmlformats-officedocument.wordprocessingml.footer+xml"/>
  <Override PartName="/word/header1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Style w:val="TableGrid"/>
        <w:tblW w:w="5979" w:type="pct"/>
        <w:tblInd w:w="-89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11186"/>
      </w:tblGrid>
      <w:tr w:rsidR="00974E99" w:rsidRPr="00883971" w14:paraId="18B2AA85" w14:textId="77777777" w:rsidTr="00D74AE1">
        <w:trPr>
          <w:trHeight w:hRule="exact" w:val="2948"/>
        </w:trPr>
        <w:tc>
          <w:tcPr>
            <w:tcW w:w="11185" w:type="dxa"/>
            <w:vAlign w:val="center"/>
          </w:tcPr>
          <w:p w14:paraId="10A157D1" w14:textId="15F7BFEA" w:rsidR="00974E99" w:rsidRPr="00883971" w:rsidRDefault="00720881" w:rsidP="00E21A27">
            <w:pPr>
              <w:pStyle w:val="Documenttype"/>
            </w:pPr>
            <w:r>
              <w:t xml:space="preserve">Draft </w:t>
            </w:r>
            <w:r w:rsidR="00974E99" w:rsidRPr="00883971">
              <w:t>I</w:t>
            </w:r>
            <w:bookmarkStart w:id="0" w:name="_Ref446317644"/>
            <w:bookmarkEnd w:id="0"/>
            <w:r w:rsidR="00974E99" w:rsidRPr="00883971">
              <w:t xml:space="preserve">ALA </w:t>
            </w:r>
            <w:r w:rsidR="0093492E" w:rsidRPr="00883971">
              <w:t>G</w:t>
            </w:r>
            <w:r w:rsidR="00722236" w:rsidRPr="00883971">
              <w:t>ui</w:t>
            </w:r>
            <w:bookmarkStart w:id="1" w:name="_GoBack"/>
            <w:bookmarkEnd w:id="1"/>
            <w:r w:rsidR="00722236" w:rsidRPr="00883971">
              <w:t>deline</w:t>
            </w:r>
          </w:p>
        </w:tc>
      </w:tr>
    </w:tbl>
    <w:p w14:paraId="19446FA2" w14:textId="32FC937D" w:rsidR="008972C3" w:rsidRPr="00883971" w:rsidRDefault="00720881" w:rsidP="003274DB">
      <w:r>
        <w:rPr>
          <w:noProof/>
          <w:lang w:val="en-IE" w:eastAsia="en-IE"/>
        </w:rPr>
        <mc:AlternateContent>
          <mc:Choice Requires="wps">
            <w:drawing>
              <wp:anchor distT="45720" distB="45720" distL="114300" distR="114300" simplePos="0" relativeHeight="251657728" behindDoc="0" locked="0" layoutInCell="1" allowOverlap="1" wp14:anchorId="69CC7D0B" wp14:editId="02446C34">
                <wp:simplePos x="0" y="0"/>
                <wp:positionH relativeFrom="column">
                  <wp:posOffset>3942983</wp:posOffset>
                </wp:positionH>
                <wp:positionV relativeFrom="paragraph">
                  <wp:posOffset>-2506712</wp:posOffset>
                </wp:positionV>
                <wp:extent cx="1453515" cy="274320"/>
                <wp:effectExtent l="0" t="0" r="13335" b="11430"/>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53515" cy="274320"/>
                        </a:xfrm>
                        <a:prstGeom prst="rect">
                          <a:avLst/>
                        </a:prstGeom>
                        <a:solidFill>
                          <a:srgbClr val="FFFFFF"/>
                        </a:solidFill>
                        <a:ln w="9525">
                          <a:solidFill>
                            <a:srgbClr val="000000"/>
                          </a:solidFill>
                          <a:miter lim="800000"/>
                          <a:headEnd/>
                          <a:tailEnd/>
                        </a:ln>
                      </wps:spPr>
                      <wps:txbx>
                        <w:txbxContent>
                          <w:sdt>
                            <w:sdtPr>
                              <w:id w:val="568603642"/>
                              <w:temporary/>
                              <w15:appearance w15:val="hidden"/>
                            </w:sdtPr>
                            <w:sdtEndPr>
                              <w:rPr>
                                <w:color w:val="FF0000"/>
                              </w:rPr>
                            </w:sdtEndPr>
                            <w:sdtContent>
                              <w:p w14:paraId="5F14A5ED" w14:textId="479FE7C2" w:rsidR="00720881" w:rsidRPr="00720881" w:rsidRDefault="00720881">
                                <w:pPr>
                                  <w:rPr>
                                    <w:color w:val="FF0000"/>
                                  </w:rPr>
                                </w:pPr>
                                <w:r w:rsidRPr="00720881">
                                  <w:rPr>
                                    <w:color w:val="FF0000"/>
                                  </w:rPr>
                                  <w:t>to be continued by ARM</w:t>
                                </w:r>
                              </w:p>
                            </w:sdtContent>
                          </w:sdt>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69CC7D0B" id="_x0000_t202" coordsize="21600,21600" o:spt="202" path="m,l,21600r21600,l21600,xe">
                <v:stroke joinstyle="miter"/>
                <v:path gradientshapeok="t" o:connecttype="rect"/>
              </v:shapetype>
              <v:shape id="Text Box 2" o:spid="_x0000_s1026" type="#_x0000_t202" style="position:absolute;margin-left:310.45pt;margin-top:-197.4pt;width:114.45pt;height:21.6pt;z-index:25165772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">
                <v:textbox>
                  <w:txbxContent>
                    <w:sdt>
                      <w:sdtPr>
                        <w:id w:val="568603642"/>
                        <w:temporary/>
                        <w15:appearance w15:val="hidden"/>
                      </w:sdtPr>
                      <w:sdtEndPr>
                        <w:rPr>
                          <w:color w:val="FF0000"/>
                        </w:rPr>
                      </w:sdtEndPr>
                      <w:sdtContent>
                        <w:p w14:paraId="5F14A5ED" w14:textId="479FE7C2" w:rsidR="00720881" w:rsidRPr="00720881" w:rsidRDefault="00720881">
                          <w:pPr>
                            <w:rPr>
                              <w:color w:val="FF0000"/>
                            </w:rPr>
                          </w:pPr>
                          <w:r w:rsidRPr="00720881">
                            <w:rPr>
                              <w:color w:val="FF0000"/>
                            </w:rPr>
                            <w:t>to be continued by ARM</w:t>
                          </w:r>
                        </w:p>
                      </w:sdtContent>
                    </w:sdt>
                  </w:txbxContent>
                </v:textbox>
                <w10:wrap type="square"/>
              </v:shape>
            </w:pict>
          </mc:Fallback>
        </mc:AlternateContent>
      </w:r>
    </w:p>
    <w:p w14:paraId="717B5FFB" w14:textId="77777777" w:rsidR="00D74AE1" w:rsidRPr="00883971" w:rsidRDefault="00D74AE1" w:rsidP="003274DB"/>
    <w:p w14:paraId="251E20FD" w14:textId="77777777" w:rsidR="0093492E" w:rsidRPr="00883971" w:rsidRDefault="0093492E" w:rsidP="0026038D">
      <w:pPr>
        <w:pStyle w:val="Documentnumber"/>
      </w:pPr>
    </w:p>
    <w:p w14:paraId="0FE446AE" w14:textId="77777777" w:rsidR="0026038D" w:rsidRPr="00883971" w:rsidRDefault="0026038D" w:rsidP="003274DB"/>
    <w:p w14:paraId="4378409A" w14:textId="77777777" w:rsidR="00776004" w:rsidRPr="00883971" w:rsidRDefault="00554F70" w:rsidP="00554F70">
      <w:pPr>
        <w:pStyle w:val="Documentname"/>
      </w:pPr>
      <w:r w:rsidRPr="00883971">
        <w:t>Maritime Service</w:t>
      </w:r>
      <w:r w:rsidR="00342791">
        <w:t xml:space="preserve"> </w:t>
      </w:r>
      <w:r w:rsidRPr="00883971">
        <w:t>Portfolios</w:t>
      </w:r>
      <w:r w:rsidR="00342791">
        <w:t>:</w:t>
      </w:r>
      <w:r w:rsidR="00342791">
        <w:br/>
      </w:r>
      <w:r w:rsidR="00C96C68">
        <w:t>digitising</w:t>
      </w:r>
      <w:r w:rsidR="00342791" w:rsidRPr="00342791">
        <w:t xml:space="preserve"> maritime services</w:t>
      </w:r>
    </w:p>
    <w:p w14:paraId="7753210B" w14:textId="77777777" w:rsidR="00CF49CC" w:rsidRPr="00883971" w:rsidRDefault="00CF49CC" w:rsidP="00D74AE1"/>
    <w:p w14:paraId="4B279FAD" w14:textId="77777777" w:rsidR="004E0BBB" w:rsidRPr="00883971" w:rsidRDefault="004E0BBB" w:rsidP="00D74AE1"/>
    <w:p w14:paraId="4A259347" w14:textId="77777777" w:rsidR="004E0BBB" w:rsidRPr="00883971" w:rsidRDefault="004E0BBB" w:rsidP="00D74AE1"/>
    <w:p w14:paraId="1E8FE60F" w14:textId="77777777" w:rsidR="004E0BBB" w:rsidRPr="00883971" w:rsidRDefault="004E0BBB" w:rsidP="00D74AE1"/>
    <w:p w14:paraId="11798A12" w14:textId="77777777" w:rsidR="004E0BBB" w:rsidRPr="00883971" w:rsidRDefault="004E0BBB" w:rsidP="00D74AE1"/>
    <w:p w14:paraId="7EB285FD" w14:textId="77777777" w:rsidR="004E0BBB" w:rsidRPr="00883971" w:rsidRDefault="004E0BBB" w:rsidP="00D74AE1"/>
    <w:p w14:paraId="21CB369E" w14:textId="77777777" w:rsidR="004E0BBB" w:rsidRPr="00883971" w:rsidRDefault="004E0BBB" w:rsidP="00D74AE1"/>
    <w:p w14:paraId="0BFB210C" w14:textId="77777777" w:rsidR="004E0BBB" w:rsidRPr="00883971" w:rsidRDefault="004E0BBB" w:rsidP="00D74AE1"/>
    <w:p w14:paraId="60549752" w14:textId="77777777" w:rsidR="004E0BBB" w:rsidRPr="00883971" w:rsidRDefault="004E0BBB" w:rsidP="00D74AE1"/>
    <w:p w14:paraId="283E1329" w14:textId="77777777" w:rsidR="00734BC6" w:rsidRPr="00883971" w:rsidRDefault="00734BC6" w:rsidP="00D74AE1"/>
    <w:p w14:paraId="7071D4B9" w14:textId="77777777" w:rsidR="004E0BBB" w:rsidRPr="00883971" w:rsidRDefault="004E0BBB" w:rsidP="00D74AE1"/>
    <w:p w14:paraId="59FAAC53" w14:textId="77777777" w:rsidR="004E0BBB" w:rsidRPr="00883971" w:rsidRDefault="004E0BBB" w:rsidP="00D74AE1"/>
    <w:p w14:paraId="00B1D462" w14:textId="77777777" w:rsidR="004E0BBB" w:rsidRPr="00883971" w:rsidRDefault="004E0BBB" w:rsidP="00D74AE1"/>
    <w:p w14:paraId="412D5A1D" w14:textId="77777777" w:rsidR="004E0BBB" w:rsidRPr="00883971" w:rsidRDefault="004E0BBB" w:rsidP="00D74AE1"/>
    <w:p w14:paraId="03E6F251" w14:textId="77777777" w:rsidR="004E0BBB" w:rsidRPr="00883971" w:rsidRDefault="004E0BBB" w:rsidP="00D74AE1"/>
    <w:p w14:paraId="4DEABBF5" w14:textId="77777777" w:rsidR="004E0BBB" w:rsidRPr="00883971" w:rsidRDefault="004E0BBB" w:rsidP="00D74AE1"/>
    <w:p w14:paraId="41397820" w14:textId="77777777" w:rsidR="004E0BBB" w:rsidRPr="00883971" w:rsidRDefault="004E0BBB" w:rsidP="00D74AE1"/>
    <w:p w14:paraId="54C24076" w14:textId="77777777" w:rsidR="004E0BBB" w:rsidRPr="00883971" w:rsidRDefault="004E0BBB" w:rsidP="00D74AE1"/>
    <w:p w14:paraId="3B2FCABB" w14:textId="77777777" w:rsidR="004E0BBB" w:rsidRPr="00883971" w:rsidRDefault="004E0BBB" w:rsidP="004E0BBB">
      <w:pPr>
        <w:pStyle w:val="Editionnumber"/>
      </w:pPr>
      <w:r w:rsidRPr="00883971">
        <w:t>Edition 1.0</w:t>
      </w:r>
    </w:p>
    <w:p w14:paraId="338135EF" w14:textId="77777777" w:rsidR="004E0BBB" w:rsidRPr="00883971" w:rsidRDefault="00600C2B" w:rsidP="004E0BBB">
      <w:pPr>
        <w:pStyle w:val="Documentdate"/>
      </w:pPr>
      <w:r w:rsidRPr="00883971">
        <w:t>Document date</w:t>
      </w:r>
    </w:p>
    <w:p w14:paraId="7EFEEF08" w14:textId="77777777" w:rsidR="00BC27F6" w:rsidRPr="00883971" w:rsidRDefault="00BC27F6" w:rsidP="00D74AE1">
      <w:pPr>
        <w:sectPr w:rsidR="00BC27F6" w:rsidRPr="00883971" w:rsidSect="007E30DF">
          <w:headerReference w:type="even" r:id="rId8"/>
          <w:headerReference w:type="default" r:id="rId9"/>
          <w:footerReference w:type="even" r:id="rId10"/>
          <w:footerReference w:type="default" r:id="rId11"/>
          <w:headerReference w:type="first" r:id="rId12"/>
          <w:footerReference w:type="first" r:id="rId13"/>
          <w:type w:val="continuous"/>
          <w:pgSz w:w="11906" w:h="16838" w:code="9"/>
          <w:pgMar w:top="567" w:right="1276" w:bottom="2495" w:left="1276" w:header="567" w:footer="567" w:gutter="0"/>
          <w:cols w:space="708"/>
          <w:docGrid w:linePitch="360"/>
        </w:sectPr>
      </w:pPr>
    </w:p>
    <w:p w14:paraId="1525049D" w14:textId="77777777" w:rsidR="00914E26" w:rsidRPr="00883971" w:rsidRDefault="00914E26" w:rsidP="00914E26">
      <w:pPr>
        <w:pStyle w:val="BodyText"/>
      </w:pPr>
      <w:r w:rsidRPr="00883971">
        <w:lastRenderedPageBreak/>
        <w:t>Revisions to this IALA Document are to be noted in the table prior to the issue of a revised document.</w:t>
      </w:r>
    </w:p>
    <w:tbl>
      <w:tblPr>
        <w:tblW w:w="104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08"/>
        <w:gridCol w:w="3576"/>
        <w:gridCol w:w="5001"/>
      </w:tblGrid>
      <w:tr w:rsidR="005E4659" w:rsidRPr="00883971" w14:paraId="393F0C61" w14:textId="77777777" w:rsidTr="005E4659">
        <w:tc>
          <w:tcPr>
            <w:tcW w:w="1908" w:type="dxa"/>
          </w:tcPr>
          <w:p w14:paraId="482EB481" w14:textId="77777777" w:rsidR="00914E26" w:rsidRPr="00883971" w:rsidRDefault="00914E26" w:rsidP="00414698">
            <w:pPr>
              <w:pStyle w:val="Tableheading"/>
              <w:rPr>
                <w:lang w:val="en-GB"/>
              </w:rPr>
            </w:pPr>
            <w:r w:rsidRPr="00883971">
              <w:rPr>
                <w:lang w:val="en-GB"/>
              </w:rPr>
              <w:t>Date</w:t>
            </w:r>
          </w:p>
        </w:tc>
        <w:tc>
          <w:tcPr>
            <w:tcW w:w="3576" w:type="dxa"/>
          </w:tcPr>
          <w:p w14:paraId="42CF9EEA" w14:textId="77777777" w:rsidR="00914E26" w:rsidRPr="00883971" w:rsidRDefault="00914E26" w:rsidP="00414698">
            <w:pPr>
              <w:pStyle w:val="Tableheading"/>
              <w:rPr>
                <w:lang w:val="en-GB"/>
              </w:rPr>
            </w:pPr>
            <w:r w:rsidRPr="00883971">
              <w:rPr>
                <w:lang w:val="en-GB"/>
              </w:rPr>
              <w:t>Page / Section Revised</w:t>
            </w:r>
          </w:p>
        </w:tc>
        <w:tc>
          <w:tcPr>
            <w:tcW w:w="5001" w:type="dxa"/>
          </w:tcPr>
          <w:p w14:paraId="32105FFC" w14:textId="77777777" w:rsidR="00914E26" w:rsidRPr="00883971" w:rsidRDefault="00914E26" w:rsidP="00414698">
            <w:pPr>
              <w:pStyle w:val="Tableheading"/>
              <w:rPr>
                <w:lang w:val="en-GB"/>
              </w:rPr>
            </w:pPr>
            <w:r w:rsidRPr="00883971">
              <w:rPr>
                <w:lang w:val="en-GB"/>
              </w:rPr>
              <w:t>Requirement for Revision</w:t>
            </w:r>
          </w:p>
        </w:tc>
      </w:tr>
      <w:tr w:rsidR="005E4659" w:rsidRPr="00883971" w14:paraId="5F04F513" w14:textId="77777777" w:rsidTr="005E4659">
        <w:trPr>
          <w:trHeight w:val="851"/>
        </w:trPr>
        <w:tc>
          <w:tcPr>
            <w:tcW w:w="1908" w:type="dxa"/>
            <w:vAlign w:val="center"/>
          </w:tcPr>
          <w:p w14:paraId="42CACA2B" w14:textId="77777777" w:rsidR="00914E26" w:rsidRPr="00883971" w:rsidRDefault="00914E26" w:rsidP="00914E26">
            <w:pPr>
              <w:pStyle w:val="Tabletext"/>
            </w:pPr>
          </w:p>
        </w:tc>
        <w:tc>
          <w:tcPr>
            <w:tcW w:w="3576" w:type="dxa"/>
            <w:vAlign w:val="center"/>
          </w:tcPr>
          <w:p w14:paraId="78BAA0CB" w14:textId="77777777" w:rsidR="00914E26" w:rsidRPr="00883971" w:rsidRDefault="00914E26" w:rsidP="00914E26">
            <w:pPr>
              <w:pStyle w:val="Tabletext"/>
            </w:pPr>
          </w:p>
        </w:tc>
        <w:tc>
          <w:tcPr>
            <w:tcW w:w="5001" w:type="dxa"/>
            <w:vAlign w:val="center"/>
          </w:tcPr>
          <w:p w14:paraId="2AB78F66" w14:textId="77777777" w:rsidR="00914E26" w:rsidRPr="00883971" w:rsidRDefault="00914E26" w:rsidP="00914E26">
            <w:pPr>
              <w:pStyle w:val="Tabletext"/>
            </w:pPr>
          </w:p>
        </w:tc>
      </w:tr>
      <w:tr w:rsidR="005E4659" w:rsidRPr="00883971" w14:paraId="0F39D60A" w14:textId="77777777" w:rsidTr="005E4659">
        <w:trPr>
          <w:trHeight w:val="851"/>
        </w:trPr>
        <w:tc>
          <w:tcPr>
            <w:tcW w:w="1908" w:type="dxa"/>
            <w:vAlign w:val="center"/>
          </w:tcPr>
          <w:p w14:paraId="5C3ABC82" w14:textId="77777777" w:rsidR="00914E26" w:rsidRPr="00883971" w:rsidRDefault="00914E26" w:rsidP="00914E26">
            <w:pPr>
              <w:pStyle w:val="Tabletext"/>
            </w:pPr>
          </w:p>
        </w:tc>
        <w:tc>
          <w:tcPr>
            <w:tcW w:w="3576" w:type="dxa"/>
            <w:vAlign w:val="center"/>
          </w:tcPr>
          <w:p w14:paraId="545EA290" w14:textId="77777777" w:rsidR="00914E26" w:rsidRPr="00883971" w:rsidRDefault="00914E26" w:rsidP="00914E26">
            <w:pPr>
              <w:pStyle w:val="Tabletext"/>
            </w:pPr>
          </w:p>
        </w:tc>
        <w:tc>
          <w:tcPr>
            <w:tcW w:w="5001" w:type="dxa"/>
            <w:vAlign w:val="center"/>
          </w:tcPr>
          <w:p w14:paraId="4D8F5843" w14:textId="77777777" w:rsidR="00914E26" w:rsidRPr="00883971" w:rsidRDefault="00914E26" w:rsidP="00914E26">
            <w:pPr>
              <w:pStyle w:val="Tabletext"/>
            </w:pPr>
          </w:p>
        </w:tc>
      </w:tr>
      <w:tr w:rsidR="005E4659" w:rsidRPr="00883971" w14:paraId="236295FF" w14:textId="77777777" w:rsidTr="005E4659">
        <w:trPr>
          <w:trHeight w:val="851"/>
        </w:trPr>
        <w:tc>
          <w:tcPr>
            <w:tcW w:w="1908" w:type="dxa"/>
            <w:vAlign w:val="center"/>
          </w:tcPr>
          <w:p w14:paraId="38D4ECFD" w14:textId="77777777" w:rsidR="00914E26" w:rsidRPr="00883971" w:rsidRDefault="00914E26" w:rsidP="00914E26">
            <w:pPr>
              <w:pStyle w:val="Tabletext"/>
            </w:pPr>
          </w:p>
        </w:tc>
        <w:tc>
          <w:tcPr>
            <w:tcW w:w="3576" w:type="dxa"/>
            <w:vAlign w:val="center"/>
          </w:tcPr>
          <w:p w14:paraId="5B9477F5" w14:textId="77777777" w:rsidR="00914E26" w:rsidRPr="00883971" w:rsidRDefault="00914E26" w:rsidP="00914E26">
            <w:pPr>
              <w:pStyle w:val="Tabletext"/>
            </w:pPr>
          </w:p>
        </w:tc>
        <w:tc>
          <w:tcPr>
            <w:tcW w:w="5001" w:type="dxa"/>
            <w:vAlign w:val="center"/>
          </w:tcPr>
          <w:p w14:paraId="69CAC7DF" w14:textId="77777777" w:rsidR="00914E26" w:rsidRPr="00883971" w:rsidRDefault="00914E26" w:rsidP="00914E26">
            <w:pPr>
              <w:pStyle w:val="Tabletext"/>
            </w:pPr>
          </w:p>
        </w:tc>
      </w:tr>
      <w:tr w:rsidR="005E4659" w:rsidRPr="00883971" w14:paraId="237171EF" w14:textId="77777777" w:rsidTr="005E4659">
        <w:trPr>
          <w:trHeight w:val="851"/>
        </w:trPr>
        <w:tc>
          <w:tcPr>
            <w:tcW w:w="1908" w:type="dxa"/>
            <w:vAlign w:val="center"/>
          </w:tcPr>
          <w:p w14:paraId="18212544" w14:textId="77777777" w:rsidR="00914E26" w:rsidRPr="00883971" w:rsidRDefault="00914E26" w:rsidP="00914E26">
            <w:pPr>
              <w:pStyle w:val="Tabletext"/>
            </w:pPr>
          </w:p>
        </w:tc>
        <w:tc>
          <w:tcPr>
            <w:tcW w:w="3576" w:type="dxa"/>
            <w:vAlign w:val="center"/>
          </w:tcPr>
          <w:p w14:paraId="4A9F5C12" w14:textId="77777777" w:rsidR="00914E26" w:rsidRPr="00883971" w:rsidRDefault="00914E26" w:rsidP="00914E26">
            <w:pPr>
              <w:pStyle w:val="Tabletext"/>
            </w:pPr>
          </w:p>
        </w:tc>
        <w:tc>
          <w:tcPr>
            <w:tcW w:w="5001" w:type="dxa"/>
            <w:vAlign w:val="center"/>
          </w:tcPr>
          <w:p w14:paraId="5E9C0B7C" w14:textId="77777777" w:rsidR="00914E26" w:rsidRPr="00883971" w:rsidRDefault="00914E26" w:rsidP="00914E26">
            <w:pPr>
              <w:pStyle w:val="Tabletext"/>
            </w:pPr>
          </w:p>
        </w:tc>
      </w:tr>
      <w:tr w:rsidR="005E4659" w:rsidRPr="00883971" w14:paraId="0EF2C7F3" w14:textId="77777777" w:rsidTr="005E4659">
        <w:trPr>
          <w:trHeight w:val="851"/>
        </w:trPr>
        <w:tc>
          <w:tcPr>
            <w:tcW w:w="1908" w:type="dxa"/>
            <w:vAlign w:val="center"/>
          </w:tcPr>
          <w:p w14:paraId="522CA827" w14:textId="77777777" w:rsidR="00914E26" w:rsidRPr="00883971" w:rsidRDefault="00914E26" w:rsidP="00914E26">
            <w:pPr>
              <w:pStyle w:val="Tabletext"/>
            </w:pPr>
          </w:p>
        </w:tc>
        <w:tc>
          <w:tcPr>
            <w:tcW w:w="3576" w:type="dxa"/>
            <w:vAlign w:val="center"/>
          </w:tcPr>
          <w:p w14:paraId="163BC134" w14:textId="77777777" w:rsidR="00914E26" w:rsidRPr="00883971" w:rsidRDefault="00914E26" w:rsidP="00914E26">
            <w:pPr>
              <w:pStyle w:val="Tabletext"/>
            </w:pPr>
          </w:p>
        </w:tc>
        <w:tc>
          <w:tcPr>
            <w:tcW w:w="5001" w:type="dxa"/>
            <w:vAlign w:val="center"/>
          </w:tcPr>
          <w:p w14:paraId="0D6FA3FD" w14:textId="77777777" w:rsidR="00914E26" w:rsidRPr="00883971" w:rsidRDefault="00914E26" w:rsidP="00914E26">
            <w:pPr>
              <w:pStyle w:val="Tabletext"/>
            </w:pPr>
          </w:p>
        </w:tc>
      </w:tr>
      <w:tr w:rsidR="005E4659" w:rsidRPr="00883971" w14:paraId="419BE145" w14:textId="77777777" w:rsidTr="005E4659">
        <w:trPr>
          <w:trHeight w:val="851"/>
        </w:trPr>
        <w:tc>
          <w:tcPr>
            <w:tcW w:w="1908" w:type="dxa"/>
            <w:vAlign w:val="center"/>
          </w:tcPr>
          <w:p w14:paraId="12ED811C" w14:textId="77777777" w:rsidR="00914E26" w:rsidRPr="00883971" w:rsidRDefault="00914E26" w:rsidP="00914E26">
            <w:pPr>
              <w:pStyle w:val="Tabletext"/>
            </w:pPr>
          </w:p>
        </w:tc>
        <w:tc>
          <w:tcPr>
            <w:tcW w:w="3576" w:type="dxa"/>
            <w:vAlign w:val="center"/>
          </w:tcPr>
          <w:p w14:paraId="3C7EBBC1" w14:textId="77777777" w:rsidR="00914E26" w:rsidRPr="00883971" w:rsidRDefault="00914E26" w:rsidP="00914E26">
            <w:pPr>
              <w:pStyle w:val="Tabletext"/>
            </w:pPr>
          </w:p>
        </w:tc>
        <w:tc>
          <w:tcPr>
            <w:tcW w:w="5001" w:type="dxa"/>
            <w:vAlign w:val="center"/>
          </w:tcPr>
          <w:p w14:paraId="64F5B7DF" w14:textId="77777777" w:rsidR="00914E26" w:rsidRPr="00883971" w:rsidRDefault="00914E26" w:rsidP="00914E26">
            <w:pPr>
              <w:pStyle w:val="Tabletext"/>
            </w:pPr>
          </w:p>
        </w:tc>
      </w:tr>
      <w:tr w:rsidR="005E4659" w:rsidRPr="00883971" w14:paraId="3F23DC3F" w14:textId="77777777" w:rsidTr="005E4659">
        <w:trPr>
          <w:trHeight w:val="851"/>
        </w:trPr>
        <w:tc>
          <w:tcPr>
            <w:tcW w:w="1908" w:type="dxa"/>
            <w:vAlign w:val="center"/>
          </w:tcPr>
          <w:p w14:paraId="141DE631" w14:textId="77777777" w:rsidR="00914E26" w:rsidRPr="00883971" w:rsidRDefault="00914E26" w:rsidP="00914E26">
            <w:pPr>
              <w:pStyle w:val="Tabletext"/>
            </w:pPr>
          </w:p>
        </w:tc>
        <w:tc>
          <w:tcPr>
            <w:tcW w:w="3576" w:type="dxa"/>
            <w:vAlign w:val="center"/>
          </w:tcPr>
          <w:p w14:paraId="5A149C46" w14:textId="77777777" w:rsidR="00914E26" w:rsidRPr="00883971" w:rsidRDefault="00914E26" w:rsidP="00914E26">
            <w:pPr>
              <w:pStyle w:val="Tabletext"/>
            </w:pPr>
          </w:p>
        </w:tc>
        <w:tc>
          <w:tcPr>
            <w:tcW w:w="5001" w:type="dxa"/>
            <w:vAlign w:val="center"/>
          </w:tcPr>
          <w:p w14:paraId="63BC054A" w14:textId="77777777" w:rsidR="00914E26" w:rsidRPr="00883971" w:rsidRDefault="00914E26" w:rsidP="00914E26">
            <w:pPr>
              <w:pStyle w:val="Tabletext"/>
            </w:pPr>
          </w:p>
        </w:tc>
      </w:tr>
    </w:tbl>
    <w:p w14:paraId="5DC53A19" w14:textId="77777777" w:rsidR="00914E26" w:rsidRPr="00883971" w:rsidRDefault="00914E26" w:rsidP="00D74AE1"/>
    <w:p w14:paraId="7252A96B" w14:textId="77777777" w:rsidR="005E4659" w:rsidRPr="00883971" w:rsidRDefault="005E4659" w:rsidP="00914E26">
      <w:pPr>
        <w:spacing w:after="200" w:line="276" w:lineRule="auto"/>
        <w:sectPr w:rsidR="005E4659" w:rsidRPr="00883971" w:rsidSect="00C716E5">
          <w:headerReference w:type="even" r:id="rId14"/>
          <w:headerReference w:type="default" r:id="rId15"/>
          <w:footerReference w:type="default" r:id="rId16"/>
          <w:headerReference w:type="first" r:id="rId17"/>
          <w:pgSz w:w="11906" w:h="16838" w:code="9"/>
          <w:pgMar w:top="567" w:right="794" w:bottom="567" w:left="907" w:header="567" w:footer="850" w:gutter="0"/>
          <w:cols w:space="708"/>
          <w:docGrid w:linePitch="360"/>
        </w:sectPr>
      </w:pPr>
    </w:p>
    <w:p w14:paraId="683A73FE" w14:textId="77777777" w:rsidR="00A474E5" w:rsidRDefault="00F50D98">
      <w:pPr>
        <w:pStyle w:val="TOC1"/>
        <w:rPr>
          <w:rFonts w:eastAsiaTheme="minorEastAsia"/>
          <w:b w:val="0"/>
          <w:color w:val="auto"/>
          <w:lang w:eastAsia="en-GB"/>
        </w:rPr>
      </w:pPr>
      <w:r w:rsidRPr="00883971">
        <w:rPr>
          <w:rFonts w:eastAsia="Times New Roman" w:cs="Times New Roman"/>
          <w:b w:val="0"/>
          <w:noProof w:val="0"/>
          <w:szCs w:val="20"/>
        </w:rPr>
        <w:lastRenderedPageBreak/>
        <w:fldChar w:fldCharType="begin"/>
      </w:r>
      <w:r w:rsidR="004A4EC4" w:rsidRPr="00883971">
        <w:rPr>
          <w:rFonts w:eastAsia="Times New Roman" w:cs="Times New Roman"/>
          <w:b w:val="0"/>
          <w:noProof w:val="0"/>
          <w:szCs w:val="20"/>
        </w:rPr>
        <w:instrText xml:space="preserve"> TOC \o "1-3" \t "Annex,4,Appendix,5" </w:instrText>
      </w:r>
      <w:r w:rsidRPr="00883971">
        <w:rPr>
          <w:rFonts w:eastAsia="Times New Roman" w:cs="Times New Roman"/>
          <w:b w:val="0"/>
          <w:noProof w:val="0"/>
          <w:szCs w:val="20"/>
        </w:rPr>
        <w:fldChar w:fldCharType="separate"/>
      </w:r>
      <w:r w:rsidR="00A474E5" w:rsidRPr="00B45AFF">
        <w:t>1.</w:t>
      </w:r>
      <w:r w:rsidR="00A474E5">
        <w:rPr>
          <w:rFonts w:eastAsiaTheme="minorEastAsia"/>
          <w:b w:val="0"/>
          <w:color w:val="auto"/>
          <w:lang w:eastAsia="en-GB"/>
        </w:rPr>
        <w:tab/>
      </w:r>
      <w:r w:rsidR="00A474E5">
        <w:t>INTRODUCTION</w:t>
      </w:r>
      <w:r w:rsidR="00A474E5">
        <w:tab/>
      </w:r>
      <w:r>
        <w:fldChar w:fldCharType="begin"/>
      </w:r>
      <w:r w:rsidR="00A474E5">
        <w:instrText xml:space="preserve"> PAGEREF _Toc514930335 \h </w:instrText>
      </w:r>
      <w:r>
        <w:fldChar w:fldCharType="separate"/>
      </w:r>
      <w:r w:rsidR="00A474E5">
        <w:t>10</w:t>
      </w:r>
      <w:r>
        <w:fldChar w:fldCharType="end"/>
      </w:r>
    </w:p>
    <w:p w14:paraId="2580B682" w14:textId="77777777" w:rsidR="00A474E5" w:rsidRDefault="00A474E5">
      <w:pPr>
        <w:pStyle w:val="TOC2"/>
        <w:rPr>
          <w:rFonts w:eastAsiaTheme="minorEastAsia"/>
          <w:color w:val="auto"/>
          <w:lang w:eastAsia="en-GB"/>
        </w:rPr>
      </w:pPr>
      <w:r w:rsidRPr="00B45AFF">
        <w:t>1.1.</w:t>
      </w:r>
      <w:r>
        <w:rPr>
          <w:rFonts w:eastAsiaTheme="minorEastAsia"/>
          <w:color w:val="auto"/>
          <w:lang w:eastAsia="en-GB"/>
        </w:rPr>
        <w:tab/>
      </w:r>
      <w:r>
        <w:t>General Description</w:t>
      </w:r>
      <w:r>
        <w:tab/>
      </w:r>
      <w:r w:rsidR="00F50D98">
        <w:fldChar w:fldCharType="begin"/>
      </w:r>
      <w:r>
        <w:instrText xml:space="preserve"> PAGEREF _Toc514930336 \h </w:instrText>
      </w:r>
      <w:r w:rsidR="00F50D98">
        <w:fldChar w:fldCharType="separate"/>
      </w:r>
      <w:r>
        <w:t>10</w:t>
      </w:r>
      <w:r w:rsidR="00F50D98">
        <w:fldChar w:fldCharType="end"/>
      </w:r>
    </w:p>
    <w:p w14:paraId="55E66DE5" w14:textId="77777777" w:rsidR="00A474E5" w:rsidRDefault="00A474E5">
      <w:pPr>
        <w:pStyle w:val="TOC2"/>
        <w:rPr>
          <w:rFonts w:eastAsiaTheme="minorEastAsia"/>
          <w:color w:val="auto"/>
          <w:lang w:eastAsia="en-GB"/>
        </w:rPr>
      </w:pPr>
      <w:r w:rsidRPr="00B45AFF">
        <w:t>1.2.</w:t>
      </w:r>
      <w:r>
        <w:rPr>
          <w:rFonts w:eastAsiaTheme="minorEastAsia"/>
          <w:color w:val="auto"/>
          <w:lang w:eastAsia="en-GB"/>
        </w:rPr>
        <w:tab/>
      </w:r>
      <w:r>
        <w:t>Purpose</w:t>
      </w:r>
      <w:r>
        <w:tab/>
      </w:r>
      <w:r w:rsidR="00F50D98">
        <w:fldChar w:fldCharType="begin"/>
      </w:r>
      <w:r>
        <w:instrText xml:space="preserve"> PAGEREF _Toc514930337 \h </w:instrText>
      </w:r>
      <w:r w:rsidR="00F50D98">
        <w:fldChar w:fldCharType="separate"/>
      </w:r>
      <w:r>
        <w:t>10</w:t>
      </w:r>
      <w:r w:rsidR="00F50D98">
        <w:fldChar w:fldCharType="end"/>
      </w:r>
    </w:p>
    <w:p w14:paraId="0412CDC6" w14:textId="77777777" w:rsidR="00A474E5" w:rsidRDefault="00A474E5">
      <w:pPr>
        <w:pStyle w:val="TOC2"/>
        <w:rPr>
          <w:rFonts w:eastAsiaTheme="minorEastAsia"/>
          <w:color w:val="auto"/>
          <w:lang w:eastAsia="en-GB"/>
        </w:rPr>
      </w:pPr>
      <w:r w:rsidRPr="00B45AFF">
        <w:t>1.3.</w:t>
      </w:r>
      <w:r>
        <w:rPr>
          <w:rFonts w:eastAsiaTheme="minorEastAsia"/>
          <w:color w:val="auto"/>
          <w:lang w:eastAsia="en-GB"/>
        </w:rPr>
        <w:tab/>
      </w:r>
      <w:r w:rsidRPr="00B45AFF">
        <w:t>Implementation</w:t>
      </w:r>
      <w:r>
        <w:tab/>
      </w:r>
      <w:r w:rsidR="00F50D98">
        <w:fldChar w:fldCharType="begin"/>
      </w:r>
      <w:r>
        <w:instrText xml:space="preserve"> PAGEREF _Toc514930338 \h </w:instrText>
      </w:r>
      <w:r w:rsidR="00F50D98">
        <w:fldChar w:fldCharType="separate"/>
      </w:r>
      <w:r>
        <w:t>10</w:t>
      </w:r>
      <w:r w:rsidR="00F50D98">
        <w:fldChar w:fldCharType="end"/>
      </w:r>
    </w:p>
    <w:p w14:paraId="606CE7C4"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1.3.1.</w:t>
      </w:r>
      <w:r>
        <w:rPr>
          <w:rFonts w:eastAsiaTheme="minorEastAsia"/>
          <w:noProof/>
          <w:sz w:val="22"/>
          <w:lang w:eastAsia="en-GB"/>
        </w:rPr>
        <w:tab/>
      </w:r>
      <w:r>
        <w:rPr>
          <w:noProof/>
        </w:rPr>
        <w:t>Change process</w:t>
      </w:r>
      <w:r>
        <w:rPr>
          <w:noProof/>
        </w:rPr>
        <w:tab/>
      </w:r>
      <w:r w:rsidR="00F50D98">
        <w:rPr>
          <w:noProof/>
        </w:rPr>
        <w:fldChar w:fldCharType="begin"/>
      </w:r>
      <w:r>
        <w:rPr>
          <w:noProof/>
        </w:rPr>
        <w:instrText xml:space="preserve"> PAGEREF _Toc514930339 \h </w:instrText>
      </w:r>
      <w:r w:rsidR="00F50D98">
        <w:rPr>
          <w:noProof/>
        </w:rPr>
      </w:r>
      <w:r w:rsidR="00F50D98">
        <w:rPr>
          <w:noProof/>
        </w:rPr>
        <w:fldChar w:fldCharType="separate"/>
      </w:r>
      <w:r>
        <w:rPr>
          <w:noProof/>
        </w:rPr>
        <w:t>10</w:t>
      </w:r>
      <w:r w:rsidR="00F50D98">
        <w:rPr>
          <w:noProof/>
        </w:rPr>
        <w:fldChar w:fldCharType="end"/>
      </w:r>
    </w:p>
    <w:p w14:paraId="4D0424F1" w14:textId="77777777" w:rsidR="00A474E5" w:rsidRDefault="00A474E5">
      <w:pPr>
        <w:pStyle w:val="TOC2"/>
        <w:rPr>
          <w:rFonts w:eastAsiaTheme="minorEastAsia"/>
          <w:color w:val="auto"/>
          <w:lang w:eastAsia="en-GB"/>
        </w:rPr>
      </w:pPr>
      <w:r w:rsidRPr="00B45AFF">
        <w:t>1.4.</w:t>
      </w:r>
      <w:r>
        <w:rPr>
          <w:rFonts w:eastAsiaTheme="minorEastAsia"/>
          <w:color w:val="auto"/>
          <w:lang w:eastAsia="en-GB"/>
        </w:rPr>
        <w:tab/>
      </w:r>
      <w:r>
        <w:t>Technical Issues</w:t>
      </w:r>
      <w:r>
        <w:tab/>
      </w:r>
      <w:r w:rsidR="00F50D98">
        <w:fldChar w:fldCharType="begin"/>
      </w:r>
      <w:r>
        <w:instrText xml:space="preserve"> PAGEREF _Toc514930340 \h </w:instrText>
      </w:r>
      <w:r w:rsidR="00F50D98">
        <w:fldChar w:fldCharType="separate"/>
      </w:r>
      <w:r>
        <w:t>12</w:t>
      </w:r>
      <w:r w:rsidR="00F50D98">
        <w:fldChar w:fldCharType="end"/>
      </w:r>
    </w:p>
    <w:p w14:paraId="330A0A1E" w14:textId="77777777" w:rsidR="00A474E5" w:rsidRDefault="00A474E5">
      <w:pPr>
        <w:pStyle w:val="TOC1"/>
        <w:rPr>
          <w:rFonts w:eastAsiaTheme="minorEastAsia"/>
          <w:b w:val="0"/>
          <w:color w:val="auto"/>
          <w:lang w:eastAsia="en-GB"/>
        </w:rPr>
      </w:pPr>
      <w:r w:rsidRPr="00B45AFF">
        <w:t>2.</w:t>
      </w:r>
      <w:r>
        <w:rPr>
          <w:rFonts w:eastAsiaTheme="minorEastAsia"/>
          <w:b w:val="0"/>
          <w:color w:val="auto"/>
          <w:lang w:eastAsia="en-GB"/>
        </w:rPr>
        <w:tab/>
      </w:r>
      <w:r w:rsidRPr="00B45AFF">
        <w:t>Governing body, SERVICE PROVIDERS &amp; STAKEHOLDERS</w:t>
      </w:r>
      <w:r>
        <w:tab/>
      </w:r>
      <w:r w:rsidR="00F50D98">
        <w:fldChar w:fldCharType="begin"/>
      </w:r>
      <w:r>
        <w:instrText xml:space="preserve"> PAGEREF _Toc514930341 \h </w:instrText>
      </w:r>
      <w:r w:rsidR="00F50D98">
        <w:fldChar w:fldCharType="separate"/>
      </w:r>
      <w:r>
        <w:t>16</w:t>
      </w:r>
      <w:r w:rsidR="00F50D98">
        <w:fldChar w:fldCharType="end"/>
      </w:r>
    </w:p>
    <w:p w14:paraId="2332EF33" w14:textId="77777777" w:rsidR="00A474E5" w:rsidRDefault="00A474E5">
      <w:pPr>
        <w:pStyle w:val="TOC2"/>
        <w:rPr>
          <w:rFonts w:eastAsiaTheme="minorEastAsia"/>
          <w:color w:val="auto"/>
          <w:lang w:eastAsia="en-GB"/>
        </w:rPr>
      </w:pPr>
      <w:r w:rsidRPr="00B45AFF">
        <w:t>2.1.</w:t>
      </w:r>
      <w:r>
        <w:rPr>
          <w:rFonts w:eastAsiaTheme="minorEastAsia"/>
          <w:color w:val="auto"/>
          <w:lang w:eastAsia="en-GB"/>
        </w:rPr>
        <w:tab/>
      </w:r>
      <w:r>
        <w:t>Definitions</w:t>
      </w:r>
      <w:r>
        <w:tab/>
      </w:r>
      <w:r w:rsidR="00F50D98">
        <w:fldChar w:fldCharType="begin"/>
      </w:r>
      <w:r>
        <w:instrText xml:space="preserve"> PAGEREF _Toc514930342 \h </w:instrText>
      </w:r>
      <w:r w:rsidR="00F50D98">
        <w:fldChar w:fldCharType="separate"/>
      </w:r>
      <w:r>
        <w:t>16</w:t>
      </w:r>
      <w:r w:rsidR="00F50D98">
        <w:fldChar w:fldCharType="end"/>
      </w:r>
    </w:p>
    <w:p w14:paraId="740F4A3F" w14:textId="77777777" w:rsidR="00A474E5" w:rsidRDefault="00A474E5">
      <w:pPr>
        <w:pStyle w:val="TOC2"/>
        <w:rPr>
          <w:rFonts w:eastAsiaTheme="minorEastAsia"/>
          <w:color w:val="auto"/>
          <w:lang w:eastAsia="en-GB"/>
        </w:rPr>
      </w:pPr>
      <w:r w:rsidRPr="00B45AFF">
        <w:t>2.2.</w:t>
      </w:r>
      <w:r>
        <w:rPr>
          <w:rFonts w:eastAsiaTheme="minorEastAsia"/>
          <w:color w:val="auto"/>
          <w:lang w:eastAsia="en-GB"/>
        </w:rPr>
        <w:tab/>
      </w:r>
      <w:r w:rsidRPr="00B45AFF">
        <w:t>Responsible service providers [to be decided later]</w:t>
      </w:r>
      <w:r>
        <w:tab/>
      </w:r>
      <w:r w:rsidR="00F50D98">
        <w:fldChar w:fldCharType="begin"/>
      </w:r>
      <w:r>
        <w:instrText xml:space="preserve"> PAGEREF _Toc514930343 \h </w:instrText>
      </w:r>
      <w:r w:rsidR="00F50D98">
        <w:fldChar w:fldCharType="separate"/>
      </w:r>
      <w:r>
        <w:t>16</w:t>
      </w:r>
      <w:r w:rsidR="00F50D98">
        <w:fldChar w:fldCharType="end"/>
      </w:r>
    </w:p>
    <w:p w14:paraId="09A0411C" w14:textId="77777777" w:rsidR="00A474E5" w:rsidRDefault="00A474E5">
      <w:pPr>
        <w:pStyle w:val="TOC1"/>
        <w:rPr>
          <w:rFonts w:eastAsiaTheme="minorEastAsia"/>
          <w:b w:val="0"/>
          <w:color w:val="auto"/>
          <w:lang w:eastAsia="en-GB"/>
        </w:rPr>
      </w:pPr>
      <w:r w:rsidRPr="00B45AFF">
        <w:t>3.</w:t>
      </w:r>
      <w:r>
        <w:rPr>
          <w:rFonts w:eastAsiaTheme="minorEastAsia"/>
          <w:b w:val="0"/>
          <w:color w:val="auto"/>
          <w:lang w:eastAsia="en-GB"/>
        </w:rPr>
        <w:tab/>
      </w:r>
      <w:r>
        <w:t>Defined sea areas for MSP's</w:t>
      </w:r>
      <w:r>
        <w:tab/>
      </w:r>
      <w:r w:rsidR="00F50D98">
        <w:fldChar w:fldCharType="begin"/>
      </w:r>
      <w:r>
        <w:instrText xml:space="preserve"> PAGEREF _Toc514930344 \h </w:instrText>
      </w:r>
      <w:r w:rsidR="00F50D98">
        <w:fldChar w:fldCharType="separate"/>
      </w:r>
      <w:r>
        <w:t>17</w:t>
      </w:r>
      <w:r w:rsidR="00F50D98">
        <w:fldChar w:fldCharType="end"/>
      </w:r>
    </w:p>
    <w:p w14:paraId="63EE8A23" w14:textId="77777777" w:rsidR="00A474E5" w:rsidRPr="00C13041" w:rsidRDefault="00A474E5">
      <w:pPr>
        <w:pStyle w:val="TOC1"/>
        <w:rPr>
          <w:rFonts w:eastAsiaTheme="minorEastAsia"/>
          <w:b w:val="0"/>
          <w:color w:val="auto"/>
          <w:lang w:val="fr-FR" w:eastAsia="en-GB"/>
        </w:rPr>
      </w:pPr>
      <w:r w:rsidRPr="00C13041">
        <w:rPr>
          <w:lang w:val="fr-FR"/>
        </w:rPr>
        <w:t>4.MARITIME SERVICES</w:t>
      </w:r>
      <w:r w:rsidRPr="00C13041">
        <w:rPr>
          <w:lang w:val="fr-FR"/>
        </w:rPr>
        <w:tab/>
      </w:r>
      <w:r w:rsidR="00F50D98">
        <w:fldChar w:fldCharType="begin"/>
      </w:r>
      <w:r w:rsidRPr="00C13041">
        <w:rPr>
          <w:lang w:val="fr-FR"/>
        </w:rPr>
        <w:instrText xml:space="preserve"> PAGEREF _Toc514930345 \h </w:instrText>
      </w:r>
      <w:r w:rsidR="00F50D98">
        <w:fldChar w:fldCharType="separate"/>
      </w:r>
      <w:r w:rsidRPr="00C13041">
        <w:rPr>
          <w:lang w:val="fr-FR"/>
        </w:rPr>
        <w:t>18</w:t>
      </w:r>
      <w:r w:rsidR="00F50D98">
        <w:fldChar w:fldCharType="end"/>
      </w:r>
    </w:p>
    <w:p w14:paraId="51365F0B" w14:textId="77777777" w:rsidR="00A474E5" w:rsidRPr="00C13041" w:rsidRDefault="00A474E5">
      <w:pPr>
        <w:pStyle w:val="TOC2"/>
        <w:rPr>
          <w:rFonts w:eastAsiaTheme="minorEastAsia"/>
          <w:color w:val="auto"/>
          <w:lang w:val="fr-FR" w:eastAsia="en-GB"/>
        </w:rPr>
      </w:pPr>
      <w:r w:rsidRPr="00C13041">
        <w:rPr>
          <w:lang w:val="fr-FR"/>
        </w:rPr>
        <w:t>4.1.</w:t>
      </w:r>
      <w:r w:rsidRPr="00C13041">
        <w:rPr>
          <w:rFonts w:eastAsiaTheme="minorEastAsia"/>
          <w:color w:val="auto"/>
          <w:lang w:val="fr-FR" w:eastAsia="en-GB"/>
        </w:rPr>
        <w:tab/>
      </w:r>
      <w:r w:rsidRPr="00C13041">
        <w:rPr>
          <w:lang w:val="fr-FR"/>
        </w:rPr>
        <w:t>MS 1 VTS Information Service (INS)</w:t>
      </w:r>
      <w:r w:rsidRPr="00C13041">
        <w:rPr>
          <w:lang w:val="fr-FR"/>
        </w:rPr>
        <w:tab/>
      </w:r>
      <w:r w:rsidR="00F50D98">
        <w:fldChar w:fldCharType="begin"/>
      </w:r>
      <w:r w:rsidRPr="00C13041">
        <w:rPr>
          <w:lang w:val="fr-FR"/>
        </w:rPr>
        <w:instrText xml:space="preserve"> PAGEREF _Toc514930346 \h </w:instrText>
      </w:r>
      <w:r w:rsidR="00F50D98">
        <w:fldChar w:fldCharType="separate"/>
      </w:r>
      <w:r w:rsidRPr="00C13041">
        <w:rPr>
          <w:lang w:val="fr-FR"/>
        </w:rPr>
        <w:t>18</w:t>
      </w:r>
      <w:r w:rsidR="00F50D98">
        <w:fldChar w:fldCharType="end"/>
      </w:r>
    </w:p>
    <w:p w14:paraId="2DE90C47"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4.1.1.</w:t>
      </w:r>
      <w:r>
        <w:rPr>
          <w:rFonts w:eastAsiaTheme="minorEastAsia"/>
          <w:noProof/>
          <w:sz w:val="22"/>
          <w:lang w:eastAsia="en-GB"/>
        </w:rPr>
        <w:tab/>
      </w:r>
      <w:r>
        <w:rPr>
          <w:noProof/>
        </w:rPr>
        <w:t>Submitting Organisation</w:t>
      </w:r>
      <w:r>
        <w:rPr>
          <w:noProof/>
        </w:rPr>
        <w:tab/>
      </w:r>
      <w:r w:rsidR="00F50D98">
        <w:rPr>
          <w:noProof/>
        </w:rPr>
        <w:fldChar w:fldCharType="begin"/>
      </w:r>
      <w:r>
        <w:rPr>
          <w:noProof/>
        </w:rPr>
        <w:instrText xml:space="preserve"> PAGEREF _Toc514930347 \h </w:instrText>
      </w:r>
      <w:r w:rsidR="00F50D98">
        <w:rPr>
          <w:noProof/>
        </w:rPr>
      </w:r>
      <w:r w:rsidR="00F50D98">
        <w:rPr>
          <w:noProof/>
        </w:rPr>
        <w:fldChar w:fldCharType="separate"/>
      </w:r>
      <w:r>
        <w:rPr>
          <w:noProof/>
        </w:rPr>
        <w:t>18</w:t>
      </w:r>
      <w:r w:rsidR="00F50D98">
        <w:rPr>
          <w:noProof/>
        </w:rPr>
        <w:fldChar w:fldCharType="end"/>
      </w:r>
    </w:p>
    <w:p w14:paraId="6088CD1E"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4.1.2.</w:t>
      </w:r>
      <w:r>
        <w:rPr>
          <w:rFonts w:eastAsiaTheme="minorEastAsia"/>
          <w:noProof/>
          <w:sz w:val="22"/>
          <w:lang w:eastAsia="en-GB"/>
        </w:rPr>
        <w:tab/>
      </w:r>
      <w:r>
        <w:rPr>
          <w:noProof/>
        </w:rPr>
        <w:t>Description of the Digital Maritime Service</w:t>
      </w:r>
      <w:r>
        <w:rPr>
          <w:noProof/>
        </w:rPr>
        <w:tab/>
      </w:r>
      <w:r w:rsidR="00F50D98">
        <w:rPr>
          <w:noProof/>
        </w:rPr>
        <w:fldChar w:fldCharType="begin"/>
      </w:r>
      <w:r>
        <w:rPr>
          <w:noProof/>
        </w:rPr>
        <w:instrText xml:space="preserve"> PAGEREF _Toc514930348 \h </w:instrText>
      </w:r>
      <w:r w:rsidR="00F50D98">
        <w:rPr>
          <w:noProof/>
        </w:rPr>
      </w:r>
      <w:r w:rsidR="00F50D98">
        <w:rPr>
          <w:noProof/>
        </w:rPr>
        <w:fldChar w:fldCharType="separate"/>
      </w:r>
      <w:r>
        <w:rPr>
          <w:noProof/>
        </w:rPr>
        <w:t>18</w:t>
      </w:r>
      <w:r w:rsidR="00F50D98">
        <w:rPr>
          <w:noProof/>
        </w:rPr>
        <w:fldChar w:fldCharType="end"/>
      </w:r>
    </w:p>
    <w:p w14:paraId="7B31E31E"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4.1.3.</w:t>
      </w:r>
      <w:r>
        <w:rPr>
          <w:rFonts w:eastAsiaTheme="minorEastAsia"/>
          <w:noProof/>
          <w:sz w:val="22"/>
          <w:lang w:eastAsia="en-GB"/>
        </w:rPr>
        <w:tab/>
      </w:r>
      <w:r>
        <w:rPr>
          <w:noProof/>
        </w:rPr>
        <w:t>Purpose</w:t>
      </w:r>
      <w:r>
        <w:rPr>
          <w:noProof/>
        </w:rPr>
        <w:tab/>
      </w:r>
      <w:r w:rsidR="00F50D98">
        <w:rPr>
          <w:noProof/>
        </w:rPr>
        <w:fldChar w:fldCharType="begin"/>
      </w:r>
      <w:r>
        <w:rPr>
          <w:noProof/>
        </w:rPr>
        <w:instrText xml:space="preserve"> PAGEREF _Toc514930349 \h </w:instrText>
      </w:r>
      <w:r w:rsidR="00F50D98">
        <w:rPr>
          <w:noProof/>
        </w:rPr>
      </w:r>
      <w:r w:rsidR="00F50D98">
        <w:rPr>
          <w:noProof/>
        </w:rPr>
        <w:fldChar w:fldCharType="separate"/>
      </w:r>
      <w:r>
        <w:rPr>
          <w:noProof/>
        </w:rPr>
        <w:t>19</w:t>
      </w:r>
      <w:r w:rsidR="00F50D98">
        <w:rPr>
          <w:noProof/>
        </w:rPr>
        <w:fldChar w:fldCharType="end"/>
      </w:r>
    </w:p>
    <w:p w14:paraId="43E2F354"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4.1.4.</w:t>
      </w:r>
      <w:r>
        <w:rPr>
          <w:rFonts w:eastAsiaTheme="minorEastAsia"/>
          <w:noProof/>
          <w:sz w:val="22"/>
          <w:lang w:eastAsia="en-GB"/>
        </w:rPr>
        <w:tab/>
      </w:r>
      <w:r>
        <w:rPr>
          <w:noProof/>
        </w:rPr>
        <w:t>Operational Approach</w:t>
      </w:r>
      <w:r>
        <w:rPr>
          <w:noProof/>
        </w:rPr>
        <w:tab/>
      </w:r>
      <w:r w:rsidR="00F50D98">
        <w:rPr>
          <w:noProof/>
        </w:rPr>
        <w:fldChar w:fldCharType="begin"/>
      </w:r>
      <w:r>
        <w:rPr>
          <w:noProof/>
        </w:rPr>
        <w:instrText xml:space="preserve"> PAGEREF _Toc514930350 \h </w:instrText>
      </w:r>
      <w:r w:rsidR="00F50D98">
        <w:rPr>
          <w:noProof/>
        </w:rPr>
      </w:r>
      <w:r w:rsidR="00F50D98">
        <w:rPr>
          <w:noProof/>
        </w:rPr>
        <w:fldChar w:fldCharType="separate"/>
      </w:r>
      <w:r>
        <w:rPr>
          <w:noProof/>
        </w:rPr>
        <w:t>19</w:t>
      </w:r>
      <w:r w:rsidR="00F50D98">
        <w:rPr>
          <w:noProof/>
        </w:rPr>
        <w:fldChar w:fldCharType="end"/>
      </w:r>
    </w:p>
    <w:p w14:paraId="749DBA0D"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4.1.5.</w:t>
      </w:r>
      <w:r>
        <w:rPr>
          <w:rFonts w:eastAsiaTheme="minorEastAsia"/>
          <w:noProof/>
          <w:sz w:val="22"/>
          <w:lang w:eastAsia="en-GB"/>
        </w:rPr>
        <w:tab/>
      </w:r>
      <w:r>
        <w:rPr>
          <w:noProof/>
        </w:rPr>
        <w:t>User Needs</w:t>
      </w:r>
      <w:r>
        <w:rPr>
          <w:noProof/>
        </w:rPr>
        <w:tab/>
      </w:r>
      <w:r w:rsidR="00F50D98">
        <w:rPr>
          <w:noProof/>
        </w:rPr>
        <w:fldChar w:fldCharType="begin"/>
      </w:r>
      <w:r>
        <w:rPr>
          <w:noProof/>
        </w:rPr>
        <w:instrText xml:space="preserve"> PAGEREF _Toc514930351 \h </w:instrText>
      </w:r>
      <w:r w:rsidR="00F50D98">
        <w:rPr>
          <w:noProof/>
        </w:rPr>
      </w:r>
      <w:r w:rsidR="00F50D98">
        <w:rPr>
          <w:noProof/>
        </w:rPr>
        <w:fldChar w:fldCharType="separate"/>
      </w:r>
      <w:r>
        <w:rPr>
          <w:noProof/>
        </w:rPr>
        <w:t>19</w:t>
      </w:r>
      <w:r w:rsidR="00F50D98">
        <w:rPr>
          <w:noProof/>
        </w:rPr>
        <w:fldChar w:fldCharType="end"/>
      </w:r>
    </w:p>
    <w:p w14:paraId="61F76B13"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4.1.6.</w:t>
      </w:r>
      <w:r>
        <w:rPr>
          <w:rFonts w:eastAsiaTheme="minorEastAsia"/>
          <w:noProof/>
          <w:sz w:val="22"/>
          <w:lang w:eastAsia="en-GB"/>
        </w:rPr>
        <w:tab/>
      </w:r>
      <w:r>
        <w:rPr>
          <w:noProof/>
        </w:rPr>
        <w:t>Information to be Provided</w:t>
      </w:r>
      <w:r>
        <w:rPr>
          <w:noProof/>
        </w:rPr>
        <w:tab/>
      </w:r>
      <w:r w:rsidR="00F50D98">
        <w:rPr>
          <w:noProof/>
        </w:rPr>
        <w:fldChar w:fldCharType="begin"/>
      </w:r>
      <w:r>
        <w:rPr>
          <w:noProof/>
        </w:rPr>
        <w:instrText xml:space="preserve"> PAGEREF _Toc514930352 \h </w:instrText>
      </w:r>
      <w:r w:rsidR="00F50D98">
        <w:rPr>
          <w:noProof/>
        </w:rPr>
      </w:r>
      <w:r w:rsidR="00F50D98">
        <w:rPr>
          <w:noProof/>
        </w:rPr>
        <w:fldChar w:fldCharType="separate"/>
      </w:r>
      <w:r>
        <w:rPr>
          <w:noProof/>
        </w:rPr>
        <w:t>20</w:t>
      </w:r>
      <w:r w:rsidR="00F50D98">
        <w:rPr>
          <w:noProof/>
        </w:rPr>
        <w:fldChar w:fldCharType="end"/>
      </w:r>
    </w:p>
    <w:p w14:paraId="6BD39689"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4.1.7.</w:t>
      </w:r>
      <w:r>
        <w:rPr>
          <w:rFonts w:eastAsiaTheme="minorEastAsia"/>
          <w:noProof/>
          <w:sz w:val="22"/>
          <w:lang w:eastAsia="en-GB"/>
        </w:rPr>
        <w:tab/>
      </w:r>
      <w:r>
        <w:rPr>
          <w:noProof/>
        </w:rPr>
        <w:t>Associated Technical Services</w:t>
      </w:r>
      <w:r>
        <w:rPr>
          <w:noProof/>
        </w:rPr>
        <w:tab/>
      </w:r>
      <w:r w:rsidR="00F50D98">
        <w:rPr>
          <w:noProof/>
        </w:rPr>
        <w:fldChar w:fldCharType="begin"/>
      </w:r>
      <w:r>
        <w:rPr>
          <w:noProof/>
        </w:rPr>
        <w:instrText xml:space="preserve"> PAGEREF _Toc514930353 \h </w:instrText>
      </w:r>
      <w:r w:rsidR="00F50D98">
        <w:rPr>
          <w:noProof/>
        </w:rPr>
      </w:r>
      <w:r w:rsidR="00F50D98">
        <w:rPr>
          <w:noProof/>
        </w:rPr>
        <w:fldChar w:fldCharType="separate"/>
      </w:r>
      <w:r>
        <w:rPr>
          <w:noProof/>
        </w:rPr>
        <w:t>20</w:t>
      </w:r>
      <w:r w:rsidR="00F50D98">
        <w:rPr>
          <w:noProof/>
        </w:rPr>
        <w:fldChar w:fldCharType="end"/>
      </w:r>
    </w:p>
    <w:p w14:paraId="2F42EF6B"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4.1.8.</w:t>
      </w:r>
      <w:r>
        <w:rPr>
          <w:rFonts w:eastAsiaTheme="minorEastAsia"/>
          <w:noProof/>
          <w:sz w:val="22"/>
          <w:lang w:eastAsia="en-GB"/>
        </w:rPr>
        <w:tab/>
      </w:r>
      <w:r>
        <w:rPr>
          <w:noProof/>
        </w:rPr>
        <w:t>Relationship To Other DMSs</w:t>
      </w:r>
      <w:r>
        <w:rPr>
          <w:noProof/>
        </w:rPr>
        <w:tab/>
      </w:r>
      <w:r w:rsidR="00F50D98">
        <w:rPr>
          <w:noProof/>
        </w:rPr>
        <w:fldChar w:fldCharType="begin"/>
      </w:r>
      <w:r>
        <w:rPr>
          <w:noProof/>
        </w:rPr>
        <w:instrText xml:space="preserve"> PAGEREF _Toc514930354 \h </w:instrText>
      </w:r>
      <w:r w:rsidR="00F50D98">
        <w:rPr>
          <w:noProof/>
        </w:rPr>
      </w:r>
      <w:r w:rsidR="00F50D98">
        <w:rPr>
          <w:noProof/>
        </w:rPr>
        <w:fldChar w:fldCharType="separate"/>
      </w:r>
      <w:r>
        <w:rPr>
          <w:noProof/>
        </w:rPr>
        <w:t>20</w:t>
      </w:r>
      <w:r w:rsidR="00F50D98">
        <w:rPr>
          <w:noProof/>
        </w:rPr>
        <w:fldChar w:fldCharType="end"/>
      </w:r>
    </w:p>
    <w:p w14:paraId="35E7BA35" w14:textId="77777777" w:rsidR="00A474E5" w:rsidRDefault="00A474E5">
      <w:pPr>
        <w:pStyle w:val="TOC2"/>
        <w:rPr>
          <w:rFonts w:eastAsiaTheme="minorEastAsia"/>
          <w:color w:val="auto"/>
          <w:lang w:eastAsia="en-GB"/>
        </w:rPr>
      </w:pPr>
      <w:r w:rsidRPr="00B45AFF">
        <w:t>4.2.</w:t>
      </w:r>
      <w:r>
        <w:rPr>
          <w:rFonts w:eastAsiaTheme="minorEastAsia"/>
          <w:color w:val="auto"/>
          <w:lang w:eastAsia="en-GB"/>
        </w:rPr>
        <w:tab/>
      </w:r>
      <w:r>
        <w:t>MS 2 Navigational Assistance Service (NAS)</w:t>
      </w:r>
      <w:r>
        <w:tab/>
      </w:r>
      <w:r w:rsidR="00F50D98">
        <w:fldChar w:fldCharType="begin"/>
      </w:r>
      <w:r>
        <w:instrText xml:space="preserve"> PAGEREF _Toc514930355 \h </w:instrText>
      </w:r>
      <w:r w:rsidR="00F50D98">
        <w:fldChar w:fldCharType="separate"/>
      </w:r>
      <w:r>
        <w:t>22</w:t>
      </w:r>
      <w:r w:rsidR="00F50D98">
        <w:fldChar w:fldCharType="end"/>
      </w:r>
    </w:p>
    <w:p w14:paraId="15DF5108"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4.2.1.</w:t>
      </w:r>
      <w:r>
        <w:rPr>
          <w:rFonts w:eastAsiaTheme="minorEastAsia"/>
          <w:noProof/>
          <w:sz w:val="22"/>
          <w:lang w:eastAsia="en-GB"/>
        </w:rPr>
        <w:tab/>
      </w:r>
      <w:r>
        <w:rPr>
          <w:noProof/>
        </w:rPr>
        <w:t>Submitting Organisation</w:t>
      </w:r>
      <w:r>
        <w:rPr>
          <w:noProof/>
        </w:rPr>
        <w:tab/>
      </w:r>
      <w:r w:rsidR="00F50D98">
        <w:rPr>
          <w:noProof/>
        </w:rPr>
        <w:fldChar w:fldCharType="begin"/>
      </w:r>
      <w:r>
        <w:rPr>
          <w:noProof/>
        </w:rPr>
        <w:instrText xml:space="preserve"> PAGEREF _Toc514930356 \h </w:instrText>
      </w:r>
      <w:r w:rsidR="00F50D98">
        <w:rPr>
          <w:noProof/>
        </w:rPr>
      </w:r>
      <w:r w:rsidR="00F50D98">
        <w:rPr>
          <w:noProof/>
        </w:rPr>
        <w:fldChar w:fldCharType="separate"/>
      </w:r>
      <w:r>
        <w:rPr>
          <w:noProof/>
        </w:rPr>
        <w:t>22</w:t>
      </w:r>
      <w:r w:rsidR="00F50D98">
        <w:rPr>
          <w:noProof/>
        </w:rPr>
        <w:fldChar w:fldCharType="end"/>
      </w:r>
    </w:p>
    <w:p w14:paraId="33346837"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4.2.2.</w:t>
      </w:r>
      <w:r>
        <w:rPr>
          <w:rFonts w:eastAsiaTheme="minorEastAsia"/>
          <w:noProof/>
          <w:sz w:val="22"/>
          <w:lang w:eastAsia="en-GB"/>
        </w:rPr>
        <w:tab/>
      </w:r>
      <w:r>
        <w:rPr>
          <w:noProof/>
        </w:rPr>
        <w:t>Description of the Digital Maritime Service</w:t>
      </w:r>
      <w:r>
        <w:rPr>
          <w:noProof/>
        </w:rPr>
        <w:tab/>
      </w:r>
      <w:r w:rsidR="00F50D98">
        <w:rPr>
          <w:noProof/>
        </w:rPr>
        <w:fldChar w:fldCharType="begin"/>
      </w:r>
      <w:r>
        <w:rPr>
          <w:noProof/>
        </w:rPr>
        <w:instrText xml:space="preserve"> PAGEREF _Toc514930357 \h </w:instrText>
      </w:r>
      <w:r w:rsidR="00F50D98">
        <w:rPr>
          <w:noProof/>
        </w:rPr>
      </w:r>
      <w:r w:rsidR="00F50D98">
        <w:rPr>
          <w:noProof/>
        </w:rPr>
        <w:fldChar w:fldCharType="separate"/>
      </w:r>
      <w:r>
        <w:rPr>
          <w:noProof/>
        </w:rPr>
        <w:t>22</w:t>
      </w:r>
      <w:r w:rsidR="00F50D98">
        <w:rPr>
          <w:noProof/>
        </w:rPr>
        <w:fldChar w:fldCharType="end"/>
      </w:r>
    </w:p>
    <w:p w14:paraId="7C8EC451"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4.2.3.</w:t>
      </w:r>
      <w:r>
        <w:rPr>
          <w:rFonts w:eastAsiaTheme="minorEastAsia"/>
          <w:noProof/>
          <w:sz w:val="22"/>
          <w:lang w:eastAsia="en-GB"/>
        </w:rPr>
        <w:tab/>
      </w:r>
      <w:r>
        <w:rPr>
          <w:noProof/>
        </w:rPr>
        <w:t>Purpose</w:t>
      </w:r>
      <w:r>
        <w:rPr>
          <w:noProof/>
        </w:rPr>
        <w:tab/>
      </w:r>
      <w:r w:rsidR="00F50D98">
        <w:rPr>
          <w:noProof/>
        </w:rPr>
        <w:fldChar w:fldCharType="begin"/>
      </w:r>
      <w:r>
        <w:rPr>
          <w:noProof/>
        </w:rPr>
        <w:instrText xml:space="preserve"> PAGEREF _Toc514930358 \h </w:instrText>
      </w:r>
      <w:r w:rsidR="00F50D98">
        <w:rPr>
          <w:noProof/>
        </w:rPr>
      </w:r>
      <w:r w:rsidR="00F50D98">
        <w:rPr>
          <w:noProof/>
        </w:rPr>
        <w:fldChar w:fldCharType="separate"/>
      </w:r>
      <w:r>
        <w:rPr>
          <w:noProof/>
        </w:rPr>
        <w:t>22</w:t>
      </w:r>
      <w:r w:rsidR="00F50D98">
        <w:rPr>
          <w:noProof/>
        </w:rPr>
        <w:fldChar w:fldCharType="end"/>
      </w:r>
    </w:p>
    <w:p w14:paraId="0C0E5C6D"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4.2.4.</w:t>
      </w:r>
      <w:r>
        <w:rPr>
          <w:rFonts w:eastAsiaTheme="minorEastAsia"/>
          <w:noProof/>
          <w:sz w:val="22"/>
          <w:lang w:eastAsia="en-GB"/>
        </w:rPr>
        <w:tab/>
      </w:r>
      <w:r>
        <w:rPr>
          <w:noProof/>
        </w:rPr>
        <w:t>Operational Approach</w:t>
      </w:r>
      <w:r>
        <w:rPr>
          <w:noProof/>
        </w:rPr>
        <w:tab/>
      </w:r>
      <w:r w:rsidR="00F50D98">
        <w:rPr>
          <w:noProof/>
        </w:rPr>
        <w:fldChar w:fldCharType="begin"/>
      </w:r>
      <w:r>
        <w:rPr>
          <w:noProof/>
        </w:rPr>
        <w:instrText xml:space="preserve"> PAGEREF _Toc514930359 \h </w:instrText>
      </w:r>
      <w:r w:rsidR="00F50D98">
        <w:rPr>
          <w:noProof/>
        </w:rPr>
      </w:r>
      <w:r w:rsidR="00F50D98">
        <w:rPr>
          <w:noProof/>
        </w:rPr>
        <w:fldChar w:fldCharType="separate"/>
      </w:r>
      <w:r>
        <w:rPr>
          <w:noProof/>
        </w:rPr>
        <w:t>23</w:t>
      </w:r>
      <w:r w:rsidR="00F50D98">
        <w:rPr>
          <w:noProof/>
        </w:rPr>
        <w:fldChar w:fldCharType="end"/>
      </w:r>
    </w:p>
    <w:p w14:paraId="1DFC84F6"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4.2.5.</w:t>
      </w:r>
      <w:r>
        <w:rPr>
          <w:rFonts w:eastAsiaTheme="minorEastAsia"/>
          <w:noProof/>
          <w:sz w:val="22"/>
          <w:lang w:eastAsia="en-GB"/>
        </w:rPr>
        <w:tab/>
      </w:r>
      <w:r>
        <w:rPr>
          <w:noProof/>
        </w:rPr>
        <w:t>User Needs</w:t>
      </w:r>
      <w:r>
        <w:rPr>
          <w:noProof/>
        </w:rPr>
        <w:tab/>
      </w:r>
      <w:r w:rsidR="00F50D98">
        <w:rPr>
          <w:noProof/>
        </w:rPr>
        <w:fldChar w:fldCharType="begin"/>
      </w:r>
      <w:r>
        <w:rPr>
          <w:noProof/>
        </w:rPr>
        <w:instrText xml:space="preserve"> PAGEREF _Toc514930360 \h </w:instrText>
      </w:r>
      <w:r w:rsidR="00F50D98">
        <w:rPr>
          <w:noProof/>
        </w:rPr>
      </w:r>
      <w:r w:rsidR="00F50D98">
        <w:rPr>
          <w:noProof/>
        </w:rPr>
        <w:fldChar w:fldCharType="separate"/>
      </w:r>
      <w:r>
        <w:rPr>
          <w:noProof/>
        </w:rPr>
        <w:t>23</w:t>
      </w:r>
      <w:r w:rsidR="00F50D98">
        <w:rPr>
          <w:noProof/>
        </w:rPr>
        <w:fldChar w:fldCharType="end"/>
      </w:r>
    </w:p>
    <w:p w14:paraId="7B859027"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4.2.6.</w:t>
      </w:r>
      <w:r>
        <w:rPr>
          <w:rFonts w:eastAsiaTheme="minorEastAsia"/>
          <w:noProof/>
          <w:sz w:val="22"/>
          <w:lang w:eastAsia="en-GB"/>
        </w:rPr>
        <w:tab/>
      </w:r>
      <w:r>
        <w:rPr>
          <w:noProof/>
        </w:rPr>
        <w:t>Information to be provided</w:t>
      </w:r>
      <w:r>
        <w:rPr>
          <w:noProof/>
        </w:rPr>
        <w:tab/>
      </w:r>
      <w:r w:rsidR="00F50D98">
        <w:rPr>
          <w:noProof/>
        </w:rPr>
        <w:fldChar w:fldCharType="begin"/>
      </w:r>
      <w:r>
        <w:rPr>
          <w:noProof/>
        </w:rPr>
        <w:instrText xml:space="preserve"> PAGEREF _Toc514930361 \h </w:instrText>
      </w:r>
      <w:r w:rsidR="00F50D98">
        <w:rPr>
          <w:noProof/>
        </w:rPr>
      </w:r>
      <w:r w:rsidR="00F50D98">
        <w:rPr>
          <w:noProof/>
        </w:rPr>
        <w:fldChar w:fldCharType="separate"/>
      </w:r>
      <w:r>
        <w:rPr>
          <w:noProof/>
        </w:rPr>
        <w:t>24</w:t>
      </w:r>
      <w:r w:rsidR="00F50D98">
        <w:rPr>
          <w:noProof/>
        </w:rPr>
        <w:fldChar w:fldCharType="end"/>
      </w:r>
    </w:p>
    <w:p w14:paraId="4DF8309D"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4.2.7.</w:t>
      </w:r>
      <w:r>
        <w:rPr>
          <w:rFonts w:eastAsiaTheme="minorEastAsia"/>
          <w:noProof/>
          <w:sz w:val="22"/>
          <w:lang w:eastAsia="en-GB"/>
        </w:rPr>
        <w:tab/>
      </w:r>
      <w:r>
        <w:rPr>
          <w:noProof/>
        </w:rPr>
        <w:t>Associated Technical Services</w:t>
      </w:r>
      <w:r>
        <w:rPr>
          <w:noProof/>
        </w:rPr>
        <w:tab/>
      </w:r>
      <w:r w:rsidR="00F50D98">
        <w:rPr>
          <w:noProof/>
        </w:rPr>
        <w:fldChar w:fldCharType="begin"/>
      </w:r>
      <w:r>
        <w:rPr>
          <w:noProof/>
        </w:rPr>
        <w:instrText xml:space="preserve"> PAGEREF _Toc514930362 \h </w:instrText>
      </w:r>
      <w:r w:rsidR="00F50D98">
        <w:rPr>
          <w:noProof/>
        </w:rPr>
      </w:r>
      <w:r w:rsidR="00F50D98">
        <w:rPr>
          <w:noProof/>
        </w:rPr>
        <w:fldChar w:fldCharType="separate"/>
      </w:r>
      <w:r>
        <w:rPr>
          <w:noProof/>
        </w:rPr>
        <w:t>25</w:t>
      </w:r>
      <w:r w:rsidR="00F50D98">
        <w:rPr>
          <w:noProof/>
        </w:rPr>
        <w:fldChar w:fldCharType="end"/>
      </w:r>
    </w:p>
    <w:p w14:paraId="456DC808"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4.2.8.</w:t>
      </w:r>
      <w:r>
        <w:rPr>
          <w:rFonts w:eastAsiaTheme="minorEastAsia"/>
          <w:noProof/>
          <w:sz w:val="22"/>
          <w:lang w:eastAsia="en-GB"/>
        </w:rPr>
        <w:tab/>
      </w:r>
      <w:r>
        <w:rPr>
          <w:noProof/>
        </w:rPr>
        <w:t>Relation to other DMSs</w:t>
      </w:r>
      <w:r>
        <w:rPr>
          <w:noProof/>
        </w:rPr>
        <w:tab/>
      </w:r>
      <w:r w:rsidR="00F50D98">
        <w:rPr>
          <w:noProof/>
        </w:rPr>
        <w:fldChar w:fldCharType="begin"/>
      </w:r>
      <w:r>
        <w:rPr>
          <w:noProof/>
        </w:rPr>
        <w:instrText xml:space="preserve"> PAGEREF _Toc514930363 \h </w:instrText>
      </w:r>
      <w:r w:rsidR="00F50D98">
        <w:rPr>
          <w:noProof/>
        </w:rPr>
      </w:r>
      <w:r w:rsidR="00F50D98">
        <w:rPr>
          <w:noProof/>
        </w:rPr>
        <w:fldChar w:fldCharType="separate"/>
      </w:r>
      <w:r>
        <w:rPr>
          <w:noProof/>
        </w:rPr>
        <w:t>25</w:t>
      </w:r>
      <w:r w:rsidR="00F50D98">
        <w:rPr>
          <w:noProof/>
        </w:rPr>
        <w:fldChar w:fldCharType="end"/>
      </w:r>
    </w:p>
    <w:p w14:paraId="1F9FC24F" w14:textId="77777777" w:rsidR="00A474E5" w:rsidRDefault="00A474E5">
      <w:pPr>
        <w:pStyle w:val="TOC2"/>
        <w:rPr>
          <w:rFonts w:eastAsiaTheme="minorEastAsia"/>
          <w:color w:val="auto"/>
          <w:lang w:eastAsia="en-GB"/>
        </w:rPr>
      </w:pPr>
      <w:r w:rsidRPr="00B45AFF">
        <w:t>4.3.</w:t>
      </w:r>
      <w:r>
        <w:rPr>
          <w:rFonts w:eastAsiaTheme="minorEastAsia"/>
          <w:color w:val="auto"/>
          <w:lang w:eastAsia="en-GB"/>
        </w:rPr>
        <w:tab/>
      </w:r>
      <w:r>
        <w:t>MS 3 Traffic Organization Service (TOS)</w:t>
      </w:r>
      <w:r>
        <w:tab/>
      </w:r>
      <w:r w:rsidR="00F50D98">
        <w:fldChar w:fldCharType="begin"/>
      </w:r>
      <w:r>
        <w:instrText xml:space="preserve"> PAGEREF _Toc514930364 \h </w:instrText>
      </w:r>
      <w:r w:rsidR="00F50D98">
        <w:fldChar w:fldCharType="separate"/>
      </w:r>
      <w:r>
        <w:t>25</w:t>
      </w:r>
      <w:r w:rsidR="00F50D98">
        <w:fldChar w:fldCharType="end"/>
      </w:r>
    </w:p>
    <w:p w14:paraId="4EEE1DA6"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4.3.1.</w:t>
      </w:r>
      <w:r>
        <w:rPr>
          <w:rFonts w:eastAsiaTheme="minorEastAsia"/>
          <w:noProof/>
          <w:sz w:val="22"/>
          <w:lang w:eastAsia="en-GB"/>
        </w:rPr>
        <w:tab/>
      </w:r>
      <w:r>
        <w:rPr>
          <w:noProof/>
        </w:rPr>
        <w:t>Submitting Organisation</w:t>
      </w:r>
      <w:r>
        <w:rPr>
          <w:noProof/>
        </w:rPr>
        <w:tab/>
      </w:r>
      <w:r w:rsidR="00F50D98">
        <w:rPr>
          <w:noProof/>
        </w:rPr>
        <w:fldChar w:fldCharType="begin"/>
      </w:r>
      <w:r>
        <w:rPr>
          <w:noProof/>
        </w:rPr>
        <w:instrText xml:space="preserve"> PAGEREF _Toc514930365 \h </w:instrText>
      </w:r>
      <w:r w:rsidR="00F50D98">
        <w:rPr>
          <w:noProof/>
        </w:rPr>
      </w:r>
      <w:r w:rsidR="00F50D98">
        <w:rPr>
          <w:noProof/>
        </w:rPr>
        <w:fldChar w:fldCharType="separate"/>
      </w:r>
      <w:r>
        <w:rPr>
          <w:noProof/>
        </w:rPr>
        <w:t>25</w:t>
      </w:r>
      <w:r w:rsidR="00F50D98">
        <w:rPr>
          <w:noProof/>
        </w:rPr>
        <w:fldChar w:fldCharType="end"/>
      </w:r>
    </w:p>
    <w:p w14:paraId="1FF4580D"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4.3.2.</w:t>
      </w:r>
      <w:r>
        <w:rPr>
          <w:rFonts w:eastAsiaTheme="minorEastAsia"/>
          <w:noProof/>
          <w:sz w:val="22"/>
          <w:lang w:eastAsia="en-GB"/>
        </w:rPr>
        <w:tab/>
      </w:r>
      <w:r>
        <w:rPr>
          <w:noProof/>
        </w:rPr>
        <w:t>Description of the Digital Maritime Service</w:t>
      </w:r>
      <w:r>
        <w:rPr>
          <w:noProof/>
        </w:rPr>
        <w:tab/>
      </w:r>
      <w:r w:rsidR="00F50D98">
        <w:rPr>
          <w:noProof/>
        </w:rPr>
        <w:fldChar w:fldCharType="begin"/>
      </w:r>
      <w:r>
        <w:rPr>
          <w:noProof/>
        </w:rPr>
        <w:instrText xml:space="preserve"> PAGEREF _Toc514930366 \h </w:instrText>
      </w:r>
      <w:r w:rsidR="00F50D98">
        <w:rPr>
          <w:noProof/>
        </w:rPr>
      </w:r>
      <w:r w:rsidR="00F50D98">
        <w:rPr>
          <w:noProof/>
        </w:rPr>
        <w:fldChar w:fldCharType="separate"/>
      </w:r>
      <w:r>
        <w:rPr>
          <w:noProof/>
        </w:rPr>
        <w:t>25</w:t>
      </w:r>
      <w:r w:rsidR="00F50D98">
        <w:rPr>
          <w:noProof/>
        </w:rPr>
        <w:fldChar w:fldCharType="end"/>
      </w:r>
    </w:p>
    <w:p w14:paraId="7BE2B007"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4.3.3.</w:t>
      </w:r>
      <w:r>
        <w:rPr>
          <w:rFonts w:eastAsiaTheme="minorEastAsia"/>
          <w:noProof/>
          <w:sz w:val="22"/>
          <w:lang w:eastAsia="en-GB"/>
        </w:rPr>
        <w:tab/>
      </w:r>
      <w:r>
        <w:rPr>
          <w:noProof/>
        </w:rPr>
        <w:t>Purpose</w:t>
      </w:r>
      <w:r>
        <w:rPr>
          <w:noProof/>
        </w:rPr>
        <w:tab/>
      </w:r>
      <w:r w:rsidR="00F50D98">
        <w:rPr>
          <w:noProof/>
        </w:rPr>
        <w:fldChar w:fldCharType="begin"/>
      </w:r>
      <w:r>
        <w:rPr>
          <w:noProof/>
        </w:rPr>
        <w:instrText xml:space="preserve"> PAGEREF _Toc514930367 \h </w:instrText>
      </w:r>
      <w:r w:rsidR="00F50D98">
        <w:rPr>
          <w:noProof/>
        </w:rPr>
      </w:r>
      <w:r w:rsidR="00F50D98">
        <w:rPr>
          <w:noProof/>
        </w:rPr>
        <w:fldChar w:fldCharType="separate"/>
      </w:r>
      <w:r>
        <w:rPr>
          <w:noProof/>
        </w:rPr>
        <w:t>27</w:t>
      </w:r>
      <w:r w:rsidR="00F50D98">
        <w:rPr>
          <w:noProof/>
        </w:rPr>
        <w:fldChar w:fldCharType="end"/>
      </w:r>
    </w:p>
    <w:p w14:paraId="4287FD6B"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4.3.4.</w:t>
      </w:r>
      <w:r>
        <w:rPr>
          <w:rFonts w:eastAsiaTheme="minorEastAsia"/>
          <w:noProof/>
          <w:sz w:val="22"/>
          <w:lang w:eastAsia="en-GB"/>
        </w:rPr>
        <w:tab/>
      </w:r>
      <w:r>
        <w:rPr>
          <w:noProof/>
        </w:rPr>
        <w:t>Operational Approach</w:t>
      </w:r>
      <w:r>
        <w:rPr>
          <w:noProof/>
        </w:rPr>
        <w:tab/>
      </w:r>
      <w:r w:rsidR="00F50D98">
        <w:rPr>
          <w:noProof/>
        </w:rPr>
        <w:fldChar w:fldCharType="begin"/>
      </w:r>
      <w:r>
        <w:rPr>
          <w:noProof/>
        </w:rPr>
        <w:instrText xml:space="preserve"> PAGEREF _Toc514930368 \h </w:instrText>
      </w:r>
      <w:r w:rsidR="00F50D98">
        <w:rPr>
          <w:noProof/>
        </w:rPr>
      </w:r>
      <w:r w:rsidR="00F50D98">
        <w:rPr>
          <w:noProof/>
        </w:rPr>
        <w:fldChar w:fldCharType="separate"/>
      </w:r>
      <w:r>
        <w:rPr>
          <w:noProof/>
        </w:rPr>
        <w:t>27</w:t>
      </w:r>
      <w:r w:rsidR="00F50D98">
        <w:rPr>
          <w:noProof/>
        </w:rPr>
        <w:fldChar w:fldCharType="end"/>
      </w:r>
    </w:p>
    <w:p w14:paraId="7611DBE4"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4.3.5.</w:t>
      </w:r>
      <w:r>
        <w:rPr>
          <w:rFonts w:eastAsiaTheme="minorEastAsia"/>
          <w:noProof/>
          <w:sz w:val="22"/>
          <w:lang w:eastAsia="en-GB"/>
        </w:rPr>
        <w:tab/>
      </w:r>
      <w:r>
        <w:rPr>
          <w:noProof/>
        </w:rPr>
        <w:t>User Needs</w:t>
      </w:r>
      <w:r>
        <w:rPr>
          <w:noProof/>
        </w:rPr>
        <w:tab/>
      </w:r>
      <w:r w:rsidR="00F50D98">
        <w:rPr>
          <w:noProof/>
        </w:rPr>
        <w:fldChar w:fldCharType="begin"/>
      </w:r>
      <w:r>
        <w:rPr>
          <w:noProof/>
        </w:rPr>
        <w:instrText xml:space="preserve"> PAGEREF _Toc514930369 \h </w:instrText>
      </w:r>
      <w:r w:rsidR="00F50D98">
        <w:rPr>
          <w:noProof/>
        </w:rPr>
      </w:r>
      <w:r w:rsidR="00F50D98">
        <w:rPr>
          <w:noProof/>
        </w:rPr>
        <w:fldChar w:fldCharType="separate"/>
      </w:r>
      <w:r>
        <w:rPr>
          <w:noProof/>
        </w:rPr>
        <w:t>27</w:t>
      </w:r>
      <w:r w:rsidR="00F50D98">
        <w:rPr>
          <w:noProof/>
        </w:rPr>
        <w:fldChar w:fldCharType="end"/>
      </w:r>
    </w:p>
    <w:p w14:paraId="262DBADB"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4.3.6.</w:t>
      </w:r>
      <w:r>
        <w:rPr>
          <w:rFonts w:eastAsiaTheme="minorEastAsia"/>
          <w:noProof/>
          <w:sz w:val="22"/>
          <w:lang w:eastAsia="en-GB"/>
        </w:rPr>
        <w:tab/>
      </w:r>
      <w:r>
        <w:rPr>
          <w:noProof/>
        </w:rPr>
        <w:t>Information to be provided</w:t>
      </w:r>
      <w:r>
        <w:rPr>
          <w:noProof/>
        </w:rPr>
        <w:tab/>
      </w:r>
      <w:r w:rsidR="00F50D98">
        <w:rPr>
          <w:noProof/>
        </w:rPr>
        <w:fldChar w:fldCharType="begin"/>
      </w:r>
      <w:r>
        <w:rPr>
          <w:noProof/>
        </w:rPr>
        <w:instrText xml:space="preserve"> PAGEREF _Toc514930370 \h </w:instrText>
      </w:r>
      <w:r w:rsidR="00F50D98">
        <w:rPr>
          <w:noProof/>
        </w:rPr>
      </w:r>
      <w:r w:rsidR="00F50D98">
        <w:rPr>
          <w:noProof/>
        </w:rPr>
        <w:fldChar w:fldCharType="separate"/>
      </w:r>
      <w:r>
        <w:rPr>
          <w:noProof/>
        </w:rPr>
        <w:t>28</w:t>
      </w:r>
      <w:r w:rsidR="00F50D98">
        <w:rPr>
          <w:noProof/>
        </w:rPr>
        <w:fldChar w:fldCharType="end"/>
      </w:r>
    </w:p>
    <w:p w14:paraId="4366354E"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4.3.7.</w:t>
      </w:r>
      <w:r>
        <w:rPr>
          <w:rFonts w:eastAsiaTheme="minorEastAsia"/>
          <w:noProof/>
          <w:sz w:val="22"/>
          <w:lang w:eastAsia="en-GB"/>
        </w:rPr>
        <w:tab/>
      </w:r>
      <w:r>
        <w:rPr>
          <w:noProof/>
        </w:rPr>
        <w:t>Associated Technical Services</w:t>
      </w:r>
      <w:r>
        <w:rPr>
          <w:noProof/>
        </w:rPr>
        <w:tab/>
      </w:r>
      <w:r w:rsidR="00F50D98">
        <w:rPr>
          <w:noProof/>
        </w:rPr>
        <w:fldChar w:fldCharType="begin"/>
      </w:r>
      <w:r>
        <w:rPr>
          <w:noProof/>
        </w:rPr>
        <w:instrText xml:space="preserve"> PAGEREF _Toc514930371 \h </w:instrText>
      </w:r>
      <w:r w:rsidR="00F50D98">
        <w:rPr>
          <w:noProof/>
        </w:rPr>
      </w:r>
      <w:r w:rsidR="00F50D98">
        <w:rPr>
          <w:noProof/>
        </w:rPr>
        <w:fldChar w:fldCharType="separate"/>
      </w:r>
      <w:r>
        <w:rPr>
          <w:noProof/>
        </w:rPr>
        <w:t>28</w:t>
      </w:r>
      <w:r w:rsidR="00F50D98">
        <w:rPr>
          <w:noProof/>
        </w:rPr>
        <w:fldChar w:fldCharType="end"/>
      </w:r>
    </w:p>
    <w:p w14:paraId="4317D1B2"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4.3.8.</w:t>
      </w:r>
      <w:r>
        <w:rPr>
          <w:rFonts w:eastAsiaTheme="minorEastAsia"/>
          <w:noProof/>
          <w:sz w:val="22"/>
          <w:lang w:eastAsia="en-GB"/>
        </w:rPr>
        <w:tab/>
      </w:r>
      <w:r>
        <w:rPr>
          <w:noProof/>
        </w:rPr>
        <w:t>Relation to other MSPs</w:t>
      </w:r>
      <w:r>
        <w:rPr>
          <w:noProof/>
        </w:rPr>
        <w:tab/>
      </w:r>
      <w:r w:rsidR="00F50D98">
        <w:rPr>
          <w:noProof/>
        </w:rPr>
        <w:fldChar w:fldCharType="begin"/>
      </w:r>
      <w:r>
        <w:rPr>
          <w:noProof/>
        </w:rPr>
        <w:instrText xml:space="preserve"> PAGEREF _Toc514930372 \h </w:instrText>
      </w:r>
      <w:r w:rsidR="00F50D98">
        <w:rPr>
          <w:noProof/>
        </w:rPr>
      </w:r>
      <w:r w:rsidR="00F50D98">
        <w:rPr>
          <w:noProof/>
        </w:rPr>
        <w:fldChar w:fldCharType="separate"/>
      </w:r>
      <w:r>
        <w:rPr>
          <w:noProof/>
        </w:rPr>
        <w:t>28</w:t>
      </w:r>
      <w:r w:rsidR="00F50D98">
        <w:rPr>
          <w:noProof/>
        </w:rPr>
        <w:fldChar w:fldCharType="end"/>
      </w:r>
    </w:p>
    <w:p w14:paraId="03D463C6" w14:textId="77777777" w:rsidR="00A474E5" w:rsidRDefault="00A474E5">
      <w:pPr>
        <w:pStyle w:val="TOC2"/>
        <w:rPr>
          <w:rFonts w:eastAsiaTheme="minorEastAsia"/>
          <w:color w:val="auto"/>
          <w:lang w:eastAsia="en-GB"/>
        </w:rPr>
      </w:pPr>
      <w:r w:rsidRPr="00B45AFF">
        <w:lastRenderedPageBreak/>
        <w:t>4.4.</w:t>
      </w:r>
      <w:r>
        <w:rPr>
          <w:rFonts w:eastAsiaTheme="minorEastAsia"/>
          <w:color w:val="auto"/>
          <w:lang w:eastAsia="en-GB"/>
        </w:rPr>
        <w:tab/>
      </w:r>
      <w:r>
        <w:t>MS 4 Local Port Service (LPS)</w:t>
      </w:r>
      <w:r>
        <w:tab/>
      </w:r>
      <w:r w:rsidR="00F50D98">
        <w:fldChar w:fldCharType="begin"/>
      </w:r>
      <w:r>
        <w:instrText xml:space="preserve"> PAGEREF _Toc514930373 \h </w:instrText>
      </w:r>
      <w:r w:rsidR="00F50D98">
        <w:fldChar w:fldCharType="separate"/>
      </w:r>
      <w:r>
        <w:t>29</w:t>
      </w:r>
      <w:r w:rsidR="00F50D98">
        <w:fldChar w:fldCharType="end"/>
      </w:r>
    </w:p>
    <w:p w14:paraId="060448B3"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4.4.1.</w:t>
      </w:r>
      <w:r>
        <w:rPr>
          <w:rFonts w:eastAsiaTheme="minorEastAsia"/>
          <w:noProof/>
          <w:sz w:val="22"/>
          <w:lang w:eastAsia="en-GB"/>
        </w:rPr>
        <w:tab/>
      </w:r>
      <w:r>
        <w:rPr>
          <w:noProof/>
        </w:rPr>
        <w:t>Submitting Organisation</w:t>
      </w:r>
      <w:r>
        <w:rPr>
          <w:noProof/>
        </w:rPr>
        <w:tab/>
      </w:r>
      <w:r w:rsidR="00F50D98">
        <w:rPr>
          <w:noProof/>
        </w:rPr>
        <w:fldChar w:fldCharType="begin"/>
      </w:r>
      <w:r>
        <w:rPr>
          <w:noProof/>
        </w:rPr>
        <w:instrText xml:space="preserve"> PAGEREF _Toc514930374 \h </w:instrText>
      </w:r>
      <w:r w:rsidR="00F50D98">
        <w:rPr>
          <w:noProof/>
        </w:rPr>
      </w:r>
      <w:r w:rsidR="00F50D98">
        <w:rPr>
          <w:noProof/>
        </w:rPr>
        <w:fldChar w:fldCharType="separate"/>
      </w:r>
      <w:r>
        <w:rPr>
          <w:noProof/>
        </w:rPr>
        <w:t>29</w:t>
      </w:r>
      <w:r w:rsidR="00F50D98">
        <w:rPr>
          <w:noProof/>
        </w:rPr>
        <w:fldChar w:fldCharType="end"/>
      </w:r>
    </w:p>
    <w:p w14:paraId="6D659D1E"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4.4.2.</w:t>
      </w:r>
      <w:r>
        <w:rPr>
          <w:rFonts w:eastAsiaTheme="minorEastAsia"/>
          <w:noProof/>
          <w:sz w:val="22"/>
          <w:lang w:eastAsia="en-GB"/>
        </w:rPr>
        <w:tab/>
      </w:r>
      <w:r>
        <w:rPr>
          <w:noProof/>
        </w:rPr>
        <w:t>Description of Digital Maritime Service</w:t>
      </w:r>
      <w:r>
        <w:rPr>
          <w:noProof/>
        </w:rPr>
        <w:tab/>
      </w:r>
      <w:r w:rsidR="00F50D98">
        <w:rPr>
          <w:noProof/>
        </w:rPr>
        <w:fldChar w:fldCharType="begin"/>
      </w:r>
      <w:r>
        <w:rPr>
          <w:noProof/>
        </w:rPr>
        <w:instrText xml:space="preserve"> PAGEREF _Toc514930375 \h </w:instrText>
      </w:r>
      <w:r w:rsidR="00F50D98">
        <w:rPr>
          <w:noProof/>
        </w:rPr>
      </w:r>
      <w:r w:rsidR="00F50D98">
        <w:rPr>
          <w:noProof/>
        </w:rPr>
        <w:fldChar w:fldCharType="separate"/>
      </w:r>
      <w:r>
        <w:rPr>
          <w:noProof/>
        </w:rPr>
        <w:t>29</w:t>
      </w:r>
      <w:r w:rsidR="00F50D98">
        <w:rPr>
          <w:noProof/>
        </w:rPr>
        <w:fldChar w:fldCharType="end"/>
      </w:r>
    </w:p>
    <w:p w14:paraId="6E497A89"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4.4.3.</w:t>
      </w:r>
      <w:r>
        <w:rPr>
          <w:rFonts w:eastAsiaTheme="minorEastAsia"/>
          <w:noProof/>
          <w:sz w:val="22"/>
          <w:lang w:eastAsia="en-GB"/>
        </w:rPr>
        <w:tab/>
      </w:r>
      <w:r>
        <w:rPr>
          <w:noProof/>
        </w:rPr>
        <w:t>Purpose</w:t>
      </w:r>
      <w:r>
        <w:rPr>
          <w:noProof/>
        </w:rPr>
        <w:tab/>
      </w:r>
      <w:r w:rsidR="00F50D98">
        <w:rPr>
          <w:noProof/>
        </w:rPr>
        <w:fldChar w:fldCharType="begin"/>
      </w:r>
      <w:r>
        <w:rPr>
          <w:noProof/>
        </w:rPr>
        <w:instrText xml:space="preserve"> PAGEREF _Toc514930376 \h </w:instrText>
      </w:r>
      <w:r w:rsidR="00F50D98">
        <w:rPr>
          <w:noProof/>
        </w:rPr>
      </w:r>
      <w:r w:rsidR="00F50D98">
        <w:rPr>
          <w:noProof/>
        </w:rPr>
        <w:fldChar w:fldCharType="separate"/>
      </w:r>
      <w:r>
        <w:rPr>
          <w:noProof/>
        </w:rPr>
        <w:t>29</w:t>
      </w:r>
      <w:r w:rsidR="00F50D98">
        <w:rPr>
          <w:noProof/>
        </w:rPr>
        <w:fldChar w:fldCharType="end"/>
      </w:r>
    </w:p>
    <w:p w14:paraId="13EED6AE"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4.4.4.</w:t>
      </w:r>
      <w:r>
        <w:rPr>
          <w:rFonts w:eastAsiaTheme="minorEastAsia"/>
          <w:noProof/>
          <w:sz w:val="22"/>
          <w:lang w:eastAsia="en-GB"/>
        </w:rPr>
        <w:tab/>
      </w:r>
      <w:r>
        <w:rPr>
          <w:noProof/>
        </w:rPr>
        <w:t>Operational Approach</w:t>
      </w:r>
      <w:r>
        <w:rPr>
          <w:noProof/>
        </w:rPr>
        <w:tab/>
      </w:r>
      <w:r w:rsidR="00F50D98">
        <w:rPr>
          <w:noProof/>
        </w:rPr>
        <w:fldChar w:fldCharType="begin"/>
      </w:r>
      <w:r>
        <w:rPr>
          <w:noProof/>
        </w:rPr>
        <w:instrText xml:space="preserve"> PAGEREF _Toc514930377 \h </w:instrText>
      </w:r>
      <w:r w:rsidR="00F50D98">
        <w:rPr>
          <w:noProof/>
        </w:rPr>
      </w:r>
      <w:r w:rsidR="00F50D98">
        <w:rPr>
          <w:noProof/>
        </w:rPr>
        <w:fldChar w:fldCharType="separate"/>
      </w:r>
      <w:r>
        <w:rPr>
          <w:noProof/>
        </w:rPr>
        <w:t>29</w:t>
      </w:r>
      <w:r w:rsidR="00F50D98">
        <w:rPr>
          <w:noProof/>
        </w:rPr>
        <w:fldChar w:fldCharType="end"/>
      </w:r>
    </w:p>
    <w:p w14:paraId="4CAE7CE5"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4.4.5.</w:t>
      </w:r>
      <w:r>
        <w:rPr>
          <w:rFonts w:eastAsiaTheme="minorEastAsia"/>
          <w:noProof/>
          <w:sz w:val="22"/>
          <w:lang w:eastAsia="en-GB"/>
        </w:rPr>
        <w:tab/>
      </w:r>
      <w:r>
        <w:rPr>
          <w:noProof/>
        </w:rPr>
        <w:t>User Needs</w:t>
      </w:r>
      <w:r>
        <w:rPr>
          <w:noProof/>
        </w:rPr>
        <w:tab/>
      </w:r>
      <w:r w:rsidR="00F50D98">
        <w:rPr>
          <w:noProof/>
        </w:rPr>
        <w:fldChar w:fldCharType="begin"/>
      </w:r>
      <w:r>
        <w:rPr>
          <w:noProof/>
        </w:rPr>
        <w:instrText xml:space="preserve"> PAGEREF _Toc514930378 \h </w:instrText>
      </w:r>
      <w:r w:rsidR="00F50D98">
        <w:rPr>
          <w:noProof/>
        </w:rPr>
      </w:r>
      <w:r w:rsidR="00F50D98">
        <w:rPr>
          <w:noProof/>
        </w:rPr>
        <w:fldChar w:fldCharType="separate"/>
      </w:r>
      <w:r>
        <w:rPr>
          <w:noProof/>
        </w:rPr>
        <w:t>29</w:t>
      </w:r>
      <w:r w:rsidR="00F50D98">
        <w:rPr>
          <w:noProof/>
        </w:rPr>
        <w:fldChar w:fldCharType="end"/>
      </w:r>
    </w:p>
    <w:p w14:paraId="5CFA330F"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4.4.6.</w:t>
      </w:r>
      <w:r>
        <w:rPr>
          <w:rFonts w:eastAsiaTheme="minorEastAsia"/>
          <w:noProof/>
          <w:sz w:val="22"/>
          <w:lang w:eastAsia="en-GB"/>
        </w:rPr>
        <w:tab/>
      </w:r>
      <w:r>
        <w:rPr>
          <w:noProof/>
        </w:rPr>
        <w:t>Information to be Provided</w:t>
      </w:r>
      <w:r>
        <w:rPr>
          <w:noProof/>
        </w:rPr>
        <w:tab/>
      </w:r>
      <w:r w:rsidR="00F50D98">
        <w:rPr>
          <w:noProof/>
        </w:rPr>
        <w:fldChar w:fldCharType="begin"/>
      </w:r>
      <w:r>
        <w:rPr>
          <w:noProof/>
        </w:rPr>
        <w:instrText xml:space="preserve"> PAGEREF _Toc514930379 \h </w:instrText>
      </w:r>
      <w:r w:rsidR="00F50D98">
        <w:rPr>
          <w:noProof/>
        </w:rPr>
      </w:r>
      <w:r w:rsidR="00F50D98">
        <w:rPr>
          <w:noProof/>
        </w:rPr>
        <w:fldChar w:fldCharType="separate"/>
      </w:r>
      <w:r>
        <w:rPr>
          <w:noProof/>
        </w:rPr>
        <w:t>29</w:t>
      </w:r>
      <w:r w:rsidR="00F50D98">
        <w:rPr>
          <w:noProof/>
        </w:rPr>
        <w:fldChar w:fldCharType="end"/>
      </w:r>
    </w:p>
    <w:p w14:paraId="0585A670"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4.4.7.</w:t>
      </w:r>
      <w:r>
        <w:rPr>
          <w:rFonts w:eastAsiaTheme="minorEastAsia"/>
          <w:noProof/>
          <w:sz w:val="22"/>
          <w:lang w:eastAsia="en-GB"/>
        </w:rPr>
        <w:tab/>
      </w:r>
      <w:r>
        <w:rPr>
          <w:noProof/>
        </w:rPr>
        <w:t>Associated Technical Services</w:t>
      </w:r>
      <w:r>
        <w:rPr>
          <w:noProof/>
        </w:rPr>
        <w:tab/>
      </w:r>
      <w:r w:rsidR="00F50D98">
        <w:rPr>
          <w:noProof/>
        </w:rPr>
        <w:fldChar w:fldCharType="begin"/>
      </w:r>
      <w:r>
        <w:rPr>
          <w:noProof/>
        </w:rPr>
        <w:instrText xml:space="preserve"> PAGEREF _Toc514930380 \h </w:instrText>
      </w:r>
      <w:r w:rsidR="00F50D98">
        <w:rPr>
          <w:noProof/>
        </w:rPr>
      </w:r>
      <w:r w:rsidR="00F50D98">
        <w:rPr>
          <w:noProof/>
        </w:rPr>
        <w:fldChar w:fldCharType="separate"/>
      </w:r>
      <w:r>
        <w:rPr>
          <w:noProof/>
        </w:rPr>
        <w:t>29</w:t>
      </w:r>
      <w:r w:rsidR="00F50D98">
        <w:rPr>
          <w:noProof/>
        </w:rPr>
        <w:fldChar w:fldCharType="end"/>
      </w:r>
    </w:p>
    <w:p w14:paraId="734EBDF2"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4.4.8.</w:t>
      </w:r>
      <w:r>
        <w:rPr>
          <w:rFonts w:eastAsiaTheme="minorEastAsia"/>
          <w:noProof/>
          <w:sz w:val="22"/>
          <w:lang w:eastAsia="en-GB"/>
        </w:rPr>
        <w:tab/>
      </w:r>
      <w:r>
        <w:rPr>
          <w:noProof/>
        </w:rPr>
        <w:t>Relation to other Digital Maritime Services</w:t>
      </w:r>
      <w:r>
        <w:rPr>
          <w:noProof/>
        </w:rPr>
        <w:tab/>
      </w:r>
      <w:r w:rsidR="00F50D98">
        <w:rPr>
          <w:noProof/>
        </w:rPr>
        <w:fldChar w:fldCharType="begin"/>
      </w:r>
      <w:r>
        <w:rPr>
          <w:noProof/>
        </w:rPr>
        <w:instrText xml:space="preserve"> PAGEREF _Toc514930381 \h </w:instrText>
      </w:r>
      <w:r w:rsidR="00F50D98">
        <w:rPr>
          <w:noProof/>
        </w:rPr>
      </w:r>
      <w:r w:rsidR="00F50D98">
        <w:rPr>
          <w:noProof/>
        </w:rPr>
        <w:fldChar w:fldCharType="separate"/>
      </w:r>
      <w:r>
        <w:rPr>
          <w:noProof/>
        </w:rPr>
        <w:t>30</w:t>
      </w:r>
      <w:r w:rsidR="00F50D98">
        <w:rPr>
          <w:noProof/>
        </w:rPr>
        <w:fldChar w:fldCharType="end"/>
      </w:r>
    </w:p>
    <w:p w14:paraId="2ED9F403" w14:textId="77777777" w:rsidR="00A474E5" w:rsidRDefault="00A474E5">
      <w:pPr>
        <w:pStyle w:val="TOC2"/>
        <w:rPr>
          <w:rFonts w:eastAsiaTheme="minorEastAsia"/>
          <w:color w:val="auto"/>
          <w:lang w:eastAsia="en-GB"/>
        </w:rPr>
      </w:pPr>
      <w:r w:rsidRPr="00B45AFF">
        <w:t>4.5.</w:t>
      </w:r>
      <w:r>
        <w:rPr>
          <w:rFonts w:eastAsiaTheme="minorEastAsia"/>
          <w:color w:val="auto"/>
          <w:lang w:eastAsia="en-GB"/>
        </w:rPr>
        <w:tab/>
      </w:r>
      <w:r>
        <w:t>MS 5 Maritime Safety Information service (MSI)</w:t>
      </w:r>
      <w:r>
        <w:tab/>
      </w:r>
      <w:r w:rsidR="00F50D98">
        <w:fldChar w:fldCharType="begin"/>
      </w:r>
      <w:r>
        <w:instrText xml:space="preserve"> PAGEREF _Toc514930382 \h </w:instrText>
      </w:r>
      <w:r w:rsidR="00F50D98">
        <w:fldChar w:fldCharType="separate"/>
      </w:r>
      <w:r>
        <w:t>31</w:t>
      </w:r>
      <w:r w:rsidR="00F50D98">
        <w:fldChar w:fldCharType="end"/>
      </w:r>
    </w:p>
    <w:p w14:paraId="7A72DDBE"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4.5.1.</w:t>
      </w:r>
      <w:r>
        <w:rPr>
          <w:rFonts w:eastAsiaTheme="minorEastAsia"/>
          <w:noProof/>
          <w:sz w:val="22"/>
          <w:lang w:eastAsia="en-GB"/>
        </w:rPr>
        <w:tab/>
      </w:r>
      <w:r>
        <w:rPr>
          <w:noProof/>
        </w:rPr>
        <w:t>Submitting Organisation</w:t>
      </w:r>
      <w:r>
        <w:rPr>
          <w:noProof/>
        </w:rPr>
        <w:tab/>
      </w:r>
      <w:r w:rsidR="00F50D98">
        <w:rPr>
          <w:noProof/>
        </w:rPr>
        <w:fldChar w:fldCharType="begin"/>
      </w:r>
      <w:r>
        <w:rPr>
          <w:noProof/>
        </w:rPr>
        <w:instrText xml:space="preserve"> PAGEREF _Toc514930383 \h </w:instrText>
      </w:r>
      <w:r w:rsidR="00F50D98">
        <w:rPr>
          <w:noProof/>
        </w:rPr>
      </w:r>
      <w:r w:rsidR="00F50D98">
        <w:rPr>
          <w:noProof/>
        </w:rPr>
        <w:fldChar w:fldCharType="separate"/>
      </w:r>
      <w:r>
        <w:rPr>
          <w:noProof/>
        </w:rPr>
        <w:t>31</w:t>
      </w:r>
      <w:r w:rsidR="00F50D98">
        <w:rPr>
          <w:noProof/>
        </w:rPr>
        <w:fldChar w:fldCharType="end"/>
      </w:r>
    </w:p>
    <w:p w14:paraId="23B1CD3E"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4.5.2.</w:t>
      </w:r>
      <w:r>
        <w:rPr>
          <w:rFonts w:eastAsiaTheme="minorEastAsia"/>
          <w:noProof/>
          <w:sz w:val="22"/>
          <w:lang w:eastAsia="en-GB"/>
        </w:rPr>
        <w:tab/>
      </w:r>
      <w:r>
        <w:rPr>
          <w:noProof/>
        </w:rPr>
        <w:t>Description of Digital Maritime Service</w:t>
      </w:r>
      <w:r>
        <w:rPr>
          <w:noProof/>
        </w:rPr>
        <w:tab/>
      </w:r>
      <w:r w:rsidR="00F50D98">
        <w:rPr>
          <w:noProof/>
        </w:rPr>
        <w:fldChar w:fldCharType="begin"/>
      </w:r>
      <w:r>
        <w:rPr>
          <w:noProof/>
        </w:rPr>
        <w:instrText xml:space="preserve"> PAGEREF _Toc514930384 \h </w:instrText>
      </w:r>
      <w:r w:rsidR="00F50D98">
        <w:rPr>
          <w:noProof/>
        </w:rPr>
      </w:r>
      <w:r w:rsidR="00F50D98">
        <w:rPr>
          <w:noProof/>
        </w:rPr>
        <w:fldChar w:fldCharType="separate"/>
      </w:r>
      <w:r>
        <w:rPr>
          <w:noProof/>
        </w:rPr>
        <w:t>31</w:t>
      </w:r>
      <w:r w:rsidR="00F50D98">
        <w:rPr>
          <w:noProof/>
        </w:rPr>
        <w:fldChar w:fldCharType="end"/>
      </w:r>
    </w:p>
    <w:p w14:paraId="771B89E1"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4.5.3.</w:t>
      </w:r>
      <w:r>
        <w:rPr>
          <w:rFonts w:eastAsiaTheme="minorEastAsia"/>
          <w:noProof/>
          <w:sz w:val="22"/>
          <w:lang w:eastAsia="en-GB"/>
        </w:rPr>
        <w:tab/>
      </w:r>
      <w:r>
        <w:rPr>
          <w:noProof/>
        </w:rPr>
        <w:t>Purpose</w:t>
      </w:r>
      <w:r>
        <w:rPr>
          <w:noProof/>
        </w:rPr>
        <w:tab/>
      </w:r>
      <w:r w:rsidR="00F50D98">
        <w:rPr>
          <w:noProof/>
        </w:rPr>
        <w:fldChar w:fldCharType="begin"/>
      </w:r>
      <w:r>
        <w:rPr>
          <w:noProof/>
        </w:rPr>
        <w:instrText xml:space="preserve"> PAGEREF _Toc514930385 \h </w:instrText>
      </w:r>
      <w:r w:rsidR="00F50D98">
        <w:rPr>
          <w:noProof/>
        </w:rPr>
      </w:r>
      <w:r w:rsidR="00F50D98">
        <w:rPr>
          <w:noProof/>
        </w:rPr>
        <w:fldChar w:fldCharType="separate"/>
      </w:r>
      <w:r>
        <w:rPr>
          <w:noProof/>
        </w:rPr>
        <w:t>31</w:t>
      </w:r>
      <w:r w:rsidR="00F50D98">
        <w:rPr>
          <w:noProof/>
        </w:rPr>
        <w:fldChar w:fldCharType="end"/>
      </w:r>
    </w:p>
    <w:p w14:paraId="76856C14"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4.5.4.</w:t>
      </w:r>
      <w:r>
        <w:rPr>
          <w:rFonts w:eastAsiaTheme="minorEastAsia"/>
          <w:noProof/>
          <w:sz w:val="22"/>
          <w:lang w:eastAsia="en-GB"/>
        </w:rPr>
        <w:tab/>
      </w:r>
      <w:r>
        <w:rPr>
          <w:noProof/>
        </w:rPr>
        <w:t>Operational Approach</w:t>
      </w:r>
      <w:r>
        <w:rPr>
          <w:noProof/>
        </w:rPr>
        <w:tab/>
      </w:r>
      <w:r w:rsidR="00F50D98">
        <w:rPr>
          <w:noProof/>
        </w:rPr>
        <w:fldChar w:fldCharType="begin"/>
      </w:r>
      <w:r>
        <w:rPr>
          <w:noProof/>
        </w:rPr>
        <w:instrText xml:space="preserve"> PAGEREF _Toc514930386 \h </w:instrText>
      </w:r>
      <w:r w:rsidR="00F50D98">
        <w:rPr>
          <w:noProof/>
        </w:rPr>
      </w:r>
      <w:r w:rsidR="00F50D98">
        <w:rPr>
          <w:noProof/>
        </w:rPr>
        <w:fldChar w:fldCharType="separate"/>
      </w:r>
      <w:r>
        <w:rPr>
          <w:noProof/>
        </w:rPr>
        <w:t>32</w:t>
      </w:r>
      <w:r w:rsidR="00F50D98">
        <w:rPr>
          <w:noProof/>
        </w:rPr>
        <w:fldChar w:fldCharType="end"/>
      </w:r>
    </w:p>
    <w:p w14:paraId="77903878"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4.5.5.</w:t>
      </w:r>
      <w:r>
        <w:rPr>
          <w:rFonts w:eastAsiaTheme="minorEastAsia"/>
          <w:noProof/>
          <w:sz w:val="22"/>
          <w:lang w:eastAsia="en-GB"/>
        </w:rPr>
        <w:tab/>
      </w:r>
      <w:r>
        <w:rPr>
          <w:noProof/>
        </w:rPr>
        <w:t>User Needs</w:t>
      </w:r>
      <w:r>
        <w:rPr>
          <w:noProof/>
        </w:rPr>
        <w:tab/>
      </w:r>
      <w:r w:rsidR="00F50D98">
        <w:rPr>
          <w:noProof/>
        </w:rPr>
        <w:fldChar w:fldCharType="begin"/>
      </w:r>
      <w:r>
        <w:rPr>
          <w:noProof/>
        </w:rPr>
        <w:instrText xml:space="preserve"> PAGEREF _Toc514930387 \h </w:instrText>
      </w:r>
      <w:r w:rsidR="00F50D98">
        <w:rPr>
          <w:noProof/>
        </w:rPr>
      </w:r>
      <w:r w:rsidR="00F50D98">
        <w:rPr>
          <w:noProof/>
        </w:rPr>
        <w:fldChar w:fldCharType="separate"/>
      </w:r>
      <w:r>
        <w:rPr>
          <w:noProof/>
        </w:rPr>
        <w:t>34</w:t>
      </w:r>
      <w:r w:rsidR="00F50D98">
        <w:rPr>
          <w:noProof/>
        </w:rPr>
        <w:fldChar w:fldCharType="end"/>
      </w:r>
    </w:p>
    <w:p w14:paraId="72D34183"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4.5.6.</w:t>
      </w:r>
      <w:r>
        <w:rPr>
          <w:rFonts w:eastAsiaTheme="minorEastAsia"/>
          <w:noProof/>
          <w:sz w:val="22"/>
          <w:lang w:eastAsia="en-GB"/>
        </w:rPr>
        <w:tab/>
      </w:r>
      <w:r>
        <w:rPr>
          <w:noProof/>
        </w:rPr>
        <w:t>Information to be Provided</w:t>
      </w:r>
      <w:r>
        <w:rPr>
          <w:noProof/>
        </w:rPr>
        <w:tab/>
      </w:r>
      <w:r w:rsidR="00F50D98">
        <w:rPr>
          <w:noProof/>
        </w:rPr>
        <w:fldChar w:fldCharType="begin"/>
      </w:r>
      <w:r>
        <w:rPr>
          <w:noProof/>
        </w:rPr>
        <w:instrText xml:space="preserve"> PAGEREF _Toc514930388 \h </w:instrText>
      </w:r>
      <w:r w:rsidR="00F50D98">
        <w:rPr>
          <w:noProof/>
        </w:rPr>
      </w:r>
      <w:r w:rsidR="00F50D98">
        <w:rPr>
          <w:noProof/>
        </w:rPr>
        <w:fldChar w:fldCharType="separate"/>
      </w:r>
      <w:r>
        <w:rPr>
          <w:noProof/>
        </w:rPr>
        <w:t>34</w:t>
      </w:r>
      <w:r w:rsidR="00F50D98">
        <w:rPr>
          <w:noProof/>
        </w:rPr>
        <w:fldChar w:fldCharType="end"/>
      </w:r>
    </w:p>
    <w:p w14:paraId="2D852A6A"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4.5.7.</w:t>
      </w:r>
      <w:r>
        <w:rPr>
          <w:rFonts w:eastAsiaTheme="minorEastAsia"/>
          <w:noProof/>
          <w:sz w:val="22"/>
          <w:lang w:eastAsia="en-GB"/>
        </w:rPr>
        <w:tab/>
      </w:r>
      <w:r>
        <w:rPr>
          <w:noProof/>
        </w:rPr>
        <w:t>Associated Technical Services</w:t>
      </w:r>
      <w:r>
        <w:rPr>
          <w:noProof/>
        </w:rPr>
        <w:tab/>
      </w:r>
      <w:r w:rsidR="00F50D98">
        <w:rPr>
          <w:noProof/>
        </w:rPr>
        <w:fldChar w:fldCharType="begin"/>
      </w:r>
      <w:r>
        <w:rPr>
          <w:noProof/>
        </w:rPr>
        <w:instrText xml:space="preserve"> PAGEREF _Toc514930389 \h </w:instrText>
      </w:r>
      <w:r w:rsidR="00F50D98">
        <w:rPr>
          <w:noProof/>
        </w:rPr>
      </w:r>
      <w:r w:rsidR="00F50D98">
        <w:rPr>
          <w:noProof/>
        </w:rPr>
        <w:fldChar w:fldCharType="separate"/>
      </w:r>
      <w:r>
        <w:rPr>
          <w:noProof/>
        </w:rPr>
        <w:t>34</w:t>
      </w:r>
      <w:r w:rsidR="00F50D98">
        <w:rPr>
          <w:noProof/>
        </w:rPr>
        <w:fldChar w:fldCharType="end"/>
      </w:r>
    </w:p>
    <w:p w14:paraId="68B8E6AB"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4.5.8.</w:t>
      </w:r>
      <w:r>
        <w:rPr>
          <w:rFonts w:eastAsiaTheme="minorEastAsia"/>
          <w:noProof/>
          <w:sz w:val="22"/>
          <w:lang w:eastAsia="en-GB"/>
        </w:rPr>
        <w:tab/>
      </w:r>
      <w:r>
        <w:rPr>
          <w:noProof/>
        </w:rPr>
        <w:t>Relation to other Digital Maritime Services</w:t>
      </w:r>
      <w:r>
        <w:rPr>
          <w:noProof/>
        </w:rPr>
        <w:tab/>
      </w:r>
      <w:r w:rsidR="00F50D98">
        <w:rPr>
          <w:noProof/>
        </w:rPr>
        <w:fldChar w:fldCharType="begin"/>
      </w:r>
      <w:r>
        <w:rPr>
          <w:noProof/>
        </w:rPr>
        <w:instrText xml:space="preserve"> PAGEREF _Toc514930390 \h </w:instrText>
      </w:r>
      <w:r w:rsidR="00F50D98">
        <w:rPr>
          <w:noProof/>
        </w:rPr>
      </w:r>
      <w:r w:rsidR="00F50D98">
        <w:rPr>
          <w:noProof/>
        </w:rPr>
        <w:fldChar w:fldCharType="separate"/>
      </w:r>
      <w:r>
        <w:rPr>
          <w:noProof/>
        </w:rPr>
        <w:t>34</w:t>
      </w:r>
      <w:r w:rsidR="00F50D98">
        <w:rPr>
          <w:noProof/>
        </w:rPr>
        <w:fldChar w:fldCharType="end"/>
      </w:r>
    </w:p>
    <w:p w14:paraId="187616E0" w14:textId="77777777" w:rsidR="00A474E5" w:rsidRDefault="00A474E5">
      <w:pPr>
        <w:pStyle w:val="TOC2"/>
        <w:rPr>
          <w:rFonts w:eastAsiaTheme="minorEastAsia"/>
          <w:color w:val="auto"/>
          <w:lang w:eastAsia="en-GB"/>
        </w:rPr>
      </w:pPr>
      <w:r w:rsidRPr="00B45AFF">
        <w:t>4.6.</w:t>
      </w:r>
      <w:r>
        <w:rPr>
          <w:rFonts w:eastAsiaTheme="minorEastAsia"/>
          <w:color w:val="auto"/>
          <w:lang w:eastAsia="en-GB"/>
        </w:rPr>
        <w:tab/>
      </w:r>
      <w:r>
        <w:t xml:space="preserve">MS6 Pilotage service </w:t>
      </w:r>
      <w:r w:rsidRPr="00B45AFF">
        <w:rPr>
          <w:highlight w:val="yellow"/>
        </w:rPr>
        <w:t>[IMPA]</w:t>
      </w:r>
      <w:r>
        <w:tab/>
      </w:r>
      <w:r w:rsidR="00F50D98">
        <w:fldChar w:fldCharType="begin"/>
      </w:r>
      <w:r>
        <w:instrText xml:space="preserve"> PAGEREF _Toc514930391 \h </w:instrText>
      </w:r>
      <w:r w:rsidR="00F50D98">
        <w:fldChar w:fldCharType="separate"/>
      </w:r>
      <w:r>
        <w:t>35</w:t>
      </w:r>
      <w:r w:rsidR="00F50D98">
        <w:fldChar w:fldCharType="end"/>
      </w:r>
    </w:p>
    <w:p w14:paraId="0558404F"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4.6.1.</w:t>
      </w:r>
      <w:r>
        <w:rPr>
          <w:rFonts w:eastAsiaTheme="minorEastAsia"/>
          <w:noProof/>
          <w:sz w:val="22"/>
          <w:lang w:eastAsia="en-GB"/>
        </w:rPr>
        <w:tab/>
      </w:r>
      <w:r>
        <w:rPr>
          <w:noProof/>
        </w:rPr>
        <w:t>Submitting Organisation</w:t>
      </w:r>
      <w:r>
        <w:rPr>
          <w:noProof/>
        </w:rPr>
        <w:tab/>
      </w:r>
      <w:r w:rsidR="00F50D98">
        <w:rPr>
          <w:noProof/>
        </w:rPr>
        <w:fldChar w:fldCharType="begin"/>
      </w:r>
      <w:r>
        <w:rPr>
          <w:noProof/>
        </w:rPr>
        <w:instrText xml:space="preserve"> PAGEREF _Toc514930392 \h </w:instrText>
      </w:r>
      <w:r w:rsidR="00F50D98">
        <w:rPr>
          <w:noProof/>
        </w:rPr>
      </w:r>
      <w:r w:rsidR="00F50D98">
        <w:rPr>
          <w:noProof/>
        </w:rPr>
        <w:fldChar w:fldCharType="separate"/>
      </w:r>
      <w:r>
        <w:rPr>
          <w:noProof/>
        </w:rPr>
        <w:t>35</w:t>
      </w:r>
      <w:r w:rsidR="00F50D98">
        <w:rPr>
          <w:noProof/>
        </w:rPr>
        <w:fldChar w:fldCharType="end"/>
      </w:r>
    </w:p>
    <w:p w14:paraId="25A7BB44"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4.6.2.</w:t>
      </w:r>
      <w:r>
        <w:rPr>
          <w:rFonts w:eastAsiaTheme="minorEastAsia"/>
          <w:noProof/>
          <w:sz w:val="22"/>
          <w:lang w:eastAsia="en-GB"/>
        </w:rPr>
        <w:tab/>
      </w:r>
      <w:r>
        <w:rPr>
          <w:noProof/>
        </w:rPr>
        <w:t>Description of Digital Maritime Service</w:t>
      </w:r>
      <w:r>
        <w:rPr>
          <w:noProof/>
        </w:rPr>
        <w:tab/>
      </w:r>
      <w:r w:rsidR="00F50D98">
        <w:rPr>
          <w:noProof/>
        </w:rPr>
        <w:fldChar w:fldCharType="begin"/>
      </w:r>
      <w:r>
        <w:rPr>
          <w:noProof/>
        </w:rPr>
        <w:instrText xml:space="preserve"> PAGEREF _Toc514930393 \h </w:instrText>
      </w:r>
      <w:r w:rsidR="00F50D98">
        <w:rPr>
          <w:noProof/>
        </w:rPr>
      </w:r>
      <w:r w:rsidR="00F50D98">
        <w:rPr>
          <w:noProof/>
        </w:rPr>
        <w:fldChar w:fldCharType="separate"/>
      </w:r>
      <w:r>
        <w:rPr>
          <w:noProof/>
        </w:rPr>
        <w:t>35</w:t>
      </w:r>
      <w:r w:rsidR="00F50D98">
        <w:rPr>
          <w:noProof/>
        </w:rPr>
        <w:fldChar w:fldCharType="end"/>
      </w:r>
    </w:p>
    <w:p w14:paraId="2EC7EBC2"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4.6.3.</w:t>
      </w:r>
      <w:r>
        <w:rPr>
          <w:rFonts w:eastAsiaTheme="minorEastAsia"/>
          <w:noProof/>
          <w:sz w:val="22"/>
          <w:lang w:eastAsia="en-GB"/>
        </w:rPr>
        <w:tab/>
      </w:r>
      <w:r>
        <w:rPr>
          <w:noProof/>
        </w:rPr>
        <w:t>Purpose</w:t>
      </w:r>
      <w:r>
        <w:rPr>
          <w:noProof/>
        </w:rPr>
        <w:tab/>
      </w:r>
      <w:r w:rsidR="00F50D98">
        <w:rPr>
          <w:noProof/>
        </w:rPr>
        <w:fldChar w:fldCharType="begin"/>
      </w:r>
      <w:r>
        <w:rPr>
          <w:noProof/>
        </w:rPr>
        <w:instrText xml:space="preserve"> PAGEREF _Toc514930394 \h </w:instrText>
      </w:r>
      <w:r w:rsidR="00F50D98">
        <w:rPr>
          <w:noProof/>
        </w:rPr>
      </w:r>
      <w:r w:rsidR="00F50D98">
        <w:rPr>
          <w:noProof/>
        </w:rPr>
        <w:fldChar w:fldCharType="separate"/>
      </w:r>
      <w:r>
        <w:rPr>
          <w:noProof/>
        </w:rPr>
        <w:t>35</w:t>
      </w:r>
      <w:r w:rsidR="00F50D98">
        <w:rPr>
          <w:noProof/>
        </w:rPr>
        <w:fldChar w:fldCharType="end"/>
      </w:r>
    </w:p>
    <w:p w14:paraId="46AC32F7"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4.6.4.</w:t>
      </w:r>
      <w:r>
        <w:rPr>
          <w:rFonts w:eastAsiaTheme="minorEastAsia"/>
          <w:noProof/>
          <w:sz w:val="22"/>
          <w:lang w:eastAsia="en-GB"/>
        </w:rPr>
        <w:tab/>
      </w:r>
      <w:r>
        <w:rPr>
          <w:noProof/>
        </w:rPr>
        <w:t>Operational Approach</w:t>
      </w:r>
      <w:r>
        <w:rPr>
          <w:noProof/>
        </w:rPr>
        <w:tab/>
      </w:r>
      <w:r w:rsidR="00F50D98">
        <w:rPr>
          <w:noProof/>
        </w:rPr>
        <w:fldChar w:fldCharType="begin"/>
      </w:r>
      <w:r>
        <w:rPr>
          <w:noProof/>
        </w:rPr>
        <w:instrText xml:space="preserve"> PAGEREF _Toc514930395 \h </w:instrText>
      </w:r>
      <w:r w:rsidR="00F50D98">
        <w:rPr>
          <w:noProof/>
        </w:rPr>
      </w:r>
      <w:r w:rsidR="00F50D98">
        <w:rPr>
          <w:noProof/>
        </w:rPr>
        <w:fldChar w:fldCharType="separate"/>
      </w:r>
      <w:r>
        <w:rPr>
          <w:noProof/>
        </w:rPr>
        <w:t>35</w:t>
      </w:r>
      <w:r w:rsidR="00F50D98">
        <w:rPr>
          <w:noProof/>
        </w:rPr>
        <w:fldChar w:fldCharType="end"/>
      </w:r>
    </w:p>
    <w:p w14:paraId="572BFE21"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4.6.5.</w:t>
      </w:r>
      <w:r>
        <w:rPr>
          <w:rFonts w:eastAsiaTheme="minorEastAsia"/>
          <w:noProof/>
          <w:sz w:val="22"/>
          <w:lang w:eastAsia="en-GB"/>
        </w:rPr>
        <w:tab/>
      </w:r>
      <w:r>
        <w:rPr>
          <w:noProof/>
        </w:rPr>
        <w:t>User Needs</w:t>
      </w:r>
      <w:r>
        <w:rPr>
          <w:noProof/>
        </w:rPr>
        <w:tab/>
      </w:r>
      <w:r w:rsidR="00F50D98">
        <w:rPr>
          <w:noProof/>
        </w:rPr>
        <w:fldChar w:fldCharType="begin"/>
      </w:r>
      <w:r>
        <w:rPr>
          <w:noProof/>
        </w:rPr>
        <w:instrText xml:space="preserve"> PAGEREF _Toc514930396 \h </w:instrText>
      </w:r>
      <w:r w:rsidR="00F50D98">
        <w:rPr>
          <w:noProof/>
        </w:rPr>
      </w:r>
      <w:r w:rsidR="00F50D98">
        <w:rPr>
          <w:noProof/>
        </w:rPr>
        <w:fldChar w:fldCharType="separate"/>
      </w:r>
      <w:r>
        <w:rPr>
          <w:noProof/>
        </w:rPr>
        <w:t>35</w:t>
      </w:r>
      <w:r w:rsidR="00F50D98">
        <w:rPr>
          <w:noProof/>
        </w:rPr>
        <w:fldChar w:fldCharType="end"/>
      </w:r>
    </w:p>
    <w:p w14:paraId="4DC10E01"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4.6.6.</w:t>
      </w:r>
      <w:r>
        <w:rPr>
          <w:rFonts w:eastAsiaTheme="minorEastAsia"/>
          <w:noProof/>
          <w:sz w:val="22"/>
          <w:lang w:eastAsia="en-GB"/>
        </w:rPr>
        <w:tab/>
      </w:r>
      <w:r>
        <w:rPr>
          <w:noProof/>
        </w:rPr>
        <w:t>Information to be Provided</w:t>
      </w:r>
      <w:r>
        <w:rPr>
          <w:noProof/>
        </w:rPr>
        <w:tab/>
      </w:r>
      <w:r w:rsidR="00F50D98">
        <w:rPr>
          <w:noProof/>
        </w:rPr>
        <w:fldChar w:fldCharType="begin"/>
      </w:r>
      <w:r>
        <w:rPr>
          <w:noProof/>
        </w:rPr>
        <w:instrText xml:space="preserve"> PAGEREF _Toc514930397 \h </w:instrText>
      </w:r>
      <w:r w:rsidR="00F50D98">
        <w:rPr>
          <w:noProof/>
        </w:rPr>
      </w:r>
      <w:r w:rsidR="00F50D98">
        <w:rPr>
          <w:noProof/>
        </w:rPr>
        <w:fldChar w:fldCharType="separate"/>
      </w:r>
      <w:r>
        <w:rPr>
          <w:noProof/>
        </w:rPr>
        <w:t>35</w:t>
      </w:r>
      <w:r w:rsidR="00F50D98">
        <w:rPr>
          <w:noProof/>
        </w:rPr>
        <w:fldChar w:fldCharType="end"/>
      </w:r>
    </w:p>
    <w:p w14:paraId="02432A4A"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4.6.7.</w:t>
      </w:r>
      <w:r>
        <w:rPr>
          <w:rFonts w:eastAsiaTheme="minorEastAsia"/>
          <w:noProof/>
          <w:sz w:val="22"/>
          <w:lang w:eastAsia="en-GB"/>
        </w:rPr>
        <w:tab/>
      </w:r>
      <w:r>
        <w:rPr>
          <w:noProof/>
        </w:rPr>
        <w:t>Associated Technical Services</w:t>
      </w:r>
      <w:r>
        <w:rPr>
          <w:noProof/>
        </w:rPr>
        <w:tab/>
      </w:r>
      <w:r w:rsidR="00F50D98">
        <w:rPr>
          <w:noProof/>
        </w:rPr>
        <w:fldChar w:fldCharType="begin"/>
      </w:r>
      <w:r>
        <w:rPr>
          <w:noProof/>
        </w:rPr>
        <w:instrText xml:space="preserve"> PAGEREF _Toc514930398 \h </w:instrText>
      </w:r>
      <w:r w:rsidR="00F50D98">
        <w:rPr>
          <w:noProof/>
        </w:rPr>
      </w:r>
      <w:r w:rsidR="00F50D98">
        <w:rPr>
          <w:noProof/>
        </w:rPr>
        <w:fldChar w:fldCharType="separate"/>
      </w:r>
      <w:r>
        <w:rPr>
          <w:noProof/>
        </w:rPr>
        <w:t>35</w:t>
      </w:r>
      <w:r w:rsidR="00F50D98">
        <w:rPr>
          <w:noProof/>
        </w:rPr>
        <w:fldChar w:fldCharType="end"/>
      </w:r>
    </w:p>
    <w:p w14:paraId="65B9F7E7"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4.6.8.</w:t>
      </w:r>
      <w:r>
        <w:rPr>
          <w:rFonts w:eastAsiaTheme="minorEastAsia"/>
          <w:noProof/>
          <w:sz w:val="22"/>
          <w:lang w:eastAsia="en-GB"/>
        </w:rPr>
        <w:tab/>
      </w:r>
      <w:r>
        <w:rPr>
          <w:noProof/>
        </w:rPr>
        <w:t>Relation to other Digital Maritime Services</w:t>
      </w:r>
      <w:r>
        <w:rPr>
          <w:noProof/>
        </w:rPr>
        <w:tab/>
      </w:r>
      <w:r w:rsidR="00F50D98">
        <w:rPr>
          <w:noProof/>
        </w:rPr>
        <w:fldChar w:fldCharType="begin"/>
      </w:r>
      <w:r>
        <w:rPr>
          <w:noProof/>
        </w:rPr>
        <w:instrText xml:space="preserve"> PAGEREF _Toc514930399 \h </w:instrText>
      </w:r>
      <w:r w:rsidR="00F50D98">
        <w:rPr>
          <w:noProof/>
        </w:rPr>
      </w:r>
      <w:r w:rsidR="00F50D98">
        <w:rPr>
          <w:noProof/>
        </w:rPr>
        <w:fldChar w:fldCharType="separate"/>
      </w:r>
      <w:r>
        <w:rPr>
          <w:noProof/>
        </w:rPr>
        <w:t>35</w:t>
      </w:r>
      <w:r w:rsidR="00F50D98">
        <w:rPr>
          <w:noProof/>
        </w:rPr>
        <w:fldChar w:fldCharType="end"/>
      </w:r>
    </w:p>
    <w:p w14:paraId="2A683A67" w14:textId="77777777" w:rsidR="00A474E5" w:rsidRDefault="00A474E5">
      <w:pPr>
        <w:pStyle w:val="TOC2"/>
        <w:rPr>
          <w:rFonts w:eastAsiaTheme="minorEastAsia"/>
          <w:color w:val="auto"/>
          <w:lang w:eastAsia="en-GB"/>
        </w:rPr>
      </w:pPr>
      <w:r w:rsidRPr="00B45AFF">
        <w:t>4.7.</w:t>
      </w:r>
      <w:r>
        <w:rPr>
          <w:rFonts w:eastAsiaTheme="minorEastAsia"/>
          <w:color w:val="auto"/>
          <w:lang w:eastAsia="en-GB"/>
        </w:rPr>
        <w:tab/>
      </w:r>
      <w:r>
        <w:t>MS 7 Tugs service</w:t>
      </w:r>
      <w:r>
        <w:tab/>
      </w:r>
      <w:r w:rsidR="00F50D98">
        <w:fldChar w:fldCharType="begin"/>
      </w:r>
      <w:r>
        <w:instrText xml:space="preserve"> PAGEREF _Toc514930400 \h </w:instrText>
      </w:r>
      <w:r w:rsidR="00F50D98">
        <w:fldChar w:fldCharType="separate"/>
      </w:r>
      <w:r>
        <w:t>36</w:t>
      </w:r>
      <w:r w:rsidR="00F50D98">
        <w:fldChar w:fldCharType="end"/>
      </w:r>
    </w:p>
    <w:p w14:paraId="7B9557F5"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4.7.1.</w:t>
      </w:r>
      <w:r>
        <w:rPr>
          <w:rFonts w:eastAsiaTheme="minorEastAsia"/>
          <w:noProof/>
          <w:sz w:val="22"/>
          <w:lang w:eastAsia="en-GB"/>
        </w:rPr>
        <w:tab/>
      </w:r>
      <w:r>
        <w:rPr>
          <w:noProof/>
        </w:rPr>
        <w:t>Submitting Organisation</w:t>
      </w:r>
      <w:r>
        <w:rPr>
          <w:noProof/>
        </w:rPr>
        <w:tab/>
      </w:r>
      <w:r w:rsidR="00F50D98">
        <w:rPr>
          <w:noProof/>
        </w:rPr>
        <w:fldChar w:fldCharType="begin"/>
      </w:r>
      <w:r>
        <w:rPr>
          <w:noProof/>
        </w:rPr>
        <w:instrText xml:space="preserve"> PAGEREF _Toc514930401 \h </w:instrText>
      </w:r>
      <w:r w:rsidR="00F50D98">
        <w:rPr>
          <w:noProof/>
        </w:rPr>
      </w:r>
      <w:r w:rsidR="00F50D98">
        <w:rPr>
          <w:noProof/>
        </w:rPr>
        <w:fldChar w:fldCharType="separate"/>
      </w:r>
      <w:r>
        <w:rPr>
          <w:noProof/>
        </w:rPr>
        <w:t>36</w:t>
      </w:r>
      <w:r w:rsidR="00F50D98">
        <w:rPr>
          <w:noProof/>
        </w:rPr>
        <w:fldChar w:fldCharType="end"/>
      </w:r>
    </w:p>
    <w:p w14:paraId="2B5C4A57"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4.7.2.</w:t>
      </w:r>
      <w:r>
        <w:rPr>
          <w:rFonts w:eastAsiaTheme="minorEastAsia"/>
          <w:noProof/>
          <w:sz w:val="22"/>
          <w:lang w:eastAsia="en-GB"/>
        </w:rPr>
        <w:tab/>
      </w:r>
      <w:r>
        <w:rPr>
          <w:noProof/>
        </w:rPr>
        <w:t>Description of Digital Maritime Service</w:t>
      </w:r>
      <w:r>
        <w:rPr>
          <w:noProof/>
        </w:rPr>
        <w:tab/>
      </w:r>
      <w:r w:rsidR="00F50D98">
        <w:rPr>
          <w:noProof/>
        </w:rPr>
        <w:fldChar w:fldCharType="begin"/>
      </w:r>
      <w:r>
        <w:rPr>
          <w:noProof/>
        </w:rPr>
        <w:instrText xml:space="preserve"> PAGEREF _Toc514930402 \h </w:instrText>
      </w:r>
      <w:r w:rsidR="00F50D98">
        <w:rPr>
          <w:noProof/>
        </w:rPr>
      </w:r>
      <w:r w:rsidR="00F50D98">
        <w:rPr>
          <w:noProof/>
        </w:rPr>
        <w:fldChar w:fldCharType="separate"/>
      </w:r>
      <w:r>
        <w:rPr>
          <w:noProof/>
        </w:rPr>
        <w:t>36</w:t>
      </w:r>
      <w:r w:rsidR="00F50D98">
        <w:rPr>
          <w:noProof/>
        </w:rPr>
        <w:fldChar w:fldCharType="end"/>
      </w:r>
    </w:p>
    <w:p w14:paraId="0E9CBAA8"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4.7.3.</w:t>
      </w:r>
      <w:r>
        <w:rPr>
          <w:rFonts w:eastAsiaTheme="minorEastAsia"/>
          <w:noProof/>
          <w:sz w:val="22"/>
          <w:lang w:eastAsia="en-GB"/>
        </w:rPr>
        <w:tab/>
      </w:r>
      <w:r>
        <w:rPr>
          <w:noProof/>
        </w:rPr>
        <w:t>Purpose</w:t>
      </w:r>
      <w:r>
        <w:rPr>
          <w:noProof/>
        </w:rPr>
        <w:tab/>
      </w:r>
      <w:r w:rsidR="00F50D98">
        <w:rPr>
          <w:noProof/>
        </w:rPr>
        <w:fldChar w:fldCharType="begin"/>
      </w:r>
      <w:r>
        <w:rPr>
          <w:noProof/>
        </w:rPr>
        <w:instrText xml:space="preserve"> PAGEREF _Toc514930403 \h </w:instrText>
      </w:r>
      <w:r w:rsidR="00F50D98">
        <w:rPr>
          <w:noProof/>
        </w:rPr>
      </w:r>
      <w:r w:rsidR="00F50D98">
        <w:rPr>
          <w:noProof/>
        </w:rPr>
        <w:fldChar w:fldCharType="separate"/>
      </w:r>
      <w:r>
        <w:rPr>
          <w:noProof/>
        </w:rPr>
        <w:t>36</w:t>
      </w:r>
      <w:r w:rsidR="00F50D98">
        <w:rPr>
          <w:noProof/>
        </w:rPr>
        <w:fldChar w:fldCharType="end"/>
      </w:r>
    </w:p>
    <w:p w14:paraId="2DB18AB6"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4.7.4.</w:t>
      </w:r>
      <w:r>
        <w:rPr>
          <w:rFonts w:eastAsiaTheme="minorEastAsia"/>
          <w:noProof/>
          <w:sz w:val="22"/>
          <w:lang w:eastAsia="en-GB"/>
        </w:rPr>
        <w:tab/>
      </w:r>
      <w:r>
        <w:rPr>
          <w:noProof/>
        </w:rPr>
        <w:t>Operational Approach</w:t>
      </w:r>
      <w:r>
        <w:rPr>
          <w:noProof/>
        </w:rPr>
        <w:tab/>
      </w:r>
      <w:r w:rsidR="00F50D98">
        <w:rPr>
          <w:noProof/>
        </w:rPr>
        <w:fldChar w:fldCharType="begin"/>
      </w:r>
      <w:r>
        <w:rPr>
          <w:noProof/>
        </w:rPr>
        <w:instrText xml:space="preserve"> PAGEREF _Toc514930404 \h </w:instrText>
      </w:r>
      <w:r w:rsidR="00F50D98">
        <w:rPr>
          <w:noProof/>
        </w:rPr>
      </w:r>
      <w:r w:rsidR="00F50D98">
        <w:rPr>
          <w:noProof/>
        </w:rPr>
        <w:fldChar w:fldCharType="separate"/>
      </w:r>
      <w:r>
        <w:rPr>
          <w:noProof/>
        </w:rPr>
        <w:t>36</w:t>
      </w:r>
      <w:r w:rsidR="00F50D98">
        <w:rPr>
          <w:noProof/>
        </w:rPr>
        <w:fldChar w:fldCharType="end"/>
      </w:r>
    </w:p>
    <w:p w14:paraId="0F232D21"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4.7.5.</w:t>
      </w:r>
      <w:r>
        <w:rPr>
          <w:rFonts w:eastAsiaTheme="minorEastAsia"/>
          <w:noProof/>
          <w:sz w:val="22"/>
          <w:lang w:eastAsia="en-GB"/>
        </w:rPr>
        <w:tab/>
      </w:r>
      <w:r>
        <w:rPr>
          <w:noProof/>
        </w:rPr>
        <w:t>User Needs</w:t>
      </w:r>
      <w:r>
        <w:rPr>
          <w:noProof/>
        </w:rPr>
        <w:tab/>
      </w:r>
      <w:r w:rsidR="00F50D98">
        <w:rPr>
          <w:noProof/>
        </w:rPr>
        <w:fldChar w:fldCharType="begin"/>
      </w:r>
      <w:r>
        <w:rPr>
          <w:noProof/>
        </w:rPr>
        <w:instrText xml:space="preserve"> PAGEREF _Toc514930405 \h </w:instrText>
      </w:r>
      <w:r w:rsidR="00F50D98">
        <w:rPr>
          <w:noProof/>
        </w:rPr>
      </w:r>
      <w:r w:rsidR="00F50D98">
        <w:rPr>
          <w:noProof/>
        </w:rPr>
        <w:fldChar w:fldCharType="separate"/>
      </w:r>
      <w:r>
        <w:rPr>
          <w:noProof/>
        </w:rPr>
        <w:t>36</w:t>
      </w:r>
      <w:r w:rsidR="00F50D98">
        <w:rPr>
          <w:noProof/>
        </w:rPr>
        <w:fldChar w:fldCharType="end"/>
      </w:r>
    </w:p>
    <w:p w14:paraId="538709A1"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4.7.6.</w:t>
      </w:r>
      <w:r>
        <w:rPr>
          <w:rFonts w:eastAsiaTheme="minorEastAsia"/>
          <w:noProof/>
          <w:sz w:val="22"/>
          <w:lang w:eastAsia="en-GB"/>
        </w:rPr>
        <w:tab/>
      </w:r>
      <w:r>
        <w:rPr>
          <w:noProof/>
        </w:rPr>
        <w:t>Information to be Provided</w:t>
      </w:r>
      <w:r>
        <w:rPr>
          <w:noProof/>
        </w:rPr>
        <w:tab/>
      </w:r>
      <w:r w:rsidR="00F50D98">
        <w:rPr>
          <w:noProof/>
        </w:rPr>
        <w:fldChar w:fldCharType="begin"/>
      </w:r>
      <w:r>
        <w:rPr>
          <w:noProof/>
        </w:rPr>
        <w:instrText xml:space="preserve"> PAGEREF _Toc514930406 \h </w:instrText>
      </w:r>
      <w:r w:rsidR="00F50D98">
        <w:rPr>
          <w:noProof/>
        </w:rPr>
      </w:r>
      <w:r w:rsidR="00F50D98">
        <w:rPr>
          <w:noProof/>
        </w:rPr>
        <w:fldChar w:fldCharType="separate"/>
      </w:r>
      <w:r>
        <w:rPr>
          <w:noProof/>
        </w:rPr>
        <w:t>36</w:t>
      </w:r>
      <w:r w:rsidR="00F50D98">
        <w:rPr>
          <w:noProof/>
        </w:rPr>
        <w:fldChar w:fldCharType="end"/>
      </w:r>
    </w:p>
    <w:p w14:paraId="7E8939A1"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4.7.7.</w:t>
      </w:r>
      <w:r>
        <w:rPr>
          <w:rFonts w:eastAsiaTheme="minorEastAsia"/>
          <w:noProof/>
          <w:sz w:val="22"/>
          <w:lang w:eastAsia="en-GB"/>
        </w:rPr>
        <w:tab/>
      </w:r>
      <w:r>
        <w:rPr>
          <w:noProof/>
        </w:rPr>
        <w:t>Associated Technical Services</w:t>
      </w:r>
      <w:r>
        <w:rPr>
          <w:noProof/>
        </w:rPr>
        <w:tab/>
      </w:r>
      <w:r w:rsidR="00F50D98">
        <w:rPr>
          <w:noProof/>
        </w:rPr>
        <w:fldChar w:fldCharType="begin"/>
      </w:r>
      <w:r>
        <w:rPr>
          <w:noProof/>
        </w:rPr>
        <w:instrText xml:space="preserve"> PAGEREF _Toc514930407 \h </w:instrText>
      </w:r>
      <w:r w:rsidR="00F50D98">
        <w:rPr>
          <w:noProof/>
        </w:rPr>
      </w:r>
      <w:r w:rsidR="00F50D98">
        <w:rPr>
          <w:noProof/>
        </w:rPr>
        <w:fldChar w:fldCharType="separate"/>
      </w:r>
      <w:r>
        <w:rPr>
          <w:noProof/>
        </w:rPr>
        <w:t>36</w:t>
      </w:r>
      <w:r w:rsidR="00F50D98">
        <w:rPr>
          <w:noProof/>
        </w:rPr>
        <w:fldChar w:fldCharType="end"/>
      </w:r>
    </w:p>
    <w:p w14:paraId="7174D503"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4.7.8.</w:t>
      </w:r>
      <w:r>
        <w:rPr>
          <w:rFonts w:eastAsiaTheme="minorEastAsia"/>
          <w:noProof/>
          <w:sz w:val="22"/>
          <w:lang w:eastAsia="en-GB"/>
        </w:rPr>
        <w:tab/>
      </w:r>
      <w:r>
        <w:rPr>
          <w:noProof/>
        </w:rPr>
        <w:t>Relation to other Digital Maritime Services</w:t>
      </w:r>
      <w:r>
        <w:rPr>
          <w:noProof/>
        </w:rPr>
        <w:tab/>
      </w:r>
      <w:r w:rsidR="00F50D98">
        <w:rPr>
          <w:noProof/>
        </w:rPr>
        <w:fldChar w:fldCharType="begin"/>
      </w:r>
      <w:r>
        <w:rPr>
          <w:noProof/>
        </w:rPr>
        <w:instrText xml:space="preserve"> PAGEREF _Toc514930408 \h </w:instrText>
      </w:r>
      <w:r w:rsidR="00F50D98">
        <w:rPr>
          <w:noProof/>
        </w:rPr>
      </w:r>
      <w:r w:rsidR="00F50D98">
        <w:rPr>
          <w:noProof/>
        </w:rPr>
        <w:fldChar w:fldCharType="separate"/>
      </w:r>
      <w:r>
        <w:rPr>
          <w:noProof/>
        </w:rPr>
        <w:t>36</w:t>
      </w:r>
      <w:r w:rsidR="00F50D98">
        <w:rPr>
          <w:noProof/>
        </w:rPr>
        <w:fldChar w:fldCharType="end"/>
      </w:r>
    </w:p>
    <w:p w14:paraId="2A1CDA4A" w14:textId="77777777" w:rsidR="00A474E5" w:rsidRDefault="00A474E5">
      <w:pPr>
        <w:pStyle w:val="TOC2"/>
        <w:rPr>
          <w:rFonts w:eastAsiaTheme="minorEastAsia"/>
          <w:color w:val="auto"/>
          <w:lang w:eastAsia="en-GB"/>
        </w:rPr>
      </w:pPr>
      <w:r w:rsidRPr="00B45AFF">
        <w:t>4.8.</w:t>
      </w:r>
      <w:r>
        <w:rPr>
          <w:rFonts w:eastAsiaTheme="minorEastAsia"/>
          <w:color w:val="auto"/>
          <w:lang w:eastAsia="en-GB"/>
        </w:rPr>
        <w:tab/>
      </w:r>
      <w:r>
        <w:t>MS 8 Vessel shore reporting</w:t>
      </w:r>
      <w:r>
        <w:tab/>
      </w:r>
      <w:r w:rsidR="00F50D98">
        <w:fldChar w:fldCharType="begin"/>
      </w:r>
      <w:r>
        <w:instrText xml:space="preserve"> PAGEREF _Toc514930409 \h </w:instrText>
      </w:r>
      <w:r w:rsidR="00F50D98">
        <w:fldChar w:fldCharType="separate"/>
      </w:r>
      <w:r>
        <w:t>37</w:t>
      </w:r>
      <w:r w:rsidR="00F50D98">
        <w:fldChar w:fldCharType="end"/>
      </w:r>
    </w:p>
    <w:p w14:paraId="2FEF08A6"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4.8.1.</w:t>
      </w:r>
      <w:r>
        <w:rPr>
          <w:rFonts w:eastAsiaTheme="minorEastAsia"/>
          <w:noProof/>
          <w:sz w:val="22"/>
          <w:lang w:eastAsia="en-GB"/>
        </w:rPr>
        <w:tab/>
      </w:r>
      <w:r>
        <w:rPr>
          <w:noProof/>
        </w:rPr>
        <w:t>Submitting Organisation</w:t>
      </w:r>
      <w:r>
        <w:rPr>
          <w:noProof/>
        </w:rPr>
        <w:tab/>
      </w:r>
      <w:r w:rsidR="00F50D98">
        <w:rPr>
          <w:noProof/>
        </w:rPr>
        <w:fldChar w:fldCharType="begin"/>
      </w:r>
      <w:r>
        <w:rPr>
          <w:noProof/>
        </w:rPr>
        <w:instrText xml:space="preserve"> PAGEREF _Toc514930410 \h </w:instrText>
      </w:r>
      <w:r w:rsidR="00F50D98">
        <w:rPr>
          <w:noProof/>
        </w:rPr>
      </w:r>
      <w:r w:rsidR="00F50D98">
        <w:rPr>
          <w:noProof/>
        </w:rPr>
        <w:fldChar w:fldCharType="separate"/>
      </w:r>
      <w:r>
        <w:rPr>
          <w:noProof/>
        </w:rPr>
        <w:t>37</w:t>
      </w:r>
      <w:r w:rsidR="00F50D98">
        <w:rPr>
          <w:noProof/>
        </w:rPr>
        <w:fldChar w:fldCharType="end"/>
      </w:r>
    </w:p>
    <w:p w14:paraId="002B91E3"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4.8.2.</w:t>
      </w:r>
      <w:r>
        <w:rPr>
          <w:rFonts w:eastAsiaTheme="minorEastAsia"/>
          <w:noProof/>
          <w:sz w:val="22"/>
          <w:lang w:eastAsia="en-GB"/>
        </w:rPr>
        <w:tab/>
      </w:r>
      <w:r>
        <w:rPr>
          <w:noProof/>
        </w:rPr>
        <w:t>Description of Digital Maritime Service</w:t>
      </w:r>
      <w:r>
        <w:rPr>
          <w:noProof/>
        </w:rPr>
        <w:tab/>
      </w:r>
      <w:r w:rsidR="00F50D98">
        <w:rPr>
          <w:noProof/>
        </w:rPr>
        <w:fldChar w:fldCharType="begin"/>
      </w:r>
      <w:r>
        <w:rPr>
          <w:noProof/>
        </w:rPr>
        <w:instrText xml:space="preserve"> PAGEREF _Toc514930411 \h </w:instrText>
      </w:r>
      <w:r w:rsidR="00F50D98">
        <w:rPr>
          <w:noProof/>
        </w:rPr>
      </w:r>
      <w:r w:rsidR="00F50D98">
        <w:rPr>
          <w:noProof/>
        </w:rPr>
        <w:fldChar w:fldCharType="separate"/>
      </w:r>
      <w:r>
        <w:rPr>
          <w:noProof/>
        </w:rPr>
        <w:t>37</w:t>
      </w:r>
      <w:r w:rsidR="00F50D98">
        <w:rPr>
          <w:noProof/>
        </w:rPr>
        <w:fldChar w:fldCharType="end"/>
      </w:r>
    </w:p>
    <w:p w14:paraId="2288732E"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4.8.3.</w:t>
      </w:r>
      <w:r>
        <w:rPr>
          <w:rFonts w:eastAsiaTheme="minorEastAsia"/>
          <w:noProof/>
          <w:sz w:val="22"/>
          <w:lang w:eastAsia="en-GB"/>
        </w:rPr>
        <w:tab/>
      </w:r>
      <w:r>
        <w:rPr>
          <w:noProof/>
        </w:rPr>
        <w:t>Purpose</w:t>
      </w:r>
      <w:r>
        <w:rPr>
          <w:noProof/>
        </w:rPr>
        <w:tab/>
      </w:r>
      <w:r w:rsidR="00F50D98">
        <w:rPr>
          <w:noProof/>
        </w:rPr>
        <w:fldChar w:fldCharType="begin"/>
      </w:r>
      <w:r>
        <w:rPr>
          <w:noProof/>
        </w:rPr>
        <w:instrText xml:space="preserve"> PAGEREF _Toc514930412 \h </w:instrText>
      </w:r>
      <w:r w:rsidR="00F50D98">
        <w:rPr>
          <w:noProof/>
        </w:rPr>
      </w:r>
      <w:r w:rsidR="00F50D98">
        <w:rPr>
          <w:noProof/>
        </w:rPr>
        <w:fldChar w:fldCharType="separate"/>
      </w:r>
      <w:r>
        <w:rPr>
          <w:noProof/>
        </w:rPr>
        <w:t>37</w:t>
      </w:r>
      <w:r w:rsidR="00F50D98">
        <w:rPr>
          <w:noProof/>
        </w:rPr>
        <w:fldChar w:fldCharType="end"/>
      </w:r>
    </w:p>
    <w:p w14:paraId="67B76AA6"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4.8.4.</w:t>
      </w:r>
      <w:r>
        <w:rPr>
          <w:rFonts w:eastAsiaTheme="minorEastAsia"/>
          <w:noProof/>
          <w:sz w:val="22"/>
          <w:lang w:eastAsia="en-GB"/>
        </w:rPr>
        <w:tab/>
      </w:r>
      <w:r>
        <w:rPr>
          <w:noProof/>
        </w:rPr>
        <w:t>Operational Approach</w:t>
      </w:r>
      <w:r>
        <w:rPr>
          <w:noProof/>
        </w:rPr>
        <w:tab/>
      </w:r>
      <w:r w:rsidR="00F50D98">
        <w:rPr>
          <w:noProof/>
        </w:rPr>
        <w:fldChar w:fldCharType="begin"/>
      </w:r>
      <w:r>
        <w:rPr>
          <w:noProof/>
        </w:rPr>
        <w:instrText xml:space="preserve"> PAGEREF _Toc514930413 \h </w:instrText>
      </w:r>
      <w:r w:rsidR="00F50D98">
        <w:rPr>
          <w:noProof/>
        </w:rPr>
      </w:r>
      <w:r w:rsidR="00F50D98">
        <w:rPr>
          <w:noProof/>
        </w:rPr>
        <w:fldChar w:fldCharType="separate"/>
      </w:r>
      <w:r>
        <w:rPr>
          <w:noProof/>
        </w:rPr>
        <w:t>37</w:t>
      </w:r>
      <w:r w:rsidR="00F50D98">
        <w:rPr>
          <w:noProof/>
        </w:rPr>
        <w:fldChar w:fldCharType="end"/>
      </w:r>
    </w:p>
    <w:p w14:paraId="028360B6"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4.8.5.</w:t>
      </w:r>
      <w:r>
        <w:rPr>
          <w:rFonts w:eastAsiaTheme="minorEastAsia"/>
          <w:noProof/>
          <w:sz w:val="22"/>
          <w:lang w:eastAsia="en-GB"/>
        </w:rPr>
        <w:tab/>
      </w:r>
      <w:r>
        <w:rPr>
          <w:noProof/>
        </w:rPr>
        <w:t>User Needs</w:t>
      </w:r>
      <w:r>
        <w:rPr>
          <w:noProof/>
        </w:rPr>
        <w:tab/>
      </w:r>
      <w:r w:rsidR="00F50D98">
        <w:rPr>
          <w:noProof/>
        </w:rPr>
        <w:fldChar w:fldCharType="begin"/>
      </w:r>
      <w:r>
        <w:rPr>
          <w:noProof/>
        </w:rPr>
        <w:instrText xml:space="preserve"> PAGEREF _Toc514930414 \h </w:instrText>
      </w:r>
      <w:r w:rsidR="00F50D98">
        <w:rPr>
          <w:noProof/>
        </w:rPr>
      </w:r>
      <w:r w:rsidR="00F50D98">
        <w:rPr>
          <w:noProof/>
        </w:rPr>
        <w:fldChar w:fldCharType="separate"/>
      </w:r>
      <w:r>
        <w:rPr>
          <w:noProof/>
        </w:rPr>
        <w:t>37</w:t>
      </w:r>
      <w:r w:rsidR="00F50D98">
        <w:rPr>
          <w:noProof/>
        </w:rPr>
        <w:fldChar w:fldCharType="end"/>
      </w:r>
    </w:p>
    <w:p w14:paraId="0521EA02"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4.8.6.</w:t>
      </w:r>
      <w:r>
        <w:rPr>
          <w:rFonts w:eastAsiaTheme="minorEastAsia"/>
          <w:noProof/>
          <w:sz w:val="22"/>
          <w:lang w:eastAsia="en-GB"/>
        </w:rPr>
        <w:tab/>
      </w:r>
      <w:r>
        <w:rPr>
          <w:noProof/>
        </w:rPr>
        <w:t>Information to be Provided</w:t>
      </w:r>
      <w:r>
        <w:rPr>
          <w:noProof/>
        </w:rPr>
        <w:tab/>
      </w:r>
      <w:r w:rsidR="00F50D98">
        <w:rPr>
          <w:noProof/>
        </w:rPr>
        <w:fldChar w:fldCharType="begin"/>
      </w:r>
      <w:r>
        <w:rPr>
          <w:noProof/>
        </w:rPr>
        <w:instrText xml:space="preserve"> PAGEREF _Toc514930415 \h </w:instrText>
      </w:r>
      <w:r w:rsidR="00F50D98">
        <w:rPr>
          <w:noProof/>
        </w:rPr>
      </w:r>
      <w:r w:rsidR="00F50D98">
        <w:rPr>
          <w:noProof/>
        </w:rPr>
        <w:fldChar w:fldCharType="separate"/>
      </w:r>
      <w:r>
        <w:rPr>
          <w:noProof/>
        </w:rPr>
        <w:t>38</w:t>
      </w:r>
      <w:r w:rsidR="00F50D98">
        <w:rPr>
          <w:noProof/>
        </w:rPr>
        <w:fldChar w:fldCharType="end"/>
      </w:r>
    </w:p>
    <w:p w14:paraId="011AF193"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lastRenderedPageBreak/>
        <w:t>4.8.7.</w:t>
      </w:r>
      <w:r>
        <w:rPr>
          <w:rFonts w:eastAsiaTheme="minorEastAsia"/>
          <w:noProof/>
          <w:sz w:val="22"/>
          <w:lang w:eastAsia="en-GB"/>
        </w:rPr>
        <w:tab/>
      </w:r>
      <w:r>
        <w:rPr>
          <w:noProof/>
        </w:rPr>
        <w:t>Associated Technical Services</w:t>
      </w:r>
      <w:r>
        <w:rPr>
          <w:noProof/>
        </w:rPr>
        <w:tab/>
      </w:r>
      <w:r w:rsidR="00F50D98">
        <w:rPr>
          <w:noProof/>
        </w:rPr>
        <w:fldChar w:fldCharType="begin"/>
      </w:r>
      <w:r>
        <w:rPr>
          <w:noProof/>
        </w:rPr>
        <w:instrText xml:space="preserve"> PAGEREF _Toc514930416 \h </w:instrText>
      </w:r>
      <w:r w:rsidR="00F50D98">
        <w:rPr>
          <w:noProof/>
        </w:rPr>
      </w:r>
      <w:r w:rsidR="00F50D98">
        <w:rPr>
          <w:noProof/>
        </w:rPr>
        <w:fldChar w:fldCharType="separate"/>
      </w:r>
      <w:r>
        <w:rPr>
          <w:noProof/>
        </w:rPr>
        <w:t>38</w:t>
      </w:r>
      <w:r w:rsidR="00F50D98">
        <w:rPr>
          <w:noProof/>
        </w:rPr>
        <w:fldChar w:fldCharType="end"/>
      </w:r>
    </w:p>
    <w:p w14:paraId="01B24A45"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4.8.8.</w:t>
      </w:r>
      <w:r>
        <w:rPr>
          <w:rFonts w:eastAsiaTheme="minorEastAsia"/>
          <w:noProof/>
          <w:sz w:val="22"/>
          <w:lang w:eastAsia="en-GB"/>
        </w:rPr>
        <w:tab/>
      </w:r>
      <w:r>
        <w:rPr>
          <w:noProof/>
        </w:rPr>
        <w:t>Relation to other Digital Maritime Services</w:t>
      </w:r>
      <w:r>
        <w:rPr>
          <w:noProof/>
        </w:rPr>
        <w:tab/>
      </w:r>
      <w:r w:rsidR="00F50D98">
        <w:rPr>
          <w:noProof/>
        </w:rPr>
        <w:fldChar w:fldCharType="begin"/>
      </w:r>
      <w:r>
        <w:rPr>
          <w:noProof/>
        </w:rPr>
        <w:instrText xml:space="preserve"> PAGEREF _Toc514930417 \h </w:instrText>
      </w:r>
      <w:r w:rsidR="00F50D98">
        <w:rPr>
          <w:noProof/>
        </w:rPr>
      </w:r>
      <w:r w:rsidR="00F50D98">
        <w:rPr>
          <w:noProof/>
        </w:rPr>
        <w:fldChar w:fldCharType="separate"/>
      </w:r>
      <w:r>
        <w:rPr>
          <w:noProof/>
        </w:rPr>
        <w:t>38</w:t>
      </w:r>
      <w:r w:rsidR="00F50D98">
        <w:rPr>
          <w:noProof/>
        </w:rPr>
        <w:fldChar w:fldCharType="end"/>
      </w:r>
    </w:p>
    <w:p w14:paraId="2FD7F44A" w14:textId="77777777" w:rsidR="00A474E5" w:rsidRDefault="00A474E5">
      <w:pPr>
        <w:pStyle w:val="TOC2"/>
        <w:rPr>
          <w:rFonts w:eastAsiaTheme="minorEastAsia"/>
          <w:color w:val="auto"/>
          <w:lang w:eastAsia="en-GB"/>
        </w:rPr>
      </w:pPr>
      <w:r w:rsidRPr="00B45AFF">
        <w:t>4.9.</w:t>
      </w:r>
      <w:r>
        <w:rPr>
          <w:rFonts w:eastAsiaTheme="minorEastAsia"/>
          <w:color w:val="auto"/>
          <w:lang w:eastAsia="en-GB"/>
        </w:rPr>
        <w:tab/>
      </w:r>
      <w:r>
        <w:t>MS 9 Telemedical Assistance Service (TMAS)</w:t>
      </w:r>
      <w:r w:rsidR="00A1688C">
        <w:t>h</w:t>
      </w:r>
      <w:r>
        <w:tab/>
      </w:r>
      <w:r w:rsidR="00F50D98">
        <w:fldChar w:fldCharType="begin"/>
      </w:r>
      <w:r>
        <w:instrText xml:space="preserve"> PAGEREF _Toc514930418 \h </w:instrText>
      </w:r>
      <w:r w:rsidR="00F50D98">
        <w:fldChar w:fldCharType="separate"/>
      </w:r>
      <w:r>
        <w:t>38</w:t>
      </w:r>
      <w:r w:rsidR="00F50D98">
        <w:fldChar w:fldCharType="end"/>
      </w:r>
    </w:p>
    <w:p w14:paraId="0AC3944D"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4.9.1.</w:t>
      </w:r>
      <w:r>
        <w:rPr>
          <w:rFonts w:eastAsiaTheme="minorEastAsia"/>
          <w:noProof/>
          <w:sz w:val="22"/>
          <w:lang w:eastAsia="en-GB"/>
        </w:rPr>
        <w:tab/>
      </w:r>
      <w:r>
        <w:rPr>
          <w:noProof/>
        </w:rPr>
        <w:t>Submitting Organisation</w:t>
      </w:r>
      <w:r>
        <w:rPr>
          <w:noProof/>
        </w:rPr>
        <w:tab/>
      </w:r>
      <w:r w:rsidR="00F50D98">
        <w:rPr>
          <w:noProof/>
        </w:rPr>
        <w:fldChar w:fldCharType="begin"/>
      </w:r>
      <w:r>
        <w:rPr>
          <w:noProof/>
        </w:rPr>
        <w:instrText xml:space="preserve"> PAGEREF _Toc514930419 \h </w:instrText>
      </w:r>
      <w:r w:rsidR="00F50D98">
        <w:rPr>
          <w:noProof/>
        </w:rPr>
      </w:r>
      <w:r w:rsidR="00F50D98">
        <w:rPr>
          <w:noProof/>
        </w:rPr>
        <w:fldChar w:fldCharType="separate"/>
      </w:r>
      <w:r>
        <w:rPr>
          <w:noProof/>
        </w:rPr>
        <w:t>38</w:t>
      </w:r>
      <w:r w:rsidR="00F50D98">
        <w:rPr>
          <w:noProof/>
        </w:rPr>
        <w:fldChar w:fldCharType="end"/>
      </w:r>
    </w:p>
    <w:p w14:paraId="0C1D0C9E"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4.9.2.</w:t>
      </w:r>
      <w:r>
        <w:rPr>
          <w:rFonts w:eastAsiaTheme="minorEastAsia"/>
          <w:noProof/>
          <w:sz w:val="22"/>
          <w:lang w:eastAsia="en-GB"/>
        </w:rPr>
        <w:tab/>
      </w:r>
      <w:r>
        <w:rPr>
          <w:noProof/>
        </w:rPr>
        <w:t>Description of Digital Maritime Service</w:t>
      </w:r>
      <w:r>
        <w:rPr>
          <w:noProof/>
        </w:rPr>
        <w:tab/>
      </w:r>
      <w:r w:rsidR="00F50D98">
        <w:rPr>
          <w:noProof/>
        </w:rPr>
        <w:fldChar w:fldCharType="begin"/>
      </w:r>
      <w:r>
        <w:rPr>
          <w:noProof/>
        </w:rPr>
        <w:instrText xml:space="preserve"> PAGEREF _Toc514930420 \h </w:instrText>
      </w:r>
      <w:r w:rsidR="00F50D98">
        <w:rPr>
          <w:noProof/>
        </w:rPr>
      </w:r>
      <w:r w:rsidR="00F50D98">
        <w:rPr>
          <w:noProof/>
        </w:rPr>
        <w:fldChar w:fldCharType="separate"/>
      </w:r>
      <w:r>
        <w:rPr>
          <w:noProof/>
        </w:rPr>
        <w:t>38</w:t>
      </w:r>
      <w:r w:rsidR="00F50D98">
        <w:rPr>
          <w:noProof/>
        </w:rPr>
        <w:fldChar w:fldCharType="end"/>
      </w:r>
    </w:p>
    <w:p w14:paraId="5179B72E"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4.9.3.</w:t>
      </w:r>
      <w:r>
        <w:rPr>
          <w:rFonts w:eastAsiaTheme="minorEastAsia"/>
          <w:noProof/>
          <w:sz w:val="22"/>
          <w:lang w:eastAsia="en-GB"/>
        </w:rPr>
        <w:tab/>
      </w:r>
      <w:r>
        <w:rPr>
          <w:noProof/>
        </w:rPr>
        <w:t>Purpose</w:t>
      </w:r>
      <w:r>
        <w:rPr>
          <w:noProof/>
        </w:rPr>
        <w:tab/>
      </w:r>
      <w:r w:rsidR="00F50D98">
        <w:rPr>
          <w:noProof/>
        </w:rPr>
        <w:fldChar w:fldCharType="begin"/>
      </w:r>
      <w:r>
        <w:rPr>
          <w:noProof/>
        </w:rPr>
        <w:instrText xml:space="preserve"> PAGEREF _Toc514930421 \h </w:instrText>
      </w:r>
      <w:r w:rsidR="00F50D98">
        <w:rPr>
          <w:noProof/>
        </w:rPr>
      </w:r>
      <w:r w:rsidR="00F50D98">
        <w:rPr>
          <w:noProof/>
        </w:rPr>
        <w:fldChar w:fldCharType="separate"/>
      </w:r>
      <w:r>
        <w:rPr>
          <w:noProof/>
        </w:rPr>
        <w:t>38</w:t>
      </w:r>
      <w:r w:rsidR="00F50D98">
        <w:rPr>
          <w:noProof/>
        </w:rPr>
        <w:fldChar w:fldCharType="end"/>
      </w:r>
    </w:p>
    <w:p w14:paraId="457538E0"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4.9.4.</w:t>
      </w:r>
      <w:r>
        <w:rPr>
          <w:rFonts w:eastAsiaTheme="minorEastAsia"/>
          <w:noProof/>
          <w:sz w:val="22"/>
          <w:lang w:eastAsia="en-GB"/>
        </w:rPr>
        <w:tab/>
      </w:r>
      <w:r>
        <w:rPr>
          <w:noProof/>
        </w:rPr>
        <w:t>Operational Approach</w:t>
      </w:r>
      <w:r>
        <w:rPr>
          <w:noProof/>
        </w:rPr>
        <w:tab/>
      </w:r>
      <w:r w:rsidR="00F50D98">
        <w:rPr>
          <w:noProof/>
        </w:rPr>
        <w:fldChar w:fldCharType="begin"/>
      </w:r>
      <w:r>
        <w:rPr>
          <w:noProof/>
        </w:rPr>
        <w:instrText xml:space="preserve"> PAGEREF _Toc514930422 \h </w:instrText>
      </w:r>
      <w:r w:rsidR="00F50D98">
        <w:rPr>
          <w:noProof/>
        </w:rPr>
      </w:r>
      <w:r w:rsidR="00F50D98">
        <w:rPr>
          <w:noProof/>
        </w:rPr>
        <w:fldChar w:fldCharType="separate"/>
      </w:r>
      <w:r>
        <w:rPr>
          <w:noProof/>
        </w:rPr>
        <w:t>38</w:t>
      </w:r>
      <w:r w:rsidR="00F50D98">
        <w:rPr>
          <w:noProof/>
        </w:rPr>
        <w:fldChar w:fldCharType="end"/>
      </w:r>
    </w:p>
    <w:p w14:paraId="3D13C90F"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4.9.5.</w:t>
      </w:r>
      <w:r>
        <w:rPr>
          <w:rFonts w:eastAsiaTheme="minorEastAsia"/>
          <w:noProof/>
          <w:sz w:val="22"/>
          <w:lang w:eastAsia="en-GB"/>
        </w:rPr>
        <w:tab/>
      </w:r>
      <w:r>
        <w:rPr>
          <w:noProof/>
        </w:rPr>
        <w:t>User Needs</w:t>
      </w:r>
      <w:r>
        <w:rPr>
          <w:noProof/>
        </w:rPr>
        <w:tab/>
      </w:r>
      <w:r w:rsidR="00F50D98">
        <w:rPr>
          <w:noProof/>
        </w:rPr>
        <w:fldChar w:fldCharType="begin"/>
      </w:r>
      <w:r>
        <w:rPr>
          <w:noProof/>
        </w:rPr>
        <w:instrText xml:space="preserve"> PAGEREF _Toc514930423 \h </w:instrText>
      </w:r>
      <w:r w:rsidR="00F50D98">
        <w:rPr>
          <w:noProof/>
        </w:rPr>
      </w:r>
      <w:r w:rsidR="00F50D98">
        <w:rPr>
          <w:noProof/>
        </w:rPr>
        <w:fldChar w:fldCharType="separate"/>
      </w:r>
      <w:r>
        <w:rPr>
          <w:noProof/>
        </w:rPr>
        <w:t>39</w:t>
      </w:r>
      <w:r w:rsidR="00F50D98">
        <w:rPr>
          <w:noProof/>
        </w:rPr>
        <w:fldChar w:fldCharType="end"/>
      </w:r>
    </w:p>
    <w:p w14:paraId="3B151C91"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4.9.6.</w:t>
      </w:r>
      <w:r>
        <w:rPr>
          <w:rFonts w:eastAsiaTheme="minorEastAsia"/>
          <w:noProof/>
          <w:sz w:val="22"/>
          <w:lang w:eastAsia="en-GB"/>
        </w:rPr>
        <w:tab/>
      </w:r>
      <w:r>
        <w:rPr>
          <w:noProof/>
        </w:rPr>
        <w:t>Information to be Provided</w:t>
      </w:r>
      <w:r>
        <w:rPr>
          <w:noProof/>
        </w:rPr>
        <w:tab/>
      </w:r>
      <w:r w:rsidR="00F50D98">
        <w:rPr>
          <w:noProof/>
        </w:rPr>
        <w:fldChar w:fldCharType="begin"/>
      </w:r>
      <w:r>
        <w:rPr>
          <w:noProof/>
        </w:rPr>
        <w:instrText xml:space="preserve"> PAGEREF _Toc514930424 \h </w:instrText>
      </w:r>
      <w:r w:rsidR="00F50D98">
        <w:rPr>
          <w:noProof/>
        </w:rPr>
      </w:r>
      <w:r w:rsidR="00F50D98">
        <w:rPr>
          <w:noProof/>
        </w:rPr>
        <w:fldChar w:fldCharType="separate"/>
      </w:r>
      <w:r>
        <w:rPr>
          <w:noProof/>
        </w:rPr>
        <w:t>39</w:t>
      </w:r>
      <w:r w:rsidR="00F50D98">
        <w:rPr>
          <w:noProof/>
        </w:rPr>
        <w:fldChar w:fldCharType="end"/>
      </w:r>
    </w:p>
    <w:p w14:paraId="33F5B188"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4.9.7.</w:t>
      </w:r>
      <w:r>
        <w:rPr>
          <w:rFonts w:eastAsiaTheme="minorEastAsia"/>
          <w:noProof/>
          <w:sz w:val="22"/>
          <w:lang w:eastAsia="en-GB"/>
        </w:rPr>
        <w:tab/>
      </w:r>
      <w:r>
        <w:rPr>
          <w:noProof/>
        </w:rPr>
        <w:t>Associated Technical Services</w:t>
      </w:r>
      <w:r>
        <w:rPr>
          <w:noProof/>
        </w:rPr>
        <w:tab/>
      </w:r>
      <w:r w:rsidR="00F50D98">
        <w:rPr>
          <w:noProof/>
        </w:rPr>
        <w:fldChar w:fldCharType="begin"/>
      </w:r>
      <w:r>
        <w:rPr>
          <w:noProof/>
        </w:rPr>
        <w:instrText xml:space="preserve"> PAGEREF _Toc514930425 \h </w:instrText>
      </w:r>
      <w:r w:rsidR="00F50D98">
        <w:rPr>
          <w:noProof/>
        </w:rPr>
      </w:r>
      <w:r w:rsidR="00F50D98">
        <w:rPr>
          <w:noProof/>
        </w:rPr>
        <w:fldChar w:fldCharType="separate"/>
      </w:r>
      <w:r>
        <w:rPr>
          <w:noProof/>
        </w:rPr>
        <w:t>39</w:t>
      </w:r>
      <w:r w:rsidR="00F50D98">
        <w:rPr>
          <w:noProof/>
        </w:rPr>
        <w:fldChar w:fldCharType="end"/>
      </w:r>
    </w:p>
    <w:p w14:paraId="73A8737D"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4.9.8.</w:t>
      </w:r>
      <w:r>
        <w:rPr>
          <w:rFonts w:eastAsiaTheme="minorEastAsia"/>
          <w:noProof/>
          <w:sz w:val="22"/>
          <w:lang w:eastAsia="en-GB"/>
        </w:rPr>
        <w:tab/>
      </w:r>
      <w:r>
        <w:rPr>
          <w:noProof/>
        </w:rPr>
        <w:t>Relation to other Digital Maritime Services</w:t>
      </w:r>
      <w:r>
        <w:rPr>
          <w:noProof/>
        </w:rPr>
        <w:tab/>
      </w:r>
      <w:r w:rsidR="00F50D98">
        <w:rPr>
          <w:noProof/>
        </w:rPr>
        <w:fldChar w:fldCharType="begin"/>
      </w:r>
      <w:r>
        <w:rPr>
          <w:noProof/>
        </w:rPr>
        <w:instrText xml:space="preserve"> PAGEREF _Toc514930426 \h </w:instrText>
      </w:r>
      <w:r w:rsidR="00F50D98">
        <w:rPr>
          <w:noProof/>
        </w:rPr>
      </w:r>
      <w:r w:rsidR="00F50D98">
        <w:rPr>
          <w:noProof/>
        </w:rPr>
        <w:fldChar w:fldCharType="separate"/>
      </w:r>
      <w:r>
        <w:rPr>
          <w:noProof/>
        </w:rPr>
        <w:t>39</w:t>
      </w:r>
      <w:r w:rsidR="00F50D98">
        <w:rPr>
          <w:noProof/>
        </w:rPr>
        <w:fldChar w:fldCharType="end"/>
      </w:r>
    </w:p>
    <w:p w14:paraId="20636E62" w14:textId="77777777" w:rsidR="00A474E5" w:rsidRDefault="00A474E5">
      <w:pPr>
        <w:pStyle w:val="TOC2"/>
        <w:rPr>
          <w:rFonts w:eastAsiaTheme="minorEastAsia"/>
          <w:color w:val="auto"/>
          <w:lang w:eastAsia="en-GB"/>
        </w:rPr>
      </w:pPr>
      <w:r w:rsidRPr="00B45AFF">
        <w:t>4.10.</w:t>
      </w:r>
      <w:r>
        <w:rPr>
          <w:rFonts w:eastAsiaTheme="minorEastAsia"/>
          <w:color w:val="auto"/>
          <w:lang w:eastAsia="en-GB"/>
        </w:rPr>
        <w:tab/>
      </w:r>
      <w:r>
        <w:t>MS 10 Maritime Assistance Service (MAS)</w:t>
      </w:r>
      <w:r>
        <w:tab/>
      </w:r>
      <w:r w:rsidR="00F50D98">
        <w:fldChar w:fldCharType="begin"/>
      </w:r>
      <w:r>
        <w:instrText xml:space="preserve"> PAGEREF _Toc514930427 \h </w:instrText>
      </w:r>
      <w:r w:rsidR="00F50D98">
        <w:fldChar w:fldCharType="separate"/>
      </w:r>
      <w:r>
        <w:t>40</w:t>
      </w:r>
      <w:r w:rsidR="00F50D98">
        <w:fldChar w:fldCharType="end"/>
      </w:r>
    </w:p>
    <w:p w14:paraId="218E75B4"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4.10.1.</w:t>
      </w:r>
      <w:r>
        <w:rPr>
          <w:rFonts w:eastAsiaTheme="minorEastAsia"/>
          <w:noProof/>
          <w:sz w:val="22"/>
          <w:lang w:eastAsia="en-GB"/>
        </w:rPr>
        <w:tab/>
      </w:r>
      <w:r>
        <w:rPr>
          <w:noProof/>
        </w:rPr>
        <w:t>Submitting Organisation</w:t>
      </w:r>
      <w:r>
        <w:rPr>
          <w:noProof/>
        </w:rPr>
        <w:tab/>
      </w:r>
      <w:r w:rsidR="00F50D98">
        <w:rPr>
          <w:noProof/>
        </w:rPr>
        <w:fldChar w:fldCharType="begin"/>
      </w:r>
      <w:r>
        <w:rPr>
          <w:noProof/>
        </w:rPr>
        <w:instrText xml:space="preserve"> PAGEREF _Toc514930428 \h </w:instrText>
      </w:r>
      <w:r w:rsidR="00F50D98">
        <w:rPr>
          <w:noProof/>
        </w:rPr>
      </w:r>
      <w:r w:rsidR="00F50D98">
        <w:rPr>
          <w:noProof/>
        </w:rPr>
        <w:fldChar w:fldCharType="separate"/>
      </w:r>
      <w:r>
        <w:rPr>
          <w:noProof/>
        </w:rPr>
        <w:t>40</w:t>
      </w:r>
      <w:r w:rsidR="00F50D98">
        <w:rPr>
          <w:noProof/>
        </w:rPr>
        <w:fldChar w:fldCharType="end"/>
      </w:r>
    </w:p>
    <w:p w14:paraId="71463488"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4.10.2.</w:t>
      </w:r>
      <w:r>
        <w:rPr>
          <w:rFonts w:eastAsiaTheme="minorEastAsia"/>
          <w:noProof/>
          <w:sz w:val="22"/>
          <w:lang w:eastAsia="en-GB"/>
        </w:rPr>
        <w:tab/>
      </w:r>
      <w:r>
        <w:rPr>
          <w:noProof/>
        </w:rPr>
        <w:t>Description of Digital Maritime Service</w:t>
      </w:r>
      <w:r>
        <w:rPr>
          <w:noProof/>
        </w:rPr>
        <w:tab/>
      </w:r>
      <w:r w:rsidR="00F50D98">
        <w:rPr>
          <w:noProof/>
        </w:rPr>
        <w:fldChar w:fldCharType="begin"/>
      </w:r>
      <w:r>
        <w:rPr>
          <w:noProof/>
        </w:rPr>
        <w:instrText xml:space="preserve"> PAGEREF _Toc514930429 \h </w:instrText>
      </w:r>
      <w:r w:rsidR="00F50D98">
        <w:rPr>
          <w:noProof/>
        </w:rPr>
      </w:r>
      <w:r w:rsidR="00F50D98">
        <w:rPr>
          <w:noProof/>
        </w:rPr>
        <w:fldChar w:fldCharType="separate"/>
      </w:r>
      <w:r>
        <w:rPr>
          <w:noProof/>
        </w:rPr>
        <w:t>40</w:t>
      </w:r>
      <w:r w:rsidR="00F50D98">
        <w:rPr>
          <w:noProof/>
        </w:rPr>
        <w:fldChar w:fldCharType="end"/>
      </w:r>
    </w:p>
    <w:p w14:paraId="2D5A43D0"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4.10.3.</w:t>
      </w:r>
      <w:r>
        <w:rPr>
          <w:rFonts w:eastAsiaTheme="minorEastAsia"/>
          <w:noProof/>
          <w:sz w:val="22"/>
          <w:lang w:eastAsia="en-GB"/>
        </w:rPr>
        <w:tab/>
      </w:r>
      <w:r>
        <w:rPr>
          <w:noProof/>
        </w:rPr>
        <w:t>Purpose</w:t>
      </w:r>
      <w:r>
        <w:rPr>
          <w:noProof/>
        </w:rPr>
        <w:tab/>
      </w:r>
      <w:r w:rsidR="00F50D98">
        <w:rPr>
          <w:noProof/>
        </w:rPr>
        <w:fldChar w:fldCharType="begin"/>
      </w:r>
      <w:r>
        <w:rPr>
          <w:noProof/>
        </w:rPr>
        <w:instrText xml:space="preserve"> PAGEREF _Toc514930430 \h </w:instrText>
      </w:r>
      <w:r w:rsidR="00F50D98">
        <w:rPr>
          <w:noProof/>
        </w:rPr>
      </w:r>
      <w:r w:rsidR="00F50D98">
        <w:rPr>
          <w:noProof/>
        </w:rPr>
        <w:fldChar w:fldCharType="separate"/>
      </w:r>
      <w:r>
        <w:rPr>
          <w:noProof/>
        </w:rPr>
        <w:t>40</w:t>
      </w:r>
      <w:r w:rsidR="00F50D98">
        <w:rPr>
          <w:noProof/>
        </w:rPr>
        <w:fldChar w:fldCharType="end"/>
      </w:r>
    </w:p>
    <w:p w14:paraId="7AE84685"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4.10.4.</w:t>
      </w:r>
      <w:r>
        <w:rPr>
          <w:rFonts w:eastAsiaTheme="minorEastAsia"/>
          <w:noProof/>
          <w:sz w:val="22"/>
          <w:lang w:eastAsia="en-GB"/>
        </w:rPr>
        <w:tab/>
      </w:r>
      <w:r>
        <w:rPr>
          <w:noProof/>
        </w:rPr>
        <w:t>Operational Approach</w:t>
      </w:r>
      <w:r>
        <w:rPr>
          <w:noProof/>
        </w:rPr>
        <w:tab/>
      </w:r>
      <w:r w:rsidR="00F50D98">
        <w:rPr>
          <w:noProof/>
        </w:rPr>
        <w:fldChar w:fldCharType="begin"/>
      </w:r>
      <w:r>
        <w:rPr>
          <w:noProof/>
        </w:rPr>
        <w:instrText xml:space="preserve"> PAGEREF _Toc514930431 \h </w:instrText>
      </w:r>
      <w:r w:rsidR="00F50D98">
        <w:rPr>
          <w:noProof/>
        </w:rPr>
      </w:r>
      <w:r w:rsidR="00F50D98">
        <w:rPr>
          <w:noProof/>
        </w:rPr>
        <w:fldChar w:fldCharType="separate"/>
      </w:r>
      <w:r>
        <w:rPr>
          <w:noProof/>
        </w:rPr>
        <w:t>40</w:t>
      </w:r>
      <w:r w:rsidR="00F50D98">
        <w:rPr>
          <w:noProof/>
        </w:rPr>
        <w:fldChar w:fldCharType="end"/>
      </w:r>
    </w:p>
    <w:p w14:paraId="3BE652DB"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4.10.5.</w:t>
      </w:r>
      <w:r>
        <w:rPr>
          <w:rFonts w:eastAsiaTheme="minorEastAsia"/>
          <w:noProof/>
          <w:sz w:val="22"/>
          <w:lang w:eastAsia="en-GB"/>
        </w:rPr>
        <w:tab/>
      </w:r>
      <w:r>
        <w:rPr>
          <w:noProof/>
        </w:rPr>
        <w:t>User Needs</w:t>
      </w:r>
      <w:r>
        <w:rPr>
          <w:noProof/>
        </w:rPr>
        <w:tab/>
      </w:r>
      <w:r w:rsidR="00F50D98">
        <w:rPr>
          <w:noProof/>
        </w:rPr>
        <w:fldChar w:fldCharType="begin"/>
      </w:r>
      <w:r>
        <w:rPr>
          <w:noProof/>
        </w:rPr>
        <w:instrText xml:space="preserve"> PAGEREF _Toc514930432 \h </w:instrText>
      </w:r>
      <w:r w:rsidR="00F50D98">
        <w:rPr>
          <w:noProof/>
        </w:rPr>
      </w:r>
      <w:r w:rsidR="00F50D98">
        <w:rPr>
          <w:noProof/>
        </w:rPr>
        <w:fldChar w:fldCharType="separate"/>
      </w:r>
      <w:r>
        <w:rPr>
          <w:noProof/>
        </w:rPr>
        <w:t>40</w:t>
      </w:r>
      <w:r w:rsidR="00F50D98">
        <w:rPr>
          <w:noProof/>
        </w:rPr>
        <w:fldChar w:fldCharType="end"/>
      </w:r>
    </w:p>
    <w:p w14:paraId="0E055CD3"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4.10.6.</w:t>
      </w:r>
      <w:r>
        <w:rPr>
          <w:rFonts w:eastAsiaTheme="minorEastAsia"/>
          <w:noProof/>
          <w:sz w:val="22"/>
          <w:lang w:eastAsia="en-GB"/>
        </w:rPr>
        <w:tab/>
      </w:r>
      <w:r>
        <w:rPr>
          <w:noProof/>
        </w:rPr>
        <w:t>Information to be Provided</w:t>
      </w:r>
      <w:r>
        <w:rPr>
          <w:noProof/>
        </w:rPr>
        <w:tab/>
      </w:r>
      <w:r w:rsidR="00F50D98">
        <w:rPr>
          <w:noProof/>
        </w:rPr>
        <w:fldChar w:fldCharType="begin"/>
      </w:r>
      <w:r>
        <w:rPr>
          <w:noProof/>
        </w:rPr>
        <w:instrText xml:space="preserve"> PAGEREF _Toc514930433 \h </w:instrText>
      </w:r>
      <w:r w:rsidR="00F50D98">
        <w:rPr>
          <w:noProof/>
        </w:rPr>
      </w:r>
      <w:r w:rsidR="00F50D98">
        <w:rPr>
          <w:noProof/>
        </w:rPr>
        <w:fldChar w:fldCharType="separate"/>
      </w:r>
      <w:r>
        <w:rPr>
          <w:noProof/>
        </w:rPr>
        <w:t>40</w:t>
      </w:r>
      <w:r w:rsidR="00F50D98">
        <w:rPr>
          <w:noProof/>
        </w:rPr>
        <w:fldChar w:fldCharType="end"/>
      </w:r>
    </w:p>
    <w:p w14:paraId="7EC6C624"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4.10.7.</w:t>
      </w:r>
      <w:r>
        <w:rPr>
          <w:rFonts w:eastAsiaTheme="minorEastAsia"/>
          <w:noProof/>
          <w:sz w:val="22"/>
          <w:lang w:eastAsia="en-GB"/>
        </w:rPr>
        <w:tab/>
      </w:r>
      <w:r>
        <w:rPr>
          <w:noProof/>
        </w:rPr>
        <w:t>Associated Technical Services</w:t>
      </w:r>
      <w:r>
        <w:rPr>
          <w:noProof/>
        </w:rPr>
        <w:tab/>
      </w:r>
      <w:r w:rsidR="00F50D98">
        <w:rPr>
          <w:noProof/>
        </w:rPr>
        <w:fldChar w:fldCharType="begin"/>
      </w:r>
      <w:r>
        <w:rPr>
          <w:noProof/>
        </w:rPr>
        <w:instrText xml:space="preserve"> PAGEREF _Toc514930434 \h </w:instrText>
      </w:r>
      <w:r w:rsidR="00F50D98">
        <w:rPr>
          <w:noProof/>
        </w:rPr>
      </w:r>
      <w:r w:rsidR="00F50D98">
        <w:rPr>
          <w:noProof/>
        </w:rPr>
        <w:fldChar w:fldCharType="separate"/>
      </w:r>
      <w:r>
        <w:rPr>
          <w:noProof/>
        </w:rPr>
        <w:t>40</w:t>
      </w:r>
      <w:r w:rsidR="00F50D98">
        <w:rPr>
          <w:noProof/>
        </w:rPr>
        <w:fldChar w:fldCharType="end"/>
      </w:r>
    </w:p>
    <w:p w14:paraId="2AAC5BD3"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4.10.8.</w:t>
      </w:r>
      <w:r>
        <w:rPr>
          <w:rFonts w:eastAsiaTheme="minorEastAsia"/>
          <w:noProof/>
          <w:sz w:val="22"/>
          <w:lang w:eastAsia="en-GB"/>
        </w:rPr>
        <w:tab/>
      </w:r>
      <w:r>
        <w:rPr>
          <w:noProof/>
        </w:rPr>
        <w:t>Relation to other Digital Maritime Services</w:t>
      </w:r>
      <w:r>
        <w:rPr>
          <w:noProof/>
        </w:rPr>
        <w:tab/>
      </w:r>
      <w:r w:rsidR="00F50D98">
        <w:rPr>
          <w:noProof/>
        </w:rPr>
        <w:fldChar w:fldCharType="begin"/>
      </w:r>
      <w:r>
        <w:rPr>
          <w:noProof/>
        </w:rPr>
        <w:instrText xml:space="preserve"> PAGEREF _Toc514930435 \h </w:instrText>
      </w:r>
      <w:r w:rsidR="00F50D98">
        <w:rPr>
          <w:noProof/>
        </w:rPr>
      </w:r>
      <w:r w:rsidR="00F50D98">
        <w:rPr>
          <w:noProof/>
        </w:rPr>
        <w:fldChar w:fldCharType="separate"/>
      </w:r>
      <w:r>
        <w:rPr>
          <w:noProof/>
        </w:rPr>
        <w:t>40</w:t>
      </w:r>
      <w:r w:rsidR="00F50D98">
        <w:rPr>
          <w:noProof/>
        </w:rPr>
        <w:fldChar w:fldCharType="end"/>
      </w:r>
    </w:p>
    <w:p w14:paraId="314B7429" w14:textId="77777777" w:rsidR="00A474E5" w:rsidRDefault="00A474E5">
      <w:pPr>
        <w:pStyle w:val="TOC2"/>
        <w:rPr>
          <w:rFonts w:eastAsiaTheme="minorEastAsia"/>
          <w:color w:val="auto"/>
          <w:lang w:eastAsia="en-GB"/>
        </w:rPr>
      </w:pPr>
      <w:r w:rsidRPr="00B45AFF">
        <w:t>4.11.</w:t>
      </w:r>
      <w:r>
        <w:rPr>
          <w:rFonts w:eastAsiaTheme="minorEastAsia"/>
          <w:color w:val="auto"/>
          <w:lang w:eastAsia="en-GB"/>
        </w:rPr>
        <w:tab/>
      </w:r>
      <w:r>
        <w:t>MS 11 Nautical Chart Service</w:t>
      </w:r>
      <w:r>
        <w:tab/>
      </w:r>
      <w:r w:rsidR="00F50D98">
        <w:fldChar w:fldCharType="begin"/>
      </w:r>
      <w:r>
        <w:instrText xml:space="preserve"> PAGEREF _Toc514930436 \h </w:instrText>
      </w:r>
      <w:r w:rsidR="00F50D98">
        <w:fldChar w:fldCharType="separate"/>
      </w:r>
      <w:r>
        <w:t>41</w:t>
      </w:r>
      <w:r w:rsidR="00F50D98">
        <w:fldChar w:fldCharType="end"/>
      </w:r>
    </w:p>
    <w:p w14:paraId="36B41FD0"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4.11.1.</w:t>
      </w:r>
      <w:r>
        <w:rPr>
          <w:rFonts w:eastAsiaTheme="minorEastAsia"/>
          <w:noProof/>
          <w:sz w:val="22"/>
          <w:lang w:eastAsia="en-GB"/>
        </w:rPr>
        <w:tab/>
      </w:r>
      <w:r>
        <w:rPr>
          <w:noProof/>
        </w:rPr>
        <w:t>Submitting Organisation</w:t>
      </w:r>
      <w:r>
        <w:rPr>
          <w:noProof/>
        </w:rPr>
        <w:tab/>
      </w:r>
      <w:r w:rsidR="00F50D98">
        <w:rPr>
          <w:noProof/>
        </w:rPr>
        <w:fldChar w:fldCharType="begin"/>
      </w:r>
      <w:r>
        <w:rPr>
          <w:noProof/>
        </w:rPr>
        <w:instrText xml:space="preserve"> PAGEREF _Toc514930437 \h </w:instrText>
      </w:r>
      <w:r w:rsidR="00F50D98">
        <w:rPr>
          <w:noProof/>
        </w:rPr>
      </w:r>
      <w:r w:rsidR="00F50D98">
        <w:rPr>
          <w:noProof/>
        </w:rPr>
        <w:fldChar w:fldCharType="separate"/>
      </w:r>
      <w:r>
        <w:rPr>
          <w:noProof/>
        </w:rPr>
        <w:t>41</w:t>
      </w:r>
      <w:r w:rsidR="00F50D98">
        <w:rPr>
          <w:noProof/>
        </w:rPr>
        <w:fldChar w:fldCharType="end"/>
      </w:r>
    </w:p>
    <w:p w14:paraId="37353D03"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4.11.2.</w:t>
      </w:r>
      <w:r>
        <w:rPr>
          <w:rFonts w:eastAsiaTheme="minorEastAsia"/>
          <w:noProof/>
          <w:sz w:val="22"/>
          <w:lang w:eastAsia="en-GB"/>
        </w:rPr>
        <w:tab/>
      </w:r>
      <w:r>
        <w:rPr>
          <w:noProof/>
        </w:rPr>
        <w:t>Description of Digital Maritime Service</w:t>
      </w:r>
      <w:r>
        <w:rPr>
          <w:noProof/>
        </w:rPr>
        <w:tab/>
      </w:r>
      <w:r w:rsidR="00F50D98">
        <w:rPr>
          <w:noProof/>
        </w:rPr>
        <w:fldChar w:fldCharType="begin"/>
      </w:r>
      <w:r>
        <w:rPr>
          <w:noProof/>
        </w:rPr>
        <w:instrText xml:space="preserve"> PAGEREF _Toc514930438 \h </w:instrText>
      </w:r>
      <w:r w:rsidR="00F50D98">
        <w:rPr>
          <w:noProof/>
        </w:rPr>
      </w:r>
      <w:r w:rsidR="00F50D98">
        <w:rPr>
          <w:noProof/>
        </w:rPr>
        <w:fldChar w:fldCharType="separate"/>
      </w:r>
      <w:r>
        <w:rPr>
          <w:noProof/>
        </w:rPr>
        <w:t>41</w:t>
      </w:r>
      <w:r w:rsidR="00F50D98">
        <w:rPr>
          <w:noProof/>
        </w:rPr>
        <w:fldChar w:fldCharType="end"/>
      </w:r>
    </w:p>
    <w:p w14:paraId="10727CC0"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4.11.3.</w:t>
      </w:r>
      <w:r>
        <w:rPr>
          <w:rFonts w:eastAsiaTheme="minorEastAsia"/>
          <w:noProof/>
          <w:sz w:val="22"/>
          <w:lang w:eastAsia="en-GB"/>
        </w:rPr>
        <w:tab/>
      </w:r>
      <w:r>
        <w:rPr>
          <w:noProof/>
        </w:rPr>
        <w:t>Purpose</w:t>
      </w:r>
      <w:r>
        <w:rPr>
          <w:noProof/>
        </w:rPr>
        <w:tab/>
      </w:r>
      <w:r w:rsidR="00F50D98">
        <w:rPr>
          <w:noProof/>
        </w:rPr>
        <w:fldChar w:fldCharType="begin"/>
      </w:r>
      <w:r>
        <w:rPr>
          <w:noProof/>
        </w:rPr>
        <w:instrText xml:space="preserve"> PAGEREF _Toc514930439 \h </w:instrText>
      </w:r>
      <w:r w:rsidR="00F50D98">
        <w:rPr>
          <w:noProof/>
        </w:rPr>
      </w:r>
      <w:r w:rsidR="00F50D98">
        <w:rPr>
          <w:noProof/>
        </w:rPr>
        <w:fldChar w:fldCharType="separate"/>
      </w:r>
      <w:r>
        <w:rPr>
          <w:noProof/>
        </w:rPr>
        <w:t>41</w:t>
      </w:r>
      <w:r w:rsidR="00F50D98">
        <w:rPr>
          <w:noProof/>
        </w:rPr>
        <w:fldChar w:fldCharType="end"/>
      </w:r>
    </w:p>
    <w:p w14:paraId="1328915E"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4.11.4.</w:t>
      </w:r>
      <w:r>
        <w:rPr>
          <w:rFonts w:eastAsiaTheme="minorEastAsia"/>
          <w:noProof/>
          <w:sz w:val="22"/>
          <w:lang w:eastAsia="en-GB"/>
        </w:rPr>
        <w:tab/>
      </w:r>
      <w:r>
        <w:rPr>
          <w:noProof/>
        </w:rPr>
        <w:t>Operational Approach</w:t>
      </w:r>
      <w:r>
        <w:rPr>
          <w:noProof/>
        </w:rPr>
        <w:tab/>
      </w:r>
      <w:r w:rsidR="00F50D98">
        <w:rPr>
          <w:noProof/>
        </w:rPr>
        <w:fldChar w:fldCharType="begin"/>
      </w:r>
      <w:r>
        <w:rPr>
          <w:noProof/>
        </w:rPr>
        <w:instrText xml:space="preserve"> PAGEREF _Toc514930440 \h </w:instrText>
      </w:r>
      <w:r w:rsidR="00F50D98">
        <w:rPr>
          <w:noProof/>
        </w:rPr>
      </w:r>
      <w:r w:rsidR="00F50D98">
        <w:rPr>
          <w:noProof/>
        </w:rPr>
        <w:fldChar w:fldCharType="separate"/>
      </w:r>
      <w:r>
        <w:rPr>
          <w:noProof/>
        </w:rPr>
        <w:t>42</w:t>
      </w:r>
      <w:r w:rsidR="00F50D98">
        <w:rPr>
          <w:noProof/>
        </w:rPr>
        <w:fldChar w:fldCharType="end"/>
      </w:r>
    </w:p>
    <w:p w14:paraId="165D7ECB"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4.11.5.</w:t>
      </w:r>
      <w:r>
        <w:rPr>
          <w:rFonts w:eastAsiaTheme="minorEastAsia"/>
          <w:noProof/>
          <w:sz w:val="22"/>
          <w:lang w:eastAsia="en-GB"/>
        </w:rPr>
        <w:tab/>
      </w:r>
      <w:r>
        <w:rPr>
          <w:noProof/>
        </w:rPr>
        <w:t>User Needs</w:t>
      </w:r>
      <w:r>
        <w:rPr>
          <w:noProof/>
        </w:rPr>
        <w:tab/>
      </w:r>
      <w:r w:rsidR="00F50D98">
        <w:rPr>
          <w:noProof/>
        </w:rPr>
        <w:fldChar w:fldCharType="begin"/>
      </w:r>
      <w:r>
        <w:rPr>
          <w:noProof/>
        </w:rPr>
        <w:instrText xml:space="preserve"> PAGEREF _Toc514930441 \h </w:instrText>
      </w:r>
      <w:r w:rsidR="00F50D98">
        <w:rPr>
          <w:noProof/>
        </w:rPr>
      </w:r>
      <w:r w:rsidR="00F50D98">
        <w:rPr>
          <w:noProof/>
        </w:rPr>
        <w:fldChar w:fldCharType="separate"/>
      </w:r>
      <w:r>
        <w:rPr>
          <w:noProof/>
        </w:rPr>
        <w:t>42</w:t>
      </w:r>
      <w:r w:rsidR="00F50D98">
        <w:rPr>
          <w:noProof/>
        </w:rPr>
        <w:fldChar w:fldCharType="end"/>
      </w:r>
    </w:p>
    <w:p w14:paraId="1BD5FBB4"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4.11.6.</w:t>
      </w:r>
      <w:r>
        <w:rPr>
          <w:rFonts w:eastAsiaTheme="minorEastAsia"/>
          <w:noProof/>
          <w:sz w:val="22"/>
          <w:lang w:eastAsia="en-GB"/>
        </w:rPr>
        <w:tab/>
      </w:r>
      <w:r>
        <w:rPr>
          <w:noProof/>
        </w:rPr>
        <w:t>Information to be Provided</w:t>
      </w:r>
      <w:r>
        <w:rPr>
          <w:noProof/>
        </w:rPr>
        <w:tab/>
      </w:r>
      <w:r w:rsidR="00F50D98">
        <w:rPr>
          <w:noProof/>
        </w:rPr>
        <w:fldChar w:fldCharType="begin"/>
      </w:r>
      <w:r>
        <w:rPr>
          <w:noProof/>
        </w:rPr>
        <w:instrText xml:space="preserve"> PAGEREF _Toc514930442 \h </w:instrText>
      </w:r>
      <w:r w:rsidR="00F50D98">
        <w:rPr>
          <w:noProof/>
        </w:rPr>
      </w:r>
      <w:r w:rsidR="00F50D98">
        <w:rPr>
          <w:noProof/>
        </w:rPr>
        <w:fldChar w:fldCharType="separate"/>
      </w:r>
      <w:r>
        <w:rPr>
          <w:noProof/>
        </w:rPr>
        <w:t>43</w:t>
      </w:r>
      <w:r w:rsidR="00F50D98">
        <w:rPr>
          <w:noProof/>
        </w:rPr>
        <w:fldChar w:fldCharType="end"/>
      </w:r>
    </w:p>
    <w:p w14:paraId="7B25E694"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4.11.7.</w:t>
      </w:r>
      <w:r>
        <w:rPr>
          <w:rFonts w:eastAsiaTheme="minorEastAsia"/>
          <w:noProof/>
          <w:sz w:val="22"/>
          <w:lang w:eastAsia="en-GB"/>
        </w:rPr>
        <w:tab/>
      </w:r>
      <w:r>
        <w:rPr>
          <w:noProof/>
        </w:rPr>
        <w:t>Associated Technical Services</w:t>
      </w:r>
      <w:r>
        <w:rPr>
          <w:noProof/>
        </w:rPr>
        <w:tab/>
      </w:r>
      <w:r w:rsidR="00F50D98">
        <w:rPr>
          <w:noProof/>
        </w:rPr>
        <w:fldChar w:fldCharType="begin"/>
      </w:r>
      <w:r>
        <w:rPr>
          <w:noProof/>
        </w:rPr>
        <w:instrText xml:space="preserve"> PAGEREF _Toc514930443 \h </w:instrText>
      </w:r>
      <w:r w:rsidR="00F50D98">
        <w:rPr>
          <w:noProof/>
        </w:rPr>
      </w:r>
      <w:r w:rsidR="00F50D98">
        <w:rPr>
          <w:noProof/>
        </w:rPr>
        <w:fldChar w:fldCharType="separate"/>
      </w:r>
      <w:r>
        <w:rPr>
          <w:noProof/>
        </w:rPr>
        <w:t>43</w:t>
      </w:r>
      <w:r w:rsidR="00F50D98">
        <w:rPr>
          <w:noProof/>
        </w:rPr>
        <w:fldChar w:fldCharType="end"/>
      </w:r>
    </w:p>
    <w:p w14:paraId="780BB2D3"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4.11.8.</w:t>
      </w:r>
      <w:r>
        <w:rPr>
          <w:rFonts w:eastAsiaTheme="minorEastAsia"/>
          <w:noProof/>
          <w:sz w:val="22"/>
          <w:lang w:eastAsia="en-GB"/>
        </w:rPr>
        <w:tab/>
      </w:r>
      <w:r>
        <w:rPr>
          <w:noProof/>
        </w:rPr>
        <w:t>Relation to other Digital Maritime Services</w:t>
      </w:r>
      <w:r>
        <w:rPr>
          <w:noProof/>
        </w:rPr>
        <w:tab/>
      </w:r>
      <w:r w:rsidR="00F50D98">
        <w:rPr>
          <w:noProof/>
        </w:rPr>
        <w:fldChar w:fldCharType="begin"/>
      </w:r>
      <w:r>
        <w:rPr>
          <w:noProof/>
        </w:rPr>
        <w:instrText xml:space="preserve"> PAGEREF _Toc514930444 \h </w:instrText>
      </w:r>
      <w:r w:rsidR="00F50D98">
        <w:rPr>
          <w:noProof/>
        </w:rPr>
      </w:r>
      <w:r w:rsidR="00F50D98">
        <w:rPr>
          <w:noProof/>
        </w:rPr>
        <w:fldChar w:fldCharType="separate"/>
      </w:r>
      <w:r>
        <w:rPr>
          <w:noProof/>
        </w:rPr>
        <w:t>44</w:t>
      </w:r>
      <w:r w:rsidR="00F50D98">
        <w:rPr>
          <w:noProof/>
        </w:rPr>
        <w:fldChar w:fldCharType="end"/>
      </w:r>
    </w:p>
    <w:p w14:paraId="73D83A9E" w14:textId="77777777" w:rsidR="00A474E5" w:rsidRDefault="00A474E5">
      <w:pPr>
        <w:pStyle w:val="TOC2"/>
        <w:rPr>
          <w:rFonts w:eastAsiaTheme="minorEastAsia"/>
          <w:color w:val="auto"/>
          <w:lang w:eastAsia="en-GB"/>
        </w:rPr>
      </w:pPr>
      <w:r w:rsidRPr="00B45AFF">
        <w:t>4.12.</w:t>
      </w:r>
      <w:r>
        <w:rPr>
          <w:rFonts w:eastAsiaTheme="minorEastAsia"/>
          <w:color w:val="auto"/>
          <w:lang w:eastAsia="en-GB"/>
        </w:rPr>
        <w:tab/>
      </w:r>
      <w:r>
        <w:t>MS 12 Nautical publications service</w:t>
      </w:r>
      <w:r>
        <w:tab/>
      </w:r>
      <w:r w:rsidR="00F50D98">
        <w:fldChar w:fldCharType="begin"/>
      </w:r>
      <w:r>
        <w:instrText xml:space="preserve"> PAGEREF _Toc514930445 \h </w:instrText>
      </w:r>
      <w:r w:rsidR="00F50D98">
        <w:fldChar w:fldCharType="separate"/>
      </w:r>
      <w:r>
        <w:t>45</w:t>
      </w:r>
      <w:r w:rsidR="00F50D98">
        <w:fldChar w:fldCharType="end"/>
      </w:r>
    </w:p>
    <w:p w14:paraId="494DA3E1"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4.12.1.</w:t>
      </w:r>
      <w:r>
        <w:rPr>
          <w:rFonts w:eastAsiaTheme="minorEastAsia"/>
          <w:noProof/>
          <w:sz w:val="22"/>
          <w:lang w:eastAsia="en-GB"/>
        </w:rPr>
        <w:tab/>
      </w:r>
      <w:r>
        <w:rPr>
          <w:noProof/>
        </w:rPr>
        <w:t>Submitting Organisation</w:t>
      </w:r>
      <w:r>
        <w:rPr>
          <w:noProof/>
        </w:rPr>
        <w:tab/>
      </w:r>
      <w:r w:rsidR="00F50D98">
        <w:rPr>
          <w:noProof/>
        </w:rPr>
        <w:fldChar w:fldCharType="begin"/>
      </w:r>
      <w:r>
        <w:rPr>
          <w:noProof/>
        </w:rPr>
        <w:instrText xml:space="preserve"> PAGEREF _Toc514930446 \h </w:instrText>
      </w:r>
      <w:r w:rsidR="00F50D98">
        <w:rPr>
          <w:noProof/>
        </w:rPr>
      </w:r>
      <w:r w:rsidR="00F50D98">
        <w:rPr>
          <w:noProof/>
        </w:rPr>
        <w:fldChar w:fldCharType="separate"/>
      </w:r>
      <w:r>
        <w:rPr>
          <w:noProof/>
        </w:rPr>
        <w:t>45</w:t>
      </w:r>
      <w:r w:rsidR="00F50D98">
        <w:rPr>
          <w:noProof/>
        </w:rPr>
        <w:fldChar w:fldCharType="end"/>
      </w:r>
    </w:p>
    <w:p w14:paraId="4294B88B"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4.12.2.</w:t>
      </w:r>
      <w:r>
        <w:rPr>
          <w:rFonts w:eastAsiaTheme="minorEastAsia"/>
          <w:noProof/>
          <w:sz w:val="22"/>
          <w:lang w:eastAsia="en-GB"/>
        </w:rPr>
        <w:tab/>
      </w:r>
      <w:r>
        <w:rPr>
          <w:noProof/>
        </w:rPr>
        <w:t>Description of Digital Maritime Service</w:t>
      </w:r>
      <w:r>
        <w:rPr>
          <w:noProof/>
        </w:rPr>
        <w:tab/>
      </w:r>
      <w:r w:rsidR="00F50D98">
        <w:rPr>
          <w:noProof/>
        </w:rPr>
        <w:fldChar w:fldCharType="begin"/>
      </w:r>
      <w:r>
        <w:rPr>
          <w:noProof/>
        </w:rPr>
        <w:instrText xml:space="preserve"> PAGEREF _Toc514930447 \h </w:instrText>
      </w:r>
      <w:r w:rsidR="00F50D98">
        <w:rPr>
          <w:noProof/>
        </w:rPr>
      </w:r>
      <w:r w:rsidR="00F50D98">
        <w:rPr>
          <w:noProof/>
        </w:rPr>
        <w:fldChar w:fldCharType="separate"/>
      </w:r>
      <w:r>
        <w:rPr>
          <w:noProof/>
        </w:rPr>
        <w:t>45</w:t>
      </w:r>
      <w:r w:rsidR="00F50D98">
        <w:rPr>
          <w:noProof/>
        </w:rPr>
        <w:fldChar w:fldCharType="end"/>
      </w:r>
    </w:p>
    <w:p w14:paraId="5E78831D"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4.12.3.</w:t>
      </w:r>
      <w:r>
        <w:rPr>
          <w:rFonts w:eastAsiaTheme="minorEastAsia"/>
          <w:noProof/>
          <w:sz w:val="22"/>
          <w:lang w:eastAsia="en-GB"/>
        </w:rPr>
        <w:tab/>
      </w:r>
      <w:r>
        <w:rPr>
          <w:noProof/>
        </w:rPr>
        <w:t>Purpose</w:t>
      </w:r>
      <w:r>
        <w:rPr>
          <w:noProof/>
        </w:rPr>
        <w:tab/>
      </w:r>
      <w:r w:rsidR="00F50D98">
        <w:rPr>
          <w:noProof/>
        </w:rPr>
        <w:fldChar w:fldCharType="begin"/>
      </w:r>
      <w:r>
        <w:rPr>
          <w:noProof/>
        </w:rPr>
        <w:instrText xml:space="preserve"> PAGEREF _Toc514930448 \h </w:instrText>
      </w:r>
      <w:r w:rsidR="00F50D98">
        <w:rPr>
          <w:noProof/>
        </w:rPr>
      </w:r>
      <w:r w:rsidR="00F50D98">
        <w:rPr>
          <w:noProof/>
        </w:rPr>
        <w:fldChar w:fldCharType="separate"/>
      </w:r>
      <w:r>
        <w:rPr>
          <w:noProof/>
        </w:rPr>
        <w:t>45</w:t>
      </w:r>
      <w:r w:rsidR="00F50D98">
        <w:rPr>
          <w:noProof/>
        </w:rPr>
        <w:fldChar w:fldCharType="end"/>
      </w:r>
    </w:p>
    <w:p w14:paraId="504AC879"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4.12.4.</w:t>
      </w:r>
      <w:r>
        <w:rPr>
          <w:rFonts w:eastAsiaTheme="minorEastAsia"/>
          <w:noProof/>
          <w:sz w:val="22"/>
          <w:lang w:eastAsia="en-GB"/>
        </w:rPr>
        <w:tab/>
      </w:r>
      <w:r>
        <w:rPr>
          <w:noProof/>
        </w:rPr>
        <w:t>Scope</w:t>
      </w:r>
      <w:r>
        <w:rPr>
          <w:noProof/>
        </w:rPr>
        <w:tab/>
      </w:r>
      <w:r w:rsidR="00F50D98">
        <w:rPr>
          <w:noProof/>
        </w:rPr>
        <w:fldChar w:fldCharType="begin"/>
      </w:r>
      <w:r>
        <w:rPr>
          <w:noProof/>
        </w:rPr>
        <w:instrText xml:space="preserve"> PAGEREF _Toc514930449 \h </w:instrText>
      </w:r>
      <w:r w:rsidR="00F50D98">
        <w:rPr>
          <w:noProof/>
        </w:rPr>
      </w:r>
      <w:r w:rsidR="00F50D98">
        <w:rPr>
          <w:noProof/>
        </w:rPr>
        <w:fldChar w:fldCharType="separate"/>
      </w:r>
      <w:r>
        <w:rPr>
          <w:noProof/>
        </w:rPr>
        <w:t>46</w:t>
      </w:r>
      <w:r w:rsidR="00F50D98">
        <w:rPr>
          <w:noProof/>
        </w:rPr>
        <w:fldChar w:fldCharType="end"/>
      </w:r>
    </w:p>
    <w:p w14:paraId="5FF9BB19"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4.12.5.</w:t>
      </w:r>
      <w:r>
        <w:rPr>
          <w:rFonts w:eastAsiaTheme="minorEastAsia"/>
          <w:noProof/>
          <w:sz w:val="22"/>
          <w:lang w:eastAsia="en-GB"/>
        </w:rPr>
        <w:tab/>
      </w:r>
      <w:r>
        <w:rPr>
          <w:noProof/>
        </w:rPr>
        <w:t>Objective</w:t>
      </w:r>
      <w:r>
        <w:rPr>
          <w:noProof/>
        </w:rPr>
        <w:tab/>
      </w:r>
      <w:r w:rsidR="00F50D98">
        <w:rPr>
          <w:noProof/>
        </w:rPr>
        <w:fldChar w:fldCharType="begin"/>
      </w:r>
      <w:r>
        <w:rPr>
          <w:noProof/>
        </w:rPr>
        <w:instrText xml:space="preserve"> PAGEREF _Toc514930450 \h </w:instrText>
      </w:r>
      <w:r w:rsidR="00F50D98">
        <w:rPr>
          <w:noProof/>
        </w:rPr>
      </w:r>
      <w:r w:rsidR="00F50D98">
        <w:rPr>
          <w:noProof/>
        </w:rPr>
        <w:fldChar w:fldCharType="separate"/>
      </w:r>
      <w:r>
        <w:rPr>
          <w:noProof/>
        </w:rPr>
        <w:t>46</w:t>
      </w:r>
      <w:r w:rsidR="00F50D98">
        <w:rPr>
          <w:noProof/>
        </w:rPr>
        <w:fldChar w:fldCharType="end"/>
      </w:r>
    </w:p>
    <w:p w14:paraId="0A8B9291"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4.12.6.</w:t>
      </w:r>
      <w:r>
        <w:rPr>
          <w:rFonts w:eastAsiaTheme="minorEastAsia"/>
          <w:noProof/>
          <w:sz w:val="22"/>
          <w:lang w:eastAsia="en-GB"/>
        </w:rPr>
        <w:tab/>
      </w:r>
      <w:r>
        <w:rPr>
          <w:noProof/>
        </w:rPr>
        <w:t>Operational Approach</w:t>
      </w:r>
      <w:r>
        <w:rPr>
          <w:noProof/>
        </w:rPr>
        <w:tab/>
      </w:r>
      <w:r w:rsidR="00F50D98">
        <w:rPr>
          <w:noProof/>
        </w:rPr>
        <w:fldChar w:fldCharType="begin"/>
      </w:r>
      <w:r>
        <w:rPr>
          <w:noProof/>
        </w:rPr>
        <w:instrText xml:space="preserve"> PAGEREF _Toc514930451 \h </w:instrText>
      </w:r>
      <w:r w:rsidR="00F50D98">
        <w:rPr>
          <w:noProof/>
        </w:rPr>
      </w:r>
      <w:r w:rsidR="00F50D98">
        <w:rPr>
          <w:noProof/>
        </w:rPr>
        <w:fldChar w:fldCharType="separate"/>
      </w:r>
      <w:r>
        <w:rPr>
          <w:noProof/>
        </w:rPr>
        <w:t>47</w:t>
      </w:r>
      <w:r w:rsidR="00F50D98">
        <w:rPr>
          <w:noProof/>
        </w:rPr>
        <w:fldChar w:fldCharType="end"/>
      </w:r>
    </w:p>
    <w:p w14:paraId="2782680B"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4.12.7.</w:t>
      </w:r>
      <w:r>
        <w:rPr>
          <w:rFonts w:eastAsiaTheme="minorEastAsia"/>
          <w:noProof/>
          <w:sz w:val="22"/>
          <w:lang w:eastAsia="en-GB"/>
        </w:rPr>
        <w:tab/>
      </w:r>
      <w:r>
        <w:rPr>
          <w:noProof/>
        </w:rPr>
        <w:t>User Needs</w:t>
      </w:r>
      <w:r>
        <w:rPr>
          <w:noProof/>
        </w:rPr>
        <w:tab/>
      </w:r>
      <w:r w:rsidR="00F50D98">
        <w:rPr>
          <w:noProof/>
        </w:rPr>
        <w:fldChar w:fldCharType="begin"/>
      </w:r>
      <w:r>
        <w:rPr>
          <w:noProof/>
        </w:rPr>
        <w:instrText xml:space="preserve"> PAGEREF _Toc514930452 \h </w:instrText>
      </w:r>
      <w:r w:rsidR="00F50D98">
        <w:rPr>
          <w:noProof/>
        </w:rPr>
      </w:r>
      <w:r w:rsidR="00F50D98">
        <w:rPr>
          <w:noProof/>
        </w:rPr>
        <w:fldChar w:fldCharType="separate"/>
      </w:r>
      <w:r>
        <w:rPr>
          <w:noProof/>
        </w:rPr>
        <w:t>47</w:t>
      </w:r>
      <w:r w:rsidR="00F50D98">
        <w:rPr>
          <w:noProof/>
        </w:rPr>
        <w:fldChar w:fldCharType="end"/>
      </w:r>
    </w:p>
    <w:p w14:paraId="50DE3DA5"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4.12.8.</w:t>
      </w:r>
      <w:r>
        <w:rPr>
          <w:rFonts w:eastAsiaTheme="minorEastAsia"/>
          <w:noProof/>
          <w:sz w:val="22"/>
          <w:lang w:eastAsia="en-GB"/>
        </w:rPr>
        <w:tab/>
      </w:r>
      <w:r>
        <w:rPr>
          <w:noProof/>
        </w:rPr>
        <w:t>Information to be Provided</w:t>
      </w:r>
      <w:r>
        <w:rPr>
          <w:noProof/>
        </w:rPr>
        <w:tab/>
      </w:r>
      <w:r w:rsidR="00F50D98">
        <w:rPr>
          <w:noProof/>
        </w:rPr>
        <w:fldChar w:fldCharType="begin"/>
      </w:r>
      <w:r>
        <w:rPr>
          <w:noProof/>
        </w:rPr>
        <w:instrText xml:space="preserve"> PAGEREF _Toc514930453 \h </w:instrText>
      </w:r>
      <w:r w:rsidR="00F50D98">
        <w:rPr>
          <w:noProof/>
        </w:rPr>
      </w:r>
      <w:r w:rsidR="00F50D98">
        <w:rPr>
          <w:noProof/>
        </w:rPr>
        <w:fldChar w:fldCharType="separate"/>
      </w:r>
      <w:r>
        <w:rPr>
          <w:noProof/>
        </w:rPr>
        <w:t>48</w:t>
      </w:r>
      <w:r w:rsidR="00F50D98">
        <w:rPr>
          <w:noProof/>
        </w:rPr>
        <w:fldChar w:fldCharType="end"/>
      </w:r>
    </w:p>
    <w:p w14:paraId="78EFC000"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4.12.9.</w:t>
      </w:r>
      <w:r>
        <w:rPr>
          <w:rFonts w:eastAsiaTheme="minorEastAsia"/>
          <w:noProof/>
          <w:sz w:val="22"/>
          <w:lang w:eastAsia="en-GB"/>
        </w:rPr>
        <w:tab/>
      </w:r>
      <w:r>
        <w:rPr>
          <w:noProof/>
        </w:rPr>
        <w:t>Associated Technical Services</w:t>
      </w:r>
      <w:r>
        <w:rPr>
          <w:noProof/>
        </w:rPr>
        <w:tab/>
      </w:r>
      <w:r w:rsidR="00F50D98">
        <w:rPr>
          <w:noProof/>
        </w:rPr>
        <w:fldChar w:fldCharType="begin"/>
      </w:r>
      <w:r>
        <w:rPr>
          <w:noProof/>
        </w:rPr>
        <w:instrText xml:space="preserve"> PAGEREF _Toc514930454 \h </w:instrText>
      </w:r>
      <w:r w:rsidR="00F50D98">
        <w:rPr>
          <w:noProof/>
        </w:rPr>
      </w:r>
      <w:r w:rsidR="00F50D98">
        <w:rPr>
          <w:noProof/>
        </w:rPr>
        <w:fldChar w:fldCharType="separate"/>
      </w:r>
      <w:r>
        <w:rPr>
          <w:noProof/>
        </w:rPr>
        <w:t>48</w:t>
      </w:r>
      <w:r w:rsidR="00F50D98">
        <w:rPr>
          <w:noProof/>
        </w:rPr>
        <w:fldChar w:fldCharType="end"/>
      </w:r>
    </w:p>
    <w:p w14:paraId="20A5B0C5"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4.12.10.</w:t>
      </w:r>
      <w:r>
        <w:rPr>
          <w:rFonts w:eastAsiaTheme="minorEastAsia"/>
          <w:noProof/>
          <w:sz w:val="22"/>
          <w:lang w:eastAsia="en-GB"/>
        </w:rPr>
        <w:tab/>
      </w:r>
      <w:r>
        <w:rPr>
          <w:noProof/>
        </w:rPr>
        <w:t>Relation to other Digital Maritime Services</w:t>
      </w:r>
      <w:r>
        <w:rPr>
          <w:noProof/>
        </w:rPr>
        <w:tab/>
      </w:r>
      <w:r w:rsidR="00F50D98">
        <w:rPr>
          <w:noProof/>
        </w:rPr>
        <w:fldChar w:fldCharType="begin"/>
      </w:r>
      <w:r>
        <w:rPr>
          <w:noProof/>
        </w:rPr>
        <w:instrText xml:space="preserve"> PAGEREF _Toc514930455 \h </w:instrText>
      </w:r>
      <w:r w:rsidR="00F50D98">
        <w:rPr>
          <w:noProof/>
        </w:rPr>
      </w:r>
      <w:r w:rsidR="00F50D98">
        <w:rPr>
          <w:noProof/>
        </w:rPr>
        <w:fldChar w:fldCharType="separate"/>
      </w:r>
      <w:r>
        <w:rPr>
          <w:noProof/>
        </w:rPr>
        <w:t>48</w:t>
      </w:r>
      <w:r w:rsidR="00F50D98">
        <w:rPr>
          <w:noProof/>
        </w:rPr>
        <w:fldChar w:fldCharType="end"/>
      </w:r>
    </w:p>
    <w:p w14:paraId="0F7B3748" w14:textId="77777777" w:rsidR="00A474E5" w:rsidRDefault="00A474E5">
      <w:pPr>
        <w:pStyle w:val="TOC2"/>
        <w:rPr>
          <w:rFonts w:eastAsiaTheme="minorEastAsia"/>
          <w:color w:val="auto"/>
          <w:lang w:eastAsia="en-GB"/>
        </w:rPr>
      </w:pPr>
      <w:r w:rsidRPr="00B45AFF">
        <w:t>4.13.</w:t>
      </w:r>
      <w:r>
        <w:rPr>
          <w:rFonts w:eastAsiaTheme="minorEastAsia"/>
          <w:color w:val="auto"/>
          <w:lang w:eastAsia="en-GB"/>
        </w:rPr>
        <w:tab/>
      </w:r>
      <w:r>
        <w:t>MS 13 Ice navigation service</w:t>
      </w:r>
      <w:r w:rsidR="000E4123" w:rsidRPr="000E4123">
        <w:rPr>
          <w:color w:val="auto"/>
        </w:rPr>
        <w:t xml:space="preserve"> </w:t>
      </w:r>
      <w:r w:rsidR="000E4123" w:rsidRPr="000E4123">
        <w:rPr>
          <w:color w:val="auto"/>
          <w:highlight w:val="yellow"/>
        </w:rPr>
        <w:t>WMO</w:t>
      </w:r>
      <w:r>
        <w:tab/>
      </w:r>
      <w:r w:rsidR="00F50D98">
        <w:fldChar w:fldCharType="begin"/>
      </w:r>
      <w:r>
        <w:instrText xml:space="preserve"> PAGEREF _Toc514930456 \h </w:instrText>
      </w:r>
      <w:r w:rsidR="00F50D98">
        <w:fldChar w:fldCharType="separate"/>
      </w:r>
      <w:r>
        <w:t>49</w:t>
      </w:r>
      <w:r w:rsidR="00F50D98">
        <w:fldChar w:fldCharType="end"/>
      </w:r>
    </w:p>
    <w:p w14:paraId="0504841A"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4.13.1.</w:t>
      </w:r>
      <w:r>
        <w:rPr>
          <w:rFonts w:eastAsiaTheme="minorEastAsia"/>
          <w:noProof/>
          <w:sz w:val="22"/>
          <w:lang w:eastAsia="en-GB"/>
        </w:rPr>
        <w:tab/>
      </w:r>
      <w:r>
        <w:rPr>
          <w:noProof/>
        </w:rPr>
        <w:t>Submitting Organisation</w:t>
      </w:r>
      <w:r>
        <w:rPr>
          <w:noProof/>
        </w:rPr>
        <w:tab/>
      </w:r>
      <w:r w:rsidR="00F50D98">
        <w:rPr>
          <w:noProof/>
        </w:rPr>
        <w:fldChar w:fldCharType="begin"/>
      </w:r>
      <w:r>
        <w:rPr>
          <w:noProof/>
        </w:rPr>
        <w:instrText xml:space="preserve"> PAGEREF _Toc514930457 \h </w:instrText>
      </w:r>
      <w:r w:rsidR="00F50D98">
        <w:rPr>
          <w:noProof/>
        </w:rPr>
      </w:r>
      <w:r w:rsidR="00F50D98">
        <w:rPr>
          <w:noProof/>
        </w:rPr>
        <w:fldChar w:fldCharType="separate"/>
      </w:r>
      <w:r>
        <w:rPr>
          <w:noProof/>
        </w:rPr>
        <w:t>49</w:t>
      </w:r>
      <w:r w:rsidR="00F50D98">
        <w:rPr>
          <w:noProof/>
        </w:rPr>
        <w:fldChar w:fldCharType="end"/>
      </w:r>
    </w:p>
    <w:p w14:paraId="194C7CBD"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4.13.2.</w:t>
      </w:r>
      <w:r>
        <w:rPr>
          <w:rFonts w:eastAsiaTheme="minorEastAsia"/>
          <w:noProof/>
          <w:sz w:val="22"/>
          <w:lang w:eastAsia="en-GB"/>
        </w:rPr>
        <w:tab/>
      </w:r>
      <w:r>
        <w:rPr>
          <w:noProof/>
        </w:rPr>
        <w:t>Description of Digital Maritime Service</w:t>
      </w:r>
      <w:r>
        <w:rPr>
          <w:noProof/>
        </w:rPr>
        <w:tab/>
      </w:r>
      <w:r w:rsidR="00F50D98">
        <w:rPr>
          <w:noProof/>
        </w:rPr>
        <w:fldChar w:fldCharType="begin"/>
      </w:r>
      <w:r>
        <w:rPr>
          <w:noProof/>
        </w:rPr>
        <w:instrText xml:space="preserve"> PAGEREF _Toc514930458 \h </w:instrText>
      </w:r>
      <w:r w:rsidR="00F50D98">
        <w:rPr>
          <w:noProof/>
        </w:rPr>
      </w:r>
      <w:r w:rsidR="00F50D98">
        <w:rPr>
          <w:noProof/>
        </w:rPr>
        <w:fldChar w:fldCharType="separate"/>
      </w:r>
      <w:r>
        <w:rPr>
          <w:noProof/>
        </w:rPr>
        <w:t>49</w:t>
      </w:r>
      <w:r w:rsidR="00F50D98">
        <w:rPr>
          <w:noProof/>
        </w:rPr>
        <w:fldChar w:fldCharType="end"/>
      </w:r>
    </w:p>
    <w:p w14:paraId="265A2758"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lastRenderedPageBreak/>
        <w:t>4.13.3.</w:t>
      </w:r>
      <w:r>
        <w:rPr>
          <w:rFonts w:eastAsiaTheme="minorEastAsia"/>
          <w:noProof/>
          <w:sz w:val="22"/>
          <w:lang w:eastAsia="en-GB"/>
        </w:rPr>
        <w:tab/>
      </w:r>
      <w:r>
        <w:rPr>
          <w:noProof/>
        </w:rPr>
        <w:t>Purpose</w:t>
      </w:r>
      <w:r>
        <w:rPr>
          <w:noProof/>
        </w:rPr>
        <w:tab/>
      </w:r>
      <w:r w:rsidR="00F50D98">
        <w:rPr>
          <w:noProof/>
        </w:rPr>
        <w:fldChar w:fldCharType="begin"/>
      </w:r>
      <w:r>
        <w:rPr>
          <w:noProof/>
        </w:rPr>
        <w:instrText xml:space="preserve"> PAGEREF _Toc514930459 \h </w:instrText>
      </w:r>
      <w:r w:rsidR="00F50D98">
        <w:rPr>
          <w:noProof/>
        </w:rPr>
      </w:r>
      <w:r w:rsidR="00F50D98">
        <w:rPr>
          <w:noProof/>
        </w:rPr>
        <w:fldChar w:fldCharType="separate"/>
      </w:r>
      <w:r>
        <w:rPr>
          <w:noProof/>
        </w:rPr>
        <w:t>49</w:t>
      </w:r>
      <w:r w:rsidR="00F50D98">
        <w:rPr>
          <w:noProof/>
        </w:rPr>
        <w:fldChar w:fldCharType="end"/>
      </w:r>
    </w:p>
    <w:p w14:paraId="6BA415C9"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4.13.4.</w:t>
      </w:r>
      <w:r>
        <w:rPr>
          <w:rFonts w:eastAsiaTheme="minorEastAsia"/>
          <w:noProof/>
          <w:sz w:val="22"/>
          <w:lang w:eastAsia="en-GB"/>
        </w:rPr>
        <w:tab/>
      </w:r>
      <w:r>
        <w:rPr>
          <w:noProof/>
        </w:rPr>
        <w:t>Operational Approach</w:t>
      </w:r>
      <w:r>
        <w:rPr>
          <w:noProof/>
        </w:rPr>
        <w:tab/>
      </w:r>
      <w:r w:rsidR="00F50D98">
        <w:rPr>
          <w:noProof/>
        </w:rPr>
        <w:fldChar w:fldCharType="begin"/>
      </w:r>
      <w:r>
        <w:rPr>
          <w:noProof/>
        </w:rPr>
        <w:instrText xml:space="preserve"> PAGEREF _Toc514930460 \h </w:instrText>
      </w:r>
      <w:r w:rsidR="00F50D98">
        <w:rPr>
          <w:noProof/>
        </w:rPr>
      </w:r>
      <w:r w:rsidR="00F50D98">
        <w:rPr>
          <w:noProof/>
        </w:rPr>
        <w:fldChar w:fldCharType="separate"/>
      </w:r>
      <w:r>
        <w:rPr>
          <w:noProof/>
        </w:rPr>
        <w:t>49</w:t>
      </w:r>
      <w:r w:rsidR="00F50D98">
        <w:rPr>
          <w:noProof/>
        </w:rPr>
        <w:fldChar w:fldCharType="end"/>
      </w:r>
    </w:p>
    <w:p w14:paraId="10E4B06A"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4.13.5.</w:t>
      </w:r>
      <w:r>
        <w:rPr>
          <w:rFonts w:eastAsiaTheme="minorEastAsia"/>
          <w:noProof/>
          <w:sz w:val="22"/>
          <w:lang w:eastAsia="en-GB"/>
        </w:rPr>
        <w:tab/>
      </w:r>
      <w:r>
        <w:rPr>
          <w:noProof/>
        </w:rPr>
        <w:t>User Needs</w:t>
      </w:r>
      <w:r>
        <w:rPr>
          <w:noProof/>
        </w:rPr>
        <w:tab/>
      </w:r>
      <w:r w:rsidR="00F50D98">
        <w:rPr>
          <w:noProof/>
        </w:rPr>
        <w:fldChar w:fldCharType="begin"/>
      </w:r>
      <w:r>
        <w:rPr>
          <w:noProof/>
        </w:rPr>
        <w:instrText xml:space="preserve"> PAGEREF _Toc514930461 \h </w:instrText>
      </w:r>
      <w:r w:rsidR="00F50D98">
        <w:rPr>
          <w:noProof/>
        </w:rPr>
      </w:r>
      <w:r w:rsidR="00F50D98">
        <w:rPr>
          <w:noProof/>
        </w:rPr>
        <w:fldChar w:fldCharType="separate"/>
      </w:r>
      <w:r>
        <w:rPr>
          <w:noProof/>
        </w:rPr>
        <w:t>50</w:t>
      </w:r>
      <w:r w:rsidR="00F50D98">
        <w:rPr>
          <w:noProof/>
        </w:rPr>
        <w:fldChar w:fldCharType="end"/>
      </w:r>
    </w:p>
    <w:p w14:paraId="305097AB"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4.13.6.</w:t>
      </w:r>
      <w:r>
        <w:rPr>
          <w:rFonts w:eastAsiaTheme="minorEastAsia"/>
          <w:noProof/>
          <w:sz w:val="22"/>
          <w:lang w:eastAsia="en-GB"/>
        </w:rPr>
        <w:tab/>
      </w:r>
      <w:r>
        <w:rPr>
          <w:noProof/>
        </w:rPr>
        <w:t>Information to be Provided</w:t>
      </w:r>
      <w:r>
        <w:rPr>
          <w:noProof/>
        </w:rPr>
        <w:tab/>
      </w:r>
      <w:r w:rsidR="00F50D98">
        <w:rPr>
          <w:noProof/>
        </w:rPr>
        <w:fldChar w:fldCharType="begin"/>
      </w:r>
      <w:r>
        <w:rPr>
          <w:noProof/>
        </w:rPr>
        <w:instrText xml:space="preserve"> PAGEREF _Toc514930462 \h </w:instrText>
      </w:r>
      <w:r w:rsidR="00F50D98">
        <w:rPr>
          <w:noProof/>
        </w:rPr>
      </w:r>
      <w:r w:rsidR="00F50D98">
        <w:rPr>
          <w:noProof/>
        </w:rPr>
        <w:fldChar w:fldCharType="separate"/>
      </w:r>
      <w:r>
        <w:rPr>
          <w:noProof/>
        </w:rPr>
        <w:t>54</w:t>
      </w:r>
      <w:r w:rsidR="00F50D98">
        <w:rPr>
          <w:noProof/>
        </w:rPr>
        <w:fldChar w:fldCharType="end"/>
      </w:r>
    </w:p>
    <w:p w14:paraId="1ED747B3"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4.13.7.</w:t>
      </w:r>
      <w:r>
        <w:rPr>
          <w:rFonts w:eastAsiaTheme="minorEastAsia"/>
          <w:noProof/>
          <w:sz w:val="22"/>
          <w:lang w:eastAsia="en-GB"/>
        </w:rPr>
        <w:tab/>
      </w:r>
      <w:r>
        <w:rPr>
          <w:noProof/>
        </w:rPr>
        <w:t>Associated Technical Services</w:t>
      </w:r>
      <w:r>
        <w:rPr>
          <w:noProof/>
        </w:rPr>
        <w:tab/>
      </w:r>
      <w:r w:rsidR="00F50D98">
        <w:rPr>
          <w:noProof/>
        </w:rPr>
        <w:fldChar w:fldCharType="begin"/>
      </w:r>
      <w:r>
        <w:rPr>
          <w:noProof/>
        </w:rPr>
        <w:instrText xml:space="preserve"> PAGEREF _Toc514930463 \h </w:instrText>
      </w:r>
      <w:r w:rsidR="00F50D98">
        <w:rPr>
          <w:noProof/>
        </w:rPr>
      </w:r>
      <w:r w:rsidR="00F50D98">
        <w:rPr>
          <w:noProof/>
        </w:rPr>
        <w:fldChar w:fldCharType="separate"/>
      </w:r>
      <w:r>
        <w:rPr>
          <w:noProof/>
        </w:rPr>
        <w:t>54</w:t>
      </w:r>
      <w:r w:rsidR="00F50D98">
        <w:rPr>
          <w:noProof/>
        </w:rPr>
        <w:fldChar w:fldCharType="end"/>
      </w:r>
    </w:p>
    <w:p w14:paraId="43E669EE"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4.13.8.</w:t>
      </w:r>
      <w:r>
        <w:rPr>
          <w:rFonts w:eastAsiaTheme="minorEastAsia"/>
          <w:noProof/>
          <w:sz w:val="22"/>
          <w:lang w:eastAsia="en-GB"/>
        </w:rPr>
        <w:tab/>
      </w:r>
      <w:r>
        <w:rPr>
          <w:noProof/>
        </w:rPr>
        <w:t>Relation to other Digital Maritime Services</w:t>
      </w:r>
      <w:r>
        <w:rPr>
          <w:noProof/>
        </w:rPr>
        <w:tab/>
      </w:r>
      <w:r w:rsidR="00F50D98">
        <w:rPr>
          <w:noProof/>
        </w:rPr>
        <w:fldChar w:fldCharType="begin"/>
      </w:r>
      <w:r>
        <w:rPr>
          <w:noProof/>
        </w:rPr>
        <w:instrText xml:space="preserve"> PAGEREF _Toc514930464 \h </w:instrText>
      </w:r>
      <w:r w:rsidR="00F50D98">
        <w:rPr>
          <w:noProof/>
        </w:rPr>
      </w:r>
      <w:r w:rsidR="00F50D98">
        <w:rPr>
          <w:noProof/>
        </w:rPr>
        <w:fldChar w:fldCharType="separate"/>
      </w:r>
      <w:r>
        <w:rPr>
          <w:noProof/>
        </w:rPr>
        <w:t>54</w:t>
      </w:r>
      <w:r w:rsidR="00F50D98">
        <w:rPr>
          <w:noProof/>
        </w:rPr>
        <w:fldChar w:fldCharType="end"/>
      </w:r>
    </w:p>
    <w:p w14:paraId="797AA95F" w14:textId="77777777" w:rsidR="00A474E5" w:rsidRDefault="00A474E5">
      <w:pPr>
        <w:pStyle w:val="TOC2"/>
        <w:rPr>
          <w:rFonts w:eastAsiaTheme="minorEastAsia"/>
          <w:color w:val="auto"/>
          <w:lang w:eastAsia="en-GB"/>
        </w:rPr>
      </w:pPr>
      <w:r w:rsidRPr="00B45AFF">
        <w:t>4.14.</w:t>
      </w:r>
      <w:r>
        <w:rPr>
          <w:rFonts w:eastAsiaTheme="minorEastAsia"/>
          <w:color w:val="auto"/>
          <w:lang w:eastAsia="en-GB"/>
        </w:rPr>
        <w:tab/>
      </w:r>
      <w:r>
        <w:t>MS 14 Meteorological information service [</w:t>
      </w:r>
      <w:r w:rsidRPr="000E4123">
        <w:rPr>
          <w:color w:val="0070C0"/>
          <w:highlight w:val="yellow"/>
        </w:rPr>
        <w:t>WMO</w:t>
      </w:r>
      <w:r w:rsidRPr="000E4123">
        <w:rPr>
          <w:color w:val="00B0F0"/>
          <w:highlight w:val="yellow"/>
        </w:rPr>
        <w:t>]</w:t>
      </w:r>
      <w:r>
        <w:tab/>
      </w:r>
      <w:r w:rsidR="00F50D98">
        <w:fldChar w:fldCharType="begin"/>
      </w:r>
      <w:r>
        <w:instrText xml:space="preserve"> PAGEREF _Toc514930465 \h </w:instrText>
      </w:r>
      <w:r w:rsidR="00F50D98">
        <w:fldChar w:fldCharType="separate"/>
      </w:r>
      <w:r>
        <w:t>55</w:t>
      </w:r>
      <w:r w:rsidR="00F50D98">
        <w:fldChar w:fldCharType="end"/>
      </w:r>
    </w:p>
    <w:p w14:paraId="71C0A083"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4.14.1.</w:t>
      </w:r>
      <w:r>
        <w:rPr>
          <w:rFonts w:eastAsiaTheme="minorEastAsia"/>
          <w:noProof/>
          <w:sz w:val="22"/>
          <w:lang w:eastAsia="en-GB"/>
        </w:rPr>
        <w:tab/>
      </w:r>
      <w:r>
        <w:rPr>
          <w:noProof/>
        </w:rPr>
        <w:t>Submitting Organisation</w:t>
      </w:r>
      <w:r>
        <w:rPr>
          <w:noProof/>
        </w:rPr>
        <w:tab/>
      </w:r>
      <w:r w:rsidR="00F50D98">
        <w:rPr>
          <w:noProof/>
        </w:rPr>
        <w:fldChar w:fldCharType="begin"/>
      </w:r>
      <w:r>
        <w:rPr>
          <w:noProof/>
        </w:rPr>
        <w:instrText xml:space="preserve"> PAGEREF _Toc514930466 \h </w:instrText>
      </w:r>
      <w:r w:rsidR="00F50D98">
        <w:rPr>
          <w:noProof/>
        </w:rPr>
      </w:r>
      <w:r w:rsidR="00F50D98">
        <w:rPr>
          <w:noProof/>
        </w:rPr>
        <w:fldChar w:fldCharType="separate"/>
      </w:r>
      <w:r>
        <w:rPr>
          <w:noProof/>
        </w:rPr>
        <w:t>55</w:t>
      </w:r>
      <w:r w:rsidR="00F50D98">
        <w:rPr>
          <w:noProof/>
        </w:rPr>
        <w:fldChar w:fldCharType="end"/>
      </w:r>
    </w:p>
    <w:p w14:paraId="05DABD4D"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4.14.2.</w:t>
      </w:r>
      <w:r>
        <w:rPr>
          <w:rFonts w:eastAsiaTheme="minorEastAsia"/>
          <w:noProof/>
          <w:sz w:val="22"/>
          <w:lang w:eastAsia="en-GB"/>
        </w:rPr>
        <w:tab/>
      </w:r>
      <w:r>
        <w:rPr>
          <w:noProof/>
        </w:rPr>
        <w:t>Description of Digital Maritime Service</w:t>
      </w:r>
      <w:r>
        <w:rPr>
          <w:noProof/>
        </w:rPr>
        <w:tab/>
      </w:r>
      <w:r w:rsidR="00F50D98">
        <w:rPr>
          <w:noProof/>
        </w:rPr>
        <w:fldChar w:fldCharType="begin"/>
      </w:r>
      <w:r>
        <w:rPr>
          <w:noProof/>
        </w:rPr>
        <w:instrText xml:space="preserve"> PAGEREF _Toc514930467 \h </w:instrText>
      </w:r>
      <w:r w:rsidR="00F50D98">
        <w:rPr>
          <w:noProof/>
        </w:rPr>
      </w:r>
      <w:r w:rsidR="00F50D98">
        <w:rPr>
          <w:noProof/>
        </w:rPr>
        <w:fldChar w:fldCharType="separate"/>
      </w:r>
      <w:r>
        <w:rPr>
          <w:noProof/>
        </w:rPr>
        <w:t>55</w:t>
      </w:r>
      <w:r w:rsidR="00F50D98">
        <w:rPr>
          <w:noProof/>
        </w:rPr>
        <w:fldChar w:fldCharType="end"/>
      </w:r>
    </w:p>
    <w:p w14:paraId="339CE241"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4.14.3.</w:t>
      </w:r>
      <w:r>
        <w:rPr>
          <w:rFonts w:eastAsiaTheme="minorEastAsia"/>
          <w:noProof/>
          <w:sz w:val="22"/>
          <w:lang w:eastAsia="en-GB"/>
        </w:rPr>
        <w:tab/>
      </w:r>
      <w:r>
        <w:rPr>
          <w:noProof/>
        </w:rPr>
        <w:t>Purpose</w:t>
      </w:r>
      <w:r>
        <w:rPr>
          <w:noProof/>
        </w:rPr>
        <w:tab/>
      </w:r>
      <w:r w:rsidR="00F50D98">
        <w:rPr>
          <w:noProof/>
        </w:rPr>
        <w:fldChar w:fldCharType="begin"/>
      </w:r>
      <w:r>
        <w:rPr>
          <w:noProof/>
        </w:rPr>
        <w:instrText xml:space="preserve"> PAGEREF _Toc514930468 \h </w:instrText>
      </w:r>
      <w:r w:rsidR="00F50D98">
        <w:rPr>
          <w:noProof/>
        </w:rPr>
      </w:r>
      <w:r w:rsidR="00F50D98">
        <w:rPr>
          <w:noProof/>
        </w:rPr>
        <w:fldChar w:fldCharType="separate"/>
      </w:r>
      <w:r>
        <w:rPr>
          <w:noProof/>
        </w:rPr>
        <w:t>55</w:t>
      </w:r>
      <w:r w:rsidR="00F50D98">
        <w:rPr>
          <w:noProof/>
        </w:rPr>
        <w:fldChar w:fldCharType="end"/>
      </w:r>
    </w:p>
    <w:p w14:paraId="24A0A2B2"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4.14.4.</w:t>
      </w:r>
      <w:r>
        <w:rPr>
          <w:rFonts w:eastAsiaTheme="minorEastAsia"/>
          <w:noProof/>
          <w:sz w:val="22"/>
          <w:lang w:eastAsia="en-GB"/>
        </w:rPr>
        <w:tab/>
      </w:r>
      <w:r>
        <w:rPr>
          <w:noProof/>
        </w:rPr>
        <w:t>Operational Approach</w:t>
      </w:r>
      <w:r>
        <w:rPr>
          <w:noProof/>
        </w:rPr>
        <w:tab/>
      </w:r>
      <w:r w:rsidR="00F50D98">
        <w:rPr>
          <w:noProof/>
        </w:rPr>
        <w:fldChar w:fldCharType="begin"/>
      </w:r>
      <w:r>
        <w:rPr>
          <w:noProof/>
        </w:rPr>
        <w:instrText xml:space="preserve"> PAGEREF _Toc514930469 \h </w:instrText>
      </w:r>
      <w:r w:rsidR="00F50D98">
        <w:rPr>
          <w:noProof/>
        </w:rPr>
      </w:r>
      <w:r w:rsidR="00F50D98">
        <w:rPr>
          <w:noProof/>
        </w:rPr>
        <w:fldChar w:fldCharType="separate"/>
      </w:r>
      <w:r>
        <w:rPr>
          <w:noProof/>
        </w:rPr>
        <w:t>56</w:t>
      </w:r>
      <w:r w:rsidR="00F50D98">
        <w:rPr>
          <w:noProof/>
        </w:rPr>
        <w:fldChar w:fldCharType="end"/>
      </w:r>
    </w:p>
    <w:p w14:paraId="418E3A4A"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4.14.5.</w:t>
      </w:r>
      <w:r>
        <w:rPr>
          <w:rFonts w:eastAsiaTheme="minorEastAsia"/>
          <w:noProof/>
          <w:sz w:val="22"/>
          <w:lang w:eastAsia="en-GB"/>
        </w:rPr>
        <w:tab/>
      </w:r>
      <w:r>
        <w:rPr>
          <w:noProof/>
        </w:rPr>
        <w:t>User Needs</w:t>
      </w:r>
      <w:r>
        <w:rPr>
          <w:noProof/>
        </w:rPr>
        <w:tab/>
      </w:r>
      <w:r w:rsidR="00F50D98">
        <w:rPr>
          <w:noProof/>
        </w:rPr>
        <w:fldChar w:fldCharType="begin"/>
      </w:r>
      <w:r>
        <w:rPr>
          <w:noProof/>
        </w:rPr>
        <w:instrText xml:space="preserve"> PAGEREF _Toc514930470 \h </w:instrText>
      </w:r>
      <w:r w:rsidR="00F50D98">
        <w:rPr>
          <w:noProof/>
        </w:rPr>
      </w:r>
      <w:r w:rsidR="00F50D98">
        <w:rPr>
          <w:noProof/>
        </w:rPr>
        <w:fldChar w:fldCharType="separate"/>
      </w:r>
      <w:r>
        <w:rPr>
          <w:noProof/>
        </w:rPr>
        <w:t>57</w:t>
      </w:r>
      <w:r w:rsidR="00F50D98">
        <w:rPr>
          <w:noProof/>
        </w:rPr>
        <w:fldChar w:fldCharType="end"/>
      </w:r>
    </w:p>
    <w:p w14:paraId="085F087F"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4.14.6.</w:t>
      </w:r>
      <w:r>
        <w:rPr>
          <w:rFonts w:eastAsiaTheme="minorEastAsia"/>
          <w:noProof/>
          <w:sz w:val="22"/>
          <w:lang w:eastAsia="en-GB"/>
        </w:rPr>
        <w:tab/>
      </w:r>
      <w:r>
        <w:rPr>
          <w:noProof/>
        </w:rPr>
        <w:t>Information to be Provided</w:t>
      </w:r>
      <w:r>
        <w:rPr>
          <w:noProof/>
        </w:rPr>
        <w:tab/>
      </w:r>
      <w:r w:rsidR="00F50D98">
        <w:rPr>
          <w:noProof/>
        </w:rPr>
        <w:fldChar w:fldCharType="begin"/>
      </w:r>
      <w:r>
        <w:rPr>
          <w:noProof/>
        </w:rPr>
        <w:instrText xml:space="preserve"> PAGEREF _Toc514930471 \h </w:instrText>
      </w:r>
      <w:r w:rsidR="00F50D98">
        <w:rPr>
          <w:noProof/>
        </w:rPr>
      </w:r>
      <w:r w:rsidR="00F50D98">
        <w:rPr>
          <w:noProof/>
        </w:rPr>
        <w:fldChar w:fldCharType="separate"/>
      </w:r>
      <w:r>
        <w:rPr>
          <w:noProof/>
        </w:rPr>
        <w:t>59</w:t>
      </w:r>
      <w:r w:rsidR="00F50D98">
        <w:rPr>
          <w:noProof/>
        </w:rPr>
        <w:fldChar w:fldCharType="end"/>
      </w:r>
    </w:p>
    <w:p w14:paraId="40D59AEC"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4.14.7.</w:t>
      </w:r>
      <w:r>
        <w:rPr>
          <w:rFonts w:eastAsiaTheme="minorEastAsia"/>
          <w:noProof/>
          <w:sz w:val="22"/>
          <w:lang w:eastAsia="en-GB"/>
        </w:rPr>
        <w:tab/>
      </w:r>
      <w:r>
        <w:rPr>
          <w:noProof/>
        </w:rPr>
        <w:t>Associated Technical Services</w:t>
      </w:r>
      <w:r>
        <w:rPr>
          <w:noProof/>
        </w:rPr>
        <w:tab/>
      </w:r>
      <w:r w:rsidR="00F50D98">
        <w:rPr>
          <w:noProof/>
        </w:rPr>
        <w:fldChar w:fldCharType="begin"/>
      </w:r>
      <w:r>
        <w:rPr>
          <w:noProof/>
        </w:rPr>
        <w:instrText xml:space="preserve"> PAGEREF _Toc514930472 \h </w:instrText>
      </w:r>
      <w:r w:rsidR="00F50D98">
        <w:rPr>
          <w:noProof/>
        </w:rPr>
      </w:r>
      <w:r w:rsidR="00F50D98">
        <w:rPr>
          <w:noProof/>
        </w:rPr>
        <w:fldChar w:fldCharType="separate"/>
      </w:r>
      <w:r>
        <w:rPr>
          <w:noProof/>
        </w:rPr>
        <w:t>59</w:t>
      </w:r>
      <w:r w:rsidR="00F50D98">
        <w:rPr>
          <w:noProof/>
        </w:rPr>
        <w:fldChar w:fldCharType="end"/>
      </w:r>
    </w:p>
    <w:p w14:paraId="5DA51EB5"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4.14.8.</w:t>
      </w:r>
      <w:r>
        <w:rPr>
          <w:rFonts w:eastAsiaTheme="minorEastAsia"/>
          <w:noProof/>
          <w:sz w:val="22"/>
          <w:lang w:eastAsia="en-GB"/>
        </w:rPr>
        <w:tab/>
      </w:r>
      <w:r>
        <w:rPr>
          <w:noProof/>
        </w:rPr>
        <w:t>Relation to other Digital Maritime Services</w:t>
      </w:r>
      <w:r>
        <w:rPr>
          <w:noProof/>
        </w:rPr>
        <w:tab/>
      </w:r>
      <w:r w:rsidR="00F50D98">
        <w:rPr>
          <w:noProof/>
        </w:rPr>
        <w:fldChar w:fldCharType="begin"/>
      </w:r>
      <w:r>
        <w:rPr>
          <w:noProof/>
        </w:rPr>
        <w:instrText xml:space="preserve"> PAGEREF _Toc514930473 \h </w:instrText>
      </w:r>
      <w:r w:rsidR="00F50D98">
        <w:rPr>
          <w:noProof/>
        </w:rPr>
      </w:r>
      <w:r w:rsidR="00F50D98">
        <w:rPr>
          <w:noProof/>
        </w:rPr>
        <w:fldChar w:fldCharType="separate"/>
      </w:r>
      <w:r>
        <w:rPr>
          <w:noProof/>
        </w:rPr>
        <w:t>59</w:t>
      </w:r>
      <w:r w:rsidR="00F50D98">
        <w:rPr>
          <w:noProof/>
        </w:rPr>
        <w:fldChar w:fldCharType="end"/>
      </w:r>
    </w:p>
    <w:p w14:paraId="2297F0D4" w14:textId="77777777" w:rsidR="00A474E5" w:rsidRDefault="00A474E5">
      <w:pPr>
        <w:pStyle w:val="TOC2"/>
        <w:rPr>
          <w:rFonts w:eastAsiaTheme="minorEastAsia"/>
          <w:color w:val="auto"/>
          <w:lang w:eastAsia="en-GB"/>
        </w:rPr>
      </w:pPr>
      <w:r w:rsidRPr="00B45AFF">
        <w:t>4.15.</w:t>
      </w:r>
      <w:r>
        <w:rPr>
          <w:rFonts w:eastAsiaTheme="minorEastAsia"/>
          <w:color w:val="auto"/>
          <w:lang w:eastAsia="en-GB"/>
        </w:rPr>
        <w:tab/>
      </w:r>
      <w:r>
        <w:t>MS 15 Real-time hydrographic and environmental information services</w:t>
      </w:r>
      <w:r>
        <w:tab/>
      </w:r>
      <w:r w:rsidR="00F50D98">
        <w:fldChar w:fldCharType="begin"/>
      </w:r>
      <w:r>
        <w:instrText xml:space="preserve"> PAGEREF _Toc514930474 \h </w:instrText>
      </w:r>
      <w:r w:rsidR="00F50D98">
        <w:fldChar w:fldCharType="separate"/>
      </w:r>
      <w:r>
        <w:t>60</w:t>
      </w:r>
      <w:r w:rsidR="00F50D98">
        <w:fldChar w:fldCharType="end"/>
      </w:r>
    </w:p>
    <w:p w14:paraId="39FEBE25"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4.15.1.</w:t>
      </w:r>
      <w:r>
        <w:rPr>
          <w:rFonts w:eastAsiaTheme="minorEastAsia"/>
          <w:noProof/>
          <w:sz w:val="22"/>
          <w:lang w:eastAsia="en-GB"/>
        </w:rPr>
        <w:tab/>
      </w:r>
      <w:r>
        <w:rPr>
          <w:noProof/>
        </w:rPr>
        <w:t>Submitting Organisation</w:t>
      </w:r>
      <w:r>
        <w:rPr>
          <w:noProof/>
        </w:rPr>
        <w:tab/>
      </w:r>
      <w:r w:rsidR="00F50D98">
        <w:rPr>
          <w:noProof/>
        </w:rPr>
        <w:fldChar w:fldCharType="begin"/>
      </w:r>
      <w:r>
        <w:rPr>
          <w:noProof/>
        </w:rPr>
        <w:instrText xml:space="preserve"> PAGEREF _Toc514930475 \h </w:instrText>
      </w:r>
      <w:r w:rsidR="00F50D98">
        <w:rPr>
          <w:noProof/>
        </w:rPr>
      </w:r>
      <w:r w:rsidR="00F50D98">
        <w:rPr>
          <w:noProof/>
        </w:rPr>
        <w:fldChar w:fldCharType="separate"/>
      </w:r>
      <w:r>
        <w:rPr>
          <w:noProof/>
        </w:rPr>
        <w:t>60</w:t>
      </w:r>
      <w:r w:rsidR="00F50D98">
        <w:rPr>
          <w:noProof/>
        </w:rPr>
        <w:fldChar w:fldCharType="end"/>
      </w:r>
    </w:p>
    <w:p w14:paraId="7CD17611"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4.15.2.</w:t>
      </w:r>
      <w:r>
        <w:rPr>
          <w:rFonts w:eastAsiaTheme="minorEastAsia"/>
          <w:noProof/>
          <w:sz w:val="22"/>
          <w:lang w:eastAsia="en-GB"/>
        </w:rPr>
        <w:tab/>
      </w:r>
      <w:r>
        <w:rPr>
          <w:noProof/>
        </w:rPr>
        <w:t>Description of Digital Maritime Service</w:t>
      </w:r>
      <w:r>
        <w:rPr>
          <w:noProof/>
        </w:rPr>
        <w:tab/>
      </w:r>
      <w:r w:rsidR="00F50D98">
        <w:rPr>
          <w:noProof/>
        </w:rPr>
        <w:fldChar w:fldCharType="begin"/>
      </w:r>
      <w:r>
        <w:rPr>
          <w:noProof/>
        </w:rPr>
        <w:instrText xml:space="preserve"> PAGEREF _Toc514930476 \h </w:instrText>
      </w:r>
      <w:r w:rsidR="00F50D98">
        <w:rPr>
          <w:noProof/>
        </w:rPr>
      </w:r>
      <w:r w:rsidR="00F50D98">
        <w:rPr>
          <w:noProof/>
        </w:rPr>
        <w:fldChar w:fldCharType="separate"/>
      </w:r>
      <w:r>
        <w:rPr>
          <w:noProof/>
        </w:rPr>
        <w:t>60</w:t>
      </w:r>
      <w:r w:rsidR="00F50D98">
        <w:rPr>
          <w:noProof/>
        </w:rPr>
        <w:fldChar w:fldCharType="end"/>
      </w:r>
    </w:p>
    <w:p w14:paraId="0AAB6835"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4.15.3.</w:t>
      </w:r>
      <w:r>
        <w:rPr>
          <w:rFonts w:eastAsiaTheme="minorEastAsia"/>
          <w:noProof/>
          <w:sz w:val="22"/>
          <w:lang w:eastAsia="en-GB"/>
        </w:rPr>
        <w:tab/>
      </w:r>
      <w:r>
        <w:rPr>
          <w:noProof/>
        </w:rPr>
        <w:t>Purpose</w:t>
      </w:r>
      <w:r>
        <w:rPr>
          <w:noProof/>
        </w:rPr>
        <w:tab/>
      </w:r>
      <w:r w:rsidR="00F50D98">
        <w:rPr>
          <w:noProof/>
        </w:rPr>
        <w:fldChar w:fldCharType="begin"/>
      </w:r>
      <w:r>
        <w:rPr>
          <w:noProof/>
        </w:rPr>
        <w:instrText xml:space="preserve"> PAGEREF _Toc514930477 \h </w:instrText>
      </w:r>
      <w:r w:rsidR="00F50D98">
        <w:rPr>
          <w:noProof/>
        </w:rPr>
      </w:r>
      <w:r w:rsidR="00F50D98">
        <w:rPr>
          <w:noProof/>
        </w:rPr>
        <w:fldChar w:fldCharType="separate"/>
      </w:r>
      <w:r>
        <w:rPr>
          <w:noProof/>
        </w:rPr>
        <w:t>60</w:t>
      </w:r>
      <w:r w:rsidR="00F50D98">
        <w:rPr>
          <w:noProof/>
        </w:rPr>
        <w:fldChar w:fldCharType="end"/>
      </w:r>
    </w:p>
    <w:p w14:paraId="6CC980CF"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4.15.4.</w:t>
      </w:r>
      <w:r>
        <w:rPr>
          <w:rFonts w:eastAsiaTheme="minorEastAsia"/>
          <w:noProof/>
          <w:sz w:val="22"/>
          <w:lang w:eastAsia="en-GB"/>
        </w:rPr>
        <w:tab/>
      </w:r>
      <w:r>
        <w:rPr>
          <w:noProof/>
        </w:rPr>
        <w:t>Operational Approach</w:t>
      </w:r>
      <w:r>
        <w:rPr>
          <w:noProof/>
        </w:rPr>
        <w:tab/>
      </w:r>
      <w:r w:rsidR="00F50D98">
        <w:rPr>
          <w:noProof/>
        </w:rPr>
        <w:fldChar w:fldCharType="begin"/>
      </w:r>
      <w:r>
        <w:rPr>
          <w:noProof/>
        </w:rPr>
        <w:instrText xml:space="preserve"> PAGEREF _Toc514930478 \h </w:instrText>
      </w:r>
      <w:r w:rsidR="00F50D98">
        <w:rPr>
          <w:noProof/>
        </w:rPr>
      </w:r>
      <w:r w:rsidR="00F50D98">
        <w:rPr>
          <w:noProof/>
        </w:rPr>
        <w:fldChar w:fldCharType="separate"/>
      </w:r>
      <w:r>
        <w:rPr>
          <w:noProof/>
        </w:rPr>
        <w:t>61</w:t>
      </w:r>
      <w:r w:rsidR="00F50D98">
        <w:rPr>
          <w:noProof/>
        </w:rPr>
        <w:fldChar w:fldCharType="end"/>
      </w:r>
    </w:p>
    <w:p w14:paraId="095F70F3"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4.15.5.</w:t>
      </w:r>
      <w:r>
        <w:rPr>
          <w:rFonts w:eastAsiaTheme="minorEastAsia"/>
          <w:noProof/>
          <w:sz w:val="22"/>
          <w:lang w:eastAsia="en-GB"/>
        </w:rPr>
        <w:tab/>
      </w:r>
      <w:r>
        <w:rPr>
          <w:noProof/>
        </w:rPr>
        <w:t>User Needs</w:t>
      </w:r>
      <w:r>
        <w:rPr>
          <w:noProof/>
        </w:rPr>
        <w:tab/>
      </w:r>
      <w:r w:rsidR="00F50D98">
        <w:rPr>
          <w:noProof/>
        </w:rPr>
        <w:fldChar w:fldCharType="begin"/>
      </w:r>
      <w:r>
        <w:rPr>
          <w:noProof/>
        </w:rPr>
        <w:instrText xml:space="preserve"> PAGEREF _Toc514930479 \h </w:instrText>
      </w:r>
      <w:r w:rsidR="00F50D98">
        <w:rPr>
          <w:noProof/>
        </w:rPr>
      </w:r>
      <w:r w:rsidR="00F50D98">
        <w:rPr>
          <w:noProof/>
        </w:rPr>
        <w:fldChar w:fldCharType="separate"/>
      </w:r>
      <w:r>
        <w:rPr>
          <w:noProof/>
        </w:rPr>
        <w:t>61</w:t>
      </w:r>
      <w:r w:rsidR="00F50D98">
        <w:rPr>
          <w:noProof/>
        </w:rPr>
        <w:fldChar w:fldCharType="end"/>
      </w:r>
    </w:p>
    <w:p w14:paraId="2D7CD58C"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4.15.6.</w:t>
      </w:r>
      <w:r>
        <w:rPr>
          <w:rFonts w:eastAsiaTheme="minorEastAsia"/>
          <w:noProof/>
          <w:sz w:val="22"/>
          <w:lang w:eastAsia="en-GB"/>
        </w:rPr>
        <w:tab/>
      </w:r>
      <w:r>
        <w:rPr>
          <w:noProof/>
        </w:rPr>
        <w:t>Information to be Provided</w:t>
      </w:r>
      <w:r>
        <w:rPr>
          <w:noProof/>
        </w:rPr>
        <w:tab/>
      </w:r>
      <w:r w:rsidR="00F50D98">
        <w:rPr>
          <w:noProof/>
        </w:rPr>
        <w:fldChar w:fldCharType="begin"/>
      </w:r>
      <w:r>
        <w:rPr>
          <w:noProof/>
        </w:rPr>
        <w:instrText xml:space="preserve"> PAGEREF _Toc514930480 \h </w:instrText>
      </w:r>
      <w:r w:rsidR="00F50D98">
        <w:rPr>
          <w:noProof/>
        </w:rPr>
      </w:r>
      <w:r w:rsidR="00F50D98">
        <w:rPr>
          <w:noProof/>
        </w:rPr>
        <w:fldChar w:fldCharType="separate"/>
      </w:r>
      <w:r>
        <w:rPr>
          <w:noProof/>
        </w:rPr>
        <w:t>61</w:t>
      </w:r>
      <w:r w:rsidR="00F50D98">
        <w:rPr>
          <w:noProof/>
        </w:rPr>
        <w:fldChar w:fldCharType="end"/>
      </w:r>
    </w:p>
    <w:p w14:paraId="29192956"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4.15.7.</w:t>
      </w:r>
      <w:r>
        <w:rPr>
          <w:rFonts w:eastAsiaTheme="minorEastAsia"/>
          <w:noProof/>
          <w:sz w:val="22"/>
          <w:lang w:eastAsia="en-GB"/>
        </w:rPr>
        <w:tab/>
      </w:r>
      <w:r>
        <w:rPr>
          <w:noProof/>
        </w:rPr>
        <w:t>Associated Technical Services</w:t>
      </w:r>
      <w:r>
        <w:rPr>
          <w:noProof/>
        </w:rPr>
        <w:tab/>
      </w:r>
      <w:r w:rsidR="00F50D98">
        <w:rPr>
          <w:noProof/>
        </w:rPr>
        <w:fldChar w:fldCharType="begin"/>
      </w:r>
      <w:r>
        <w:rPr>
          <w:noProof/>
        </w:rPr>
        <w:instrText xml:space="preserve"> PAGEREF _Toc514930481 \h </w:instrText>
      </w:r>
      <w:r w:rsidR="00F50D98">
        <w:rPr>
          <w:noProof/>
        </w:rPr>
      </w:r>
      <w:r w:rsidR="00F50D98">
        <w:rPr>
          <w:noProof/>
        </w:rPr>
        <w:fldChar w:fldCharType="separate"/>
      </w:r>
      <w:r>
        <w:rPr>
          <w:noProof/>
        </w:rPr>
        <w:t>61</w:t>
      </w:r>
      <w:r w:rsidR="00F50D98">
        <w:rPr>
          <w:noProof/>
        </w:rPr>
        <w:fldChar w:fldCharType="end"/>
      </w:r>
    </w:p>
    <w:p w14:paraId="45539B0A"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4.15.8.</w:t>
      </w:r>
      <w:r>
        <w:rPr>
          <w:rFonts w:eastAsiaTheme="minorEastAsia"/>
          <w:noProof/>
          <w:sz w:val="22"/>
          <w:lang w:eastAsia="en-GB"/>
        </w:rPr>
        <w:tab/>
      </w:r>
      <w:r>
        <w:rPr>
          <w:noProof/>
        </w:rPr>
        <w:t>Relation to other Digital Maritime Services</w:t>
      </w:r>
      <w:r>
        <w:rPr>
          <w:noProof/>
        </w:rPr>
        <w:tab/>
      </w:r>
      <w:r w:rsidR="00F50D98">
        <w:rPr>
          <w:noProof/>
        </w:rPr>
        <w:fldChar w:fldCharType="begin"/>
      </w:r>
      <w:r>
        <w:rPr>
          <w:noProof/>
        </w:rPr>
        <w:instrText xml:space="preserve"> PAGEREF _Toc514930482 \h </w:instrText>
      </w:r>
      <w:r w:rsidR="00F50D98">
        <w:rPr>
          <w:noProof/>
        </w:rPr>
      </w:r>
      <w:r w:rsidR="00F50D98">
        <w:rPr>
          <w:noProof/>
        </w:rPr>
        <w:fldChar w:fldCharType="separate"/>
      </w:r>
      <w:r>
        <w:rPr>
          <w:noProof/>
        </w:rPr>
        <w:t>61</w:t>
      </w:r>
      <w:r w:rsidR="00F50D98">
        <w:rPr>
          <w:noProof/>
        </w:rPr>
        <w:fldChar w:fldCharType="end"/>
      </w:r>
    </w:p>
    <w:p w14:paraId="336F9D75" w14:textId="77777777" w:rsidR="00A474E5" w:rsidRDefault="00A474E5">
      <w:pPr>
        <w:pStyle w:val="TOC2"/>
        <w:rPr>
          <w:rFonts w:eastAsiaTheme="minorEastAsia"/>
          <w:color w:val="auto"/>
          <w:lang w:eastAsia="en-GB"/>
        </w:rPr>
      </w:pPr>
      <w:r w:rsidRPr="00B45AFF">
        <w:t>4.16.</w:t>
      </w:r>
      <w:r>
        <w:rPr>
          <w:rFonts w:eastAsiaTheme="minorEastAsia"/>
          <w:color w:val="auto"/>
          <w:lang w:eastAsia="en-GB"/>
        </w:rPr>
        <w:tab/>
      </w:r>
      <w:r>
        <w:t>MS 16 Search and Rescue (SAR) Service</w:t>
      </w:r>
      <w:r>
        <w:tab/>
      </w:r>
      <w:r w:rsidR="00F50D98">
        <w:fldChar w:fldCharType="begin"/>
      </w:r>
      <w:r>
        <w:instrText xml:space="preserve"> PAGEREF _Toc514930483 \h </w:instrText>
      </w:r>
      <w:r w:rsidR="00F50D98">
        <w:fldChar w:fldCharType="separate"/>
      </w:r>
      <w:r>
        <w:t>62</w:t>
      </w:r>
      <w:r w:rsidR="00F50D98">
        <w:fldChar w:fldCharType="end"/>
      </w:r>
    </w:p>
    <w:p w14:paraId="5BF86EA3"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4.16.1.</w:t>
      </w:r>
      <w:r>
        <w:rPr>
          <w:rFonts w:eastAsiaTheme="minorEastAsia"/>
          <w:noProof/>
          <w:sz w:val="22"/>
          <w:lang w:eastAsia="en-GB"/>
        </w:rPr>
        <w:tab/>
      </w:r>
      <w:r>
        <w:rPr>
          <w:noProof/>
        </w:rPr>
        <w:t>Submitting Organisation</w:t>
      </w:r>
      <w:r>
        <w:rPr>
          <w:noProof/>
        </w:rPr>
        <w:tab/>
      </w:r>
      <w:r w:rsidR="00F50D98">
        <w:rPr>
          <w:noProof/>
        </w:rPr>
        <w:fldChar w:fldCharType="begin"/>
      </w:r>
      <w:r>
        <w:rPr>
          <w:noProof/>
        </w:rPr>
        <w:instrText xml:space="preserve"> PAGEREF _Toc514930484 \h </w:instrText>
      </w:r>
      <w:r w:rsidR="00F50D98">
        <w:rPr>
          <w:noProof/>
        </w:rPr>
      </w:r>
      <w:r w:rsidR="00F50D98">
        <w:rPr>
          <w:noProof/>
        </w:rPr>
        <w:fldChar w:fldCharType="separate"/>
      </w:r>
      <w:r>
        <w:rPr>
          <w:noProof/>
        </w:rPr>
        <w:t>62</w:t>
      </w:r>
      <w:r w:rsidR="00F50D98">
        <w:rPr>
          <w:noProof/>
        </w:rPr>
        <w:fldChar w:fldCharType="end"/>
      </w:r>
    </w:p>
    <w:p w14:paraId="64B95AF3"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4.16.2.</w:t>
      </w:r>
      <w:r>
        <w:rPr>
          <w:rFonts w:eastAsiaTheme="minorEastAsia"/>
          <w:noProof/>
          <w:sz w:val="22"/>
          <w:lang w:eastAsia="en-GB"/>
        </w:rPr>
        <w:tab/>
      </w:r>
      <w:r>
        <w:rPr>
          <w:noProof/>
        </w:rPr>
        <w:t>Description of Digital Maritime Service</w:t>
      </w:r>
      <w:r>
        <w:rPr>
          <w:noProof/>
        </w:rPr>
        <w:tab/>
      </w:r>
      <w:r w:rsidR="00F50D98">
        <w:rPr>
          <w:noProof/>
        </w:rPr>
        <w:fldChar w:fldCharType="begin"/>
      </w:r>
      <w:r>
        <w:rPr>
          <w:noProof/>
        </w:rPr>
        <w:instrText xml:space="preserve"> PAGEREF _Toc514930485 \h </w:instrText>
      </w:r>
      <w:r w:rsidR="00F50D98">
        <w:rPr>
          <w:noProof/>
        </w:rPr>
      </w:r>
      <w:r w:rsidR="00F50D98">
        <w:rPr>
          <w:noProof/>
        </w:rPr>
        <w:fldChar w:fldCharType="separate"/>
      </w:r>
      <w:r>
        <w:rPr>
          <w:noProof/>
        </w:rPr>
        <w:t>62</w:t>
      </w:r>
      <w:r w:rsidR="00F50D98">
        <w:rPr>
          <w:noProof/>
        </w:rPr>
        <w:fldChar w:fldCharType="end"/>
      </w:r>
    </w:p>
    <w:p w14:paraId="35E30028"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4.16.3.</w:t>
      </w:r>
      <w:r>
        <w:rPr>
          <w:rFonts w:eastAsiaTheme="minorEastAsia"/>
          <w:noProof/>
          <w:sz w:val="22"/>
          <w:lang w:eastAsia="en-GB"/>
        </w:rPr>
        <w:tab/>
      </w:r>
      <w:r>
        <w:rPr>
          <w:noProof/>
        </w:rPr>
        <w:t>Purpose</w:t>
      </w:r>
      <w:r>
        <w:rPr>
          <w:noProof/>
        </w:rPr>
        <w:tab/>
      </w:r>
      <w:r w:rsidR="00F50D98">
        <w:rPr>
          <w:noProof/>
        </w:rPr>
        <w:fldChar w:fldCharType="begin"/>
      </w:r>
      <w:r>
        <w:rPr>
          <w:noProof/>
        </w:rPr>
        <w:instrText xml:space="preserve"> PAGEREF _Toc514930486 \h </w:instrText>
      </w:r>
      <w:r w:rsidR="00F50D98">
        <w:rPr>
          <w:noProof/>
        </w:rPr>
      </w:r>
      <w:r w:rsidR="00F50D98">
        <w:rPr>
          <w:noProof/>
        </w:rPr>
        <w:fldChar w:fldCharType="separate"/>
      </w:r>
      <w:r>
        <w:rPr>
          <w:noProof/>
        </w:rPr>
        <w:t>62</w:t>
      </w:r>
      <w:r w:rsidR="00F50D98">
        <w:rPr>
          <w:noProof/>
        </w:rPr>
        <w:fldChar w:fldCharType="end"/>
      </w:r>
    </w:p>
    <w:p w14:paraId="6089DD3D"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4.16.4.</w:t>
      </w:r>
      <w:r>
        <w:rPr>
          <w:rFonts w:eastAsiaTheme="minorEastAsia"/>
          <w:noProof/>
          <w:sz w:val="22"/>
          <w:lang w:eastAsia="en-GB"/>
        </w:rPr>
        <w:tab/>
      </w:r>
      <w:r>
        <w:rPr>
          <w:noProof/>
        </w:rPr>
        <w:t>Operational Approach</w:t>
      </w:r>
      <w:r>
        <w:rPr>
          <w:noProof/>
        </w:rPr>
        <w:tab/>
      </w:r>
      <w:r w:rsidR="00F50D98">
        <w:rPr>
          <w:noProof/>
        </w:rPr>
        <w:fldChar w:fldCharType="begin"/>
      </w:r>
      <w:r>
        <w:rPr>
          <w:noProof/>
        </w:rPr>
        <w:instrText xml:space="preserve"> PAGEREF _Toc514930487 \h </w:instrText>
      </w:r>
      <w:r w:rsidR="00F50D98">
        <w:rPr>
          <w:noProof/>
        </w:rPr>
      </w:r>
      <w:r w:rsidR="00F50D98">
        <w:rPr>
          <w:noProof/>
        </w:rPr>
        <w:fldChar w:fldCharType="separate"/>
      </w:r>
      <w:r>
        <w:rPr>
          <w:noProof/>
        </w:rPr>
        <w:t>62</w:t>
      </w:r>
      <w:r w:rsidR="00F50D98">
        <w:rPr>
          <w:noProof/>
        </w:rPr>
        <w:fldChar w:fldCharType="end"/>
      </w:r>
    </w:p>
    <w:p w14:paraId="23F95DC8"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4.16.5.</w:t>
      </w:r>
      <w:r>
        <w:rPr>
          <w:rFonts w:eastAsiaTheme="minorEastAsia"/>
          <w:noProof/>
          <w:sz w:val="22"/>
          <w:lang w:eastAsia="en-GB"/>
        </w:rPr>
        <w:tab/>
      </w:r>
      <w:r>
        <w:rPr>
          <w:noProof/>
        </w:rPr>
        <w:t>User Needs</w:t>
      </w:r>
      <w:r>
        <w:rPr>
          <w:noProof/>
        </w:rPr>
        <w:tab/>
      </w:r>
      <w:r w:rsidR="00F50D98">
        <w:rPr>
          <w:noProof/>
        </w:rPr>
        <w:fldChar w:fldCharType="begin"/>
      </w:r>
      <w:r>
        <w:rPr>
          <w:noProof/>
        </w:rPr>
        <w:instrText xml:space="preserve"> PAGEREF _Toc514930488 \h </w:instrText>
      </w:r>
      <w:r w:rsidR="00F50D98">
        <w:rPr>
          <w:noProof/>
        </w:rPr>
      </w:r>
      <w:r w:rsidR="00F50D98">
        <w:rPr>
          <w:noProof/>
        </w:rPr>
        <w:fldChar w:fldCharType="separate"/>
      </w:r>
      <w:r>
        <w:rPr>
          <w:noProof/>
        </w:rPr>
        <w:t>62</w:t>
      </w:r>
      <w:r w:rsidR="00F50D98">
        <w:rPr>
          <w:noProof/>
        </w:rPr>
        <w:fldChar w:fldCharType="end"/>
      </w:r>
    </w:p>
    <w:p w14:paraId="308F755C"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4.16.6.</w:t>
      </w:r>
      <w:r>
        <w:rPr>
          <w:rFonts w:eastAsiaTheme="minorEastAsia"/>
          <w:noProof/>
          <w:sz w:val="22"/>
          <w:lang w:eastAsia="en-GB"/>
        </w:rPr>
        <w:tab/>
      </w:r>
      <w:r>
        <w:rPr>
          <w:noProof/>
        </w:rPr>
        <w:t>Information to be Provided</w:t>
      </w:r>
      <w:r>
        <w:rPr>
          <w:noProof/>
        </w:rPr>
        <w:tab/>
      </w:r>
      <w:r w:rsidR="00F50D98">
        <w:rPr>
          <w:noProof/>
        </w:rPr>
        <w:fldChar w:fldCharType="begin"/>
      </w:r>
      <w:r>
        <w:rPr>
          <w:noProof/>
        </w:rPr>
        <w:instrText xml:space="preserve"> PAGEREF _Toc514930489 \h </w:instrText>
      </w:r>
      <w:r w:rsidR="00F50D98">
        <w:rPr>
          <w:noProof/>
        </w:rPr>
      </w:r>
      <w:r w:rsidR="00F50D98">
        <w:rPr>
          <w:noProof/>
        </w:rPr>
        <w:fldChar w:fldCharType="separate"/>
      </w:r>
      <w:r>
        <w:rPr>
          <w:noProof/>
        </w:rPr>
        <w:t>62</w:t>
      </w:r>
      <w:r w:rsidR="00F50D98">
        <w:rPr>
          <w:noProof/>
        </w:rPr>
        <w:fldChar w:fldCharType="end"/>
      </w:r>
    </w:p>
    <w:p w14:paraId="0A960AA4"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4.16.7.</w:t>
      </w:r>
      <w:r>
        <w:rPr>
          <w:rFonts w:eastAsiaTheme="minorEastAsia"/>
          <w:noProof/>
          <w:sz w:val="22"/>
          <w:lang w:eastAsia="en-GB"/>
        </w:rPr>
        <w:tab/>
      </w:r>
      <w:r>
        <w:rPr>
          <w:noProof/>
        </w:rPr>
        <w:t>Associated Technical Services</w:t>
      </w:r>
      <w:r>
        <w:rPr>
          <w:noProof/>
        </w:rPr>
        <w:tab/>
      </w:r>
      <w:r w:rsidR="00F50D98">
        <w:rPr>
          <w:noProof/>
        </w:rPr>
        <w:fldChar w:fldCharType="begin"/>
      </w:r>
      <w:r>
        <w:rPr>
          <w:noProof/>
        </w:rPr>
        <w:instrText xml:space="preserve"> PAGEREF _Toc514930490 \h </w:instrText>
      </w:r>
      <w:r w:rsidR="00F50D98">
        <w:rPr>
          <w:noProof/>
        </w:rPr>
      </w:r>
      <w:r w:rsidR="00F50D98">
        <w:rPr>
          <w:noProof/>
        </w:rPr>
        <w:fldChar w:fldCharType="separate"/>
      </w:r>
      <w:r>
        <w:rPr>
          <w:noProof/>
        </w:rPr>
        <w:t>62</w:t>
      </w:r>
      <w:r w:rsidR="00F50D98">
        <w:rPr>
          <w:noProof/>
        </w:rPr>
        <w:fldChar w:fldCharType="end"/>
      </w:r>
    </w:p>
    <w:p w14:paraId="3922DC3E"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4.16.8.</w:t>
      </w:r>
      <w:r>
        <w:rPr>
          <w:rFonts w:eastAsiaTheme="minorEastAsia"/>
          <w:noProof/>
          <w:sz w:val="22"/>
          <w:lang w:eastAsia="en-GB"/>
        </w:rPr>
        <w:tab/>
      </w:r>
      <w:r>
        <w:rPr>
          <w:noProof/>
        </w:rPr>
        <w:t>Relation to other Digital Maritime Services</w:t>
      </w:r>
      <w:r>
        <w:rPr>
          <w:noProof/>
        </w:rPr>
        <w:tab/>
      </w:r>
      <w:r w:rsidR="00F50D98">
        <w:rPr>
          <w:noProof/>
        </w:rPr>
        <w:fldChar w:fldCharType="begin"/>
      </w:r>
      <w:r>
        <w:rPr>
          <w:noProof/>
        </w:rPr>
        <w:instrText xml:space="preserve"> PAGEREF _Toc514930491 \h </w:instrText>
      </w:r>
      <w:r w:rsidR="00F50D98">
        <w:rPr>
          <w:noProof/>
        </w:rPr>
      </w:r>
      <w:r w:rsidR="00F50D98">
        <w:rPr>
          <w:noProof/>
        </w:rPr>
        <w:fldChar w:fldCharType="separate"/>
      </w:r>
      <w:r>
        <w:rPr>
          <w:noProof/>
        </w:rPr>
        <w:t>62</w:t>
      </w:r>
      <w:r w:rsidR="00F50D98">
        <w:rPr>
          <w:noProof/>
        </w:rPr>
        <w:fldChar w:fldCharType="end"/>
      </w:r>
    </w:p>
    <w:p w14:paraId="096805E0" w14:textId="77777777" w:rsidR="00A474E5" w:rsidRDefault="00A474E5">
      <w:pPr>
        <w:pStyle w:val="TOC2"/>
        <w:rPr>
          <w:rFonts w:eastAsiaTheme="minorEastAsia"/>
          <w:color w:val="auto"/>
          <w:lang w:eastAsia="en-GB"/>
        </w:rPr>
      </w:pPr>
      <w:r w:rsidRPr="00B45AFF">
        <w:t>4.17.</w:t>
      </w:r>
      <w:r>
        <w:rPr>
          <w:rFonts w:eastAsiaTheme="minorEastAsia"/>
          <w:color w:val="auto"/>
          <w:lang w:eastAsia="en-GB"/>
        </w:rPr>
        <w:tab/>
      </w:r>
      <w:r>
        <w:t>MS 17 Aids to Navigation services (AtoN)</w:t>
      </w:r>
      <w:r>
        <w:tab/>
      </w:r>
      <w:r w:rsidR="00F50D98">
        <w:fldChar w:fldCharType="begin"/>
      </w:r>
      <w:r>
        <w:instrText xml:space="preserve"> PAGEREF _Toc514930492 \h </w:instrText>
      </w:r>
      <w:r w:rsidR="00F50D98">
        <w:fldChar w:fldCharType="separate"/>
      </w:r>
      <w:r>
        <w:t>64</w:t>
      </w:r>
      <w:r w:rsidR="00F50D98">
        <w:fldChar w:fldCharType="end"/>
      </w:r>
    </w:p>
    <w:p w14:paraId="76B6238F"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4.17.1.</w:t>
      </w:r>
      <w:r>
        <w:rPr>
          <w:rFonts w:eastAsiaTheme="minorEastAsia"/>
          <w:noProof/>
          <w:sz w:val="22"/>
          <w:lang w:eastAsia="en-GB"/>
        </w:rPr>
        <w:tab/>
      </w:r>
      <w:r>
        <w:rPr>
          <w:noProof/>
        </w:rPr>
        <w:t>Submitting Organisation</w:t>
      </w:r>
      <w:r>
        <w:rPr>
          <w:noProof/>
        </w:rPr>
        <w:tab/>
      </w:r>
      <w:r w:rsidR="00F50D98">
        <w:rPr>
          <w:noProof/>
        </w:rPr>
        <w:fldChar w:fldCharType="begin"/>
      </w:r>
      <w:r>
        <w:rPr>
          <w:noProof/>
        </w:rPr>
        <w:instrText xml:space="preserve"> PAGEREF _Toc514930493 \h </w:instrText>
      </w:r>
      <w:r w:rsidR="00F50D98">
        <w:rPr>
          <w:noProof/>
        </w:rPr>
      </w:r>
      <w:r w:rsidR="00F50D98">
        <w:rPr>
          <w:noProof/>
        </w:rPr>
        <w:fldChar w:fldCharType="separate"/>
      </w:r>
      <w:r>
        <w:rPr>
          <w:noProof/>
        </w:rPr>
        <w:t>64</w:t>
      </w:r>
      <w:r w:rsidR="00F50D98">
        <w:rPr>
          <w:noProof/>
        </w:rPr>
        <w:fldChar w:fldCharType="end"/>
      </w:r>
    </w:p>
    <w:p w14:paraId="447F2633"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4.17.2.</w:t>
      </w:r>
      <w:r>
        <w:rPr>
          <w:rFonts w:eastAsiaTheme="minorEastAsia"/>
          <w:noProof/>
          <w:sz w:val="22"/>
          <w:lang w:eastAsia="en-GB"/>
        </w:rPr>
        <w:tab/>
      </w:r>
      <w:r>
        <w:rPr>
          <w:noProof/>
        </w:rPr>
        <w:t>Description of Digital Maritime Service</w:t>
      </w:r>
      <w:r>
        <w:rPr>
          <w:noProof/>
        </w:rPr>
        <w:tab/>
      </w:r>
      <w:r w:rsidR="00F50D98">
        <w:rPr>
          <w:noProof/>
        </w:rPr>
        <w:fldChar w:fldCharType="begin"/>
      </w:r>
      <w:r>
        <w:rPr>
          <w:noProof/>
        </w:rPr>
        <w:instrText xml:space="preserve"> PAGEREF _Toc514930494 \h </w:instrText>
      </w:r>
      <w:r w:rsidR="00F50D98">
        <w:rPr>
          <w:noProof/>
        </w:rPr>
      </w:r>
      <w:r w:rsidR="00F50D98">
        <w:rPr>
          <w:noProof/>
        </w:rPr>
        <w:fldChar w:fldCharType="separate"/>
      </w:r>
      <w:r>
        <w:rPr>
          <w:noProof/>
        </w:rPr>
        <w:t>64</w:t>
      </w:r>
      <w:r w:rsidR="00F50D98">
        <w:rPr>
          <w:noProof/>
        </w:rPr>
        <w:fldChar w:fldCharType="end"/>
      </w:r>
    </w:p>
    <w:p w14:paraId="5CE9591A"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4.17.3.</w:t>
      </w:r>
      <w:r>
        <w:rPr>
          <w:rFonts w:eastAsiaTheme="minorEastAsia"/>
          <w:noProof/>
          <w:sz w:val="22"/>
          <w:lang w:eastAsia="en-GB"/>
        </w:rPr>
        <w:tab/>
      </w:r>
      <w:r>
        <w:rPr>
          <w:noProof/>
        </w:rPr>
        <w:t>Purpose</w:t>
      </w:r>
      <w:r>
        <w:rPr>
          <w:noProof/>
        </w:rPr>
        <w:tab/>
      </w:r>
      <w:r w:rsidR="00F50D98">
        <w:rPr>
          <w:noProof/>
        </w:rPr>
        <w:fldChar w:fldCharType="begin"/>
      </w:r>
      <w:r>
        <w:rPr>
          <w:noProof/>
        </w:rPr>
        <w:instrText xml:space="preserve"> PAGEREF _Toc514930495 \h </w:instrText>
      </w:r>
      <w:r w:rsidR="00F50D98">
        <w:rPr>
          <w:noProof/>
        </w:rPr>
      </w:r>
      <w:r w:rsidR="00F50D98">
        <w:rPr>
          <w:noProof/>
        </w:rPr>
        <w:fldChar w:fldCharType="separate"/>
      </w:r>
      <w:r>
        <w:rPr>
          <w:noProof/>
        </w:rPr>
        <w:t>64</w:t>
      </w:r>
      <w:r w:rsidR="00F50D98">
        <w:rPr>
          <w:noProof/>
        </w:rPr>
        <w:fldChar w:fldCharType="end"/>
      </w:r>
    </w:p>
    <w:p w14:paraId="7F0C2DD5"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4.17.4.</w:t>
      </w:r>
      <w:r>
        <w:rPr>
          <w:rFonts w:eastAsiaTheme="minorEastAsia"/>
          <w:noProof/>
          <w:sz w:val="22"/>
          <w:lang w:eastAsia="en-GB"/>
        </w:rPr>
        <w:tab/>
      </w:r>
      <w:r>
        <w:rPr>
          <w:noProof/>
        </w:rPr>
        <w:t>Operational Approach</w:t>
      </w:r>
      <w:r>
        <w:rPr>
          <w:noProof/>
        </w:rPr>
        <w:tab/>
      </w:r>
      <w:r w:rsidR="00F50D98">
        <w:rPr>
          <w:noProof/>
        </w:rPr>
        <w:fldChar w:fldCharType="begin"/>
      </w:r>
      <w:r>
        <w:rPr>
          <w:noProof/>
        </w:rPr>
        <w:instrText xml:space="preserve"> PAGEREF _Toc514930496 \h </w:instrText>
      </w:r>
      <w:r w:rsidR="00F50D98">
        <w:rPr>
          <w:noProof/>
        </w:rPr>
      </w:r>
      <w:r w:rsidR="00F50D98">
        <w:rPr>
          <w:noProof/>
        </w:rPr>
        <w:fldChar w:fldCharType="separate"/>
      </w:r>
      <w:r>
        <w:rPr>
          <w:noProof/>
        </w:rPr>
        <w:t>64</w:t>
      </w:r>
      <w:r w:rsidR="00F50D98">
        <w:rPr>
          <w:noProof/>
        </w:rPr>
        <w:fldChar w:fldCharType="end"/>
      </w:r>
    </w:p>
    <w:p w14:paraId="11473A18"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4.17.5.</w:t>
      </w:r>
      <w:r>
        <w:rPr>
          <w:rFonts w:eastAsiaTheme="minorEastAsia"/>
          <w:noProof/>
          <w:sz w:val="22"/>
          <w:lang w:eastAsia="en-GB"/>
        </w:rPr>
        <w:tab/>
      </w:r>
      <w:r>
        <w:rPr>
          <w:noProof/>
        </w:rPr>
        <w:t>User Needs</w:t>
      </w:r>
      <w:r>
        <w:rPr>
          <w:noProof/>
        </w:rPr>
        <w:tab/>
      </w:r>
      <w:r w:rsidR="00F50D98">
        <w:rPr>
          <w:noProof/>
        </w:rPr>
        <w:fldChar w:fldCharType="begin"/>
      </w:r>
      <w:r>
        <w:rPr>
          <w:noProof/>
        </w:rPr>
        <w:instrText xml:space="preserve"> PAGEREF _Toc514930497 \h </w:instrText>
      </w:r>
      <w:r w:rsidR="00F50D98">
        <w:rPr>
          <w:noProof/>
        </w:rPr>
      </w:r>
      <w:r w:rsidR="00F50D98">
        <w:rPr>
          <w:noProof/>
        </w:rPr>
        <w:fldChar w:fldCharType="separate"/>
      </w:r>
      <w:r>
        <w:rPr>
          <w:noProof/>
        </w:rPr>
        <w:t>64</w:t>
      </w:r>
      <w:r w:rsidR="00F50D98">
        <w:rPr>
          <w:noProof/>
        </w:rPr>
        <w:fldChar w:fldCharType="end"/>
      </w:r>
    </w:p>
    <w:p w14:paraId="748C6BFA"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4.17.6.</w:t>
      </w:r>
      <w:r>
        <w:rPr>
          <w:rFonts w:eastAsiaTheme="minorEastAsia"/>
          <w:noProof/>
          <w:sz w:val="22"/>
          <w:lang w:eastAsia="en-GB"/>
        </w:rPr>
        <w:tab/>
      </w:r>
      <w:r>
        <w:rPr>
          <w:noProof/>
        </w:rPr>
        <w:t>Information to be Provided</w:t>
      </w:r>
      <w:r>
        <w:rPr>
          <w:noProof/>
        </w:rPr>
        <w:tab/>
      </w:r>
      <w:r w:rsidR="00F50D98">
        <w:rPr>
          <w:noProof/>
        </w:rPr>
        <w:fldChar w:fldCharType="begin"/>
      </w:r>
      <w:r>
        <w:rPr>
          <w:noProof/>
        </w:rPr>
        <w:instrText xml:space="preserve"> PAGEREF _Toc514930498 \h </w:instrText>
      </w:r>
      <w:r w:rsidR="00F50D98">
        <w:rPr>
          <w:noProof/>
        </w:rPr>
      </w:r>
      <w:r w:rsidR="00F50D98">
        <w:rPr>
          <w:noProof/>
        </w:rPr>
        <w:fldChar w:fldCharType="separate"/>
      </w:r>
      <w:r>
        <w:rPr>
          <w:noProof/>
        </w:rPr>
        <w:t>64</w:t>
      </w:r>
      <w:r w:rsidR="00F50D98">
        <w:rPr>
          <w:noProof/>
        </w:rPr>
        <w:fldChar w:fldCharType="end"/>
      </w:r>
    </w:p>
    <w:p w14:paraId="4A175E0A"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4.17.7.</w:t>
      </w:r>
      <w:r>
        <w:rPr>
          <w:rFonts w:eastAsiaTheme="minorEastAsia"/>
          <w:noProof/>
          <w:sz w:val="22"/>
          <w:lang w:eastAsia="en-GB"/>
        </w:rPr>
        <w:tab/>
      </w:r>
      <w:r>
        <w:rPr>
          <w:noProof/>
        </w:rPr>
        <w:t>Associated Technical Services</w:t>
      </w:r>
      <w:r>
        <w:rPr>
          <w:noProof/>
        </w:rPr>
        <w:tab/>
      </w:r>
      <w:r w:rsidR="00F50D98">
        <w:rPr>
          <w:noProof/>
        </w:rPr>
        <w:fldChar w:fldCharType="begin"/>
      </w:r>
      <w:r>
        <w:rPr>
          <w:noProof/>
        </w:rPr>
        <w:instrText xml:space="preserve"> PAGEREF _Toc514930499 \h </w:instrText>
      </w:r>
      <w:r w:rsidR="00F50D98">
        <w:rPr>
          <w:noProof/>
        </w:rPr>
      </w:r>
      <w:r w:rsidR="00F50D98">
        <w:rPr>
          <w:noProof/>
        </w:rPr>
        <w:fldChar w:fldCharType="separate"/>
      </w:r>
      <w:r>
        <w:rPr>
          <w:noProof/>
        </w:rPr>
        <w:t>64</w:t>
      </w:r>
      <w:r w:rsidR="00F50D98">
        <w:rPr>
          <w:noProof/>
        </w:rPr>
        <w:fldChar w:fldCharType="end"/>
      </w:r>
    </w:p>
    <w:p w14:paraId="7D7F8829"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4.17.8.</w:t>
      </w:r>
      <w:r>
        <w:rPr>
          <w:rFonts w:eastAsiaTheme="minorEastAsia"/>
          <w:noProof/>
          <w:sz w:val="22"/>
          <w:lang w:eastAsia="en-GB"/>
        </w:rPr>
        <w:tab/>
      </w:r>
      <w:r>
        <w:rPr>
          <w:noProof/>
        </w:rPr>
        <w:t>Relation to other Digital Maritime Services</w:t>
      </w:r>
      <w:r>
        <w:rPr>
          <w:noProof/>
        </w:rPr>
        <w:tab/>
      </w:r>
      <w:r w:rsidR="00F50D98">
        <w:rPr>
          <w:noProof/>
        </w:rPr>
        <w:fldChar w:fldCharType="begin"/>
      </w:r>
      <w:r>
        <w:rPr>
          <w:noProof/>
        </w:rPr>
        <w:instrText xml:space="preserve"> PAGEREF _Toc514930500 \h </w:instrText>
      </w:r>
      <w:r w:rsidR="00F50D98">
        <w:rPr>
          <w:noProof/>
        </w:rPr>
      </w:r>
      <w:r w:rsidR="00F50D98">
        <w:rPr>
          <w:noProof/>
        </w:rPr>
        <w:fldChar w:fldCharType="separate"/>
      </w:r>
      <w:r>
        <w:rPr>
          <w:noProof/>
        </w:rPr>
        <w:t>64</w:t>
      </w:r>
      <w:r w:rsidR="00F50D98">
        <w:rPr>
          <w:noProof/>
        </w:rPr>
        <w:fldChar w:fldCharType="end"/>
      </w:r>
    </w:p>
    <w:p w14:paraId="209787A1" w14:textId="77777777" w:rsidR="00A474E5" w:rsidRDefault="00A474E5">
      <w:pPr>
        <w:pStyle w:val="TOC2"/>
        <w:rPr>
          <w:rFonts w:eastAsiaTheme="minorEastAsia"/>
          <w:color w:val="auto"/>
          <w:lang w:eastAsia="en-GB"/>
        </w:rPr>
      </w:pPr>
      <w:r w:rsidRPr="00B45AFF">
        <w:t>4.18.</w:t>
      </w:r>
      <w:r>
        <w:rPr>
          <w:rFonts w:eastAsiaTheme="minorEastAsia"/>
          <w:color w:val="auto"/>
          <w:lang w:eastAsia="en-GB"/>
        </w:rPr>
        <w:tab/>
      </w:r>
      <w:r>
        <w:t>MS19 PNT and augmentation services</w:t>
      </w:r>
      <w:r>
        <w:tab/>
      </w:r>
      <w:r w:rsidR="00F50D98">
        <w:fldChar w:fldCharType="begin"/>
      </w:r>
      <w:r>
        <w:instrText xml:space="preserve"> PAGEREF _Toc514930501 \h </w:instrText>
      </w:r>
      <w:r w:rsidR="00F50D98">
        <w:fldChar w:fldCharType="separate"/>
      </w:r>
      <w:r>
        <w:t>64</w:t>
      </w:r>
      <w:r w:rsidR="00F50D98">
        <w:fldChar w:fldCharType="end"/>
      </w:r>
    </w:p>
    <w:p w14:paraId="703AF358"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lastRenderedPageBreak/>
        <w:t>4.18.1.</w:t>
      </w:r>
      <w:r>
        <w:rPr>
          <w:rFonts w:eastAsiaTheme="minorEastAsia"/>
          <w:noProof/>
          <w:sz w:val="22"/>
          <w:lang w:eastAsia="en-GB"/>
        </w:rPr>
        <w:tab/>
      </w:r>
      <w:r>
        <w:rPr>
          <w:noProof/>
        </w:rPr>
        <w:t>Submitting Organisation</w:t>
      </w:r>
      <w:r>
        <w:rPr>
          <w:noProof/>
        </w:rPr>
        <w:tab/>
      </w:r>
      <w:r w:rsidR="00F50D98">
        <w:rPr>
          <w:noProof/>
        </w:rPr>
        <w:fldChar w:fldCharType="begin"/>
      </w:r>
      <w:r>
        <w:rPr>
          <w:noProof/>
        </w:rPr>
        <w:instrText xml:space="preserve"> PAGEREF _Toc514930502 \h </w:instrText>
      </w:r>
      <w:r w:rsidR="00F50D98">
        <w:rPr>
          <w:noProof/>
        </w:rPr>
      </w:r>
      <w:r w:rsidR="00F50D98">
        <w:rPr>
          <w:noProof/>
        </w:rPr>
        <w:fldChar w:fldCharType="separate"/>
      </w:r>
      <w:r>
        <w:rPr>
          <w:noProof/>
        </w:rPr>
        <w:t>64</w:t>
      </w:r>
      <w:r w:rsidR="00F50D98">
        <w:rPr>
          <w:noProof/>
        </w:rPr>
        <w:fldChar w:fldCharType="end"/>
      </w:r>
    </w:p>
    <w:p w14:paraId="2096583A"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4.18.2.</w:t>
      </w:r>
      <w:r>
        <w:rPr>
          <w:rFonts w:eastAsiaTheme="minorEastAsia"/>
          <w:noProof/>
          <w:sz w:val="22"/>
          <w:lang w:eastAsia="en-GB"/>
        </w:rPr>
        <w:tab/>
      </w:r>
      <w:r>
        <w:rPr>
          <w:noProof/>
        </w:rPr>
        <w:t>Description of Digital Maritime Service</w:t>
      </w:r>
      <w:r>
        <w:rPr>
          <w:noProof/>
        </w:rPr>
        <w:tab/>
      </w:r>
      <w:r w:rsidR="00F50D98">
        <w:rPr>
          <w:noProof/>
        </w:rPr>
        <w:fldChar w:fldCharType="begin"/>
      </w:r>
      <w:r>
        <w:rPr>
          <w:noProof/>
        </w:rPr>
        <w:instrText xml:space="preserve"> PAGEREF _Toc514930503 \h </w:instrText>
      </w:r>
      <w:r w:rsidR="00F50D98">
        <w:rPr>
          <w:noProof/>
        </w:rPr>
      </w:r>
      <w:r w:rsidR="00F50D98">
        <w:rPr>
          <w:noProof/>
        </w:rPr>
        <w:fldChar w:fldCharType="separate"/>
      </w:r>
      <w:r>
        <w:rPr>
          <w:noProof/>
        </w:rPr>
        <w:t>64</w:t>
      </w:r>
      <w:r w:rsidR="00F50D98">
        <w:rPr>
          <w:noProof/>
        </w:rPr>
        <w:fldChar w:fldCharType="end"/>
      </w:r>
    </w:p>
    <w:p w14:paraId="42C37A38"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4.18.3.</w:t>
      </w:r>
      <w:r>
        <w:rPr>
          <w:rFonts w:eastAsiaTheme="minorEastAsia"/>
          <w:noProof/>
          <w:sz w:val="22"/>
          <w:lang w:eastAsia="en-GB"/>
        </w:rPr>
        <w:tab/>
      </w:r>
      <w:r>
        <w:rPr>
          <w:noProof/>
        </w:rPr>
        <w:t>Purpose</w:t>
      </w:r>
      <w:r>
        <w:rPr>
          <w:noProof/>
        </w:rPr>
        <w:tab/>
      </w:r>
      <w:r w:rsidR="00F50D98">
        <w:rPr>
          <w:noProof/>
        </w:rPr>
        <w:fldChar w:fldCharType="begin"/>
      </w:r>
      <w:r>
        <w:rPr>
          <w:noProof/>
        </w:rPr>
        <w:instrText xml:space="preserve"> PAGEREF _Toc514930504 \h </w:instrText>
      </w:r>
      <w:r w:rsidR="00F50D98">
        <w:rPr>
          <w:noProof/>
        </w:rPr>
      </w:r>
      <w:r w:rsidR="00F50D98">
        <w:rPr>
          <w:noProof/>
        </w:rPr>
        <w:fldChar w:fldCharType="separate"/>
      </w:r>
      <w:r>
        <w:rPr>
          <w:noProof/>
        </w:rPr>
        <w:t>64</w:t>
      </w:r>
      <w:r w:rsidR="00F50D98">
        <w:rPr>
          <w:noProof/>
        </w:rPr>
        <w:fldChar w:fldCharType="end"/>
      </w:r>
    </w:p>
    <w:p w14:paraId="60348551"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4.18.4.</w:t>
      </w:r>
      <w:r>
        <w:rPr>
          <w:rFonts w:eastAsiaTheme="minorEastAsia"/>
          <w:noProof/>
          <w:sz w:val="22"/>
          <w:lang w:eastAsia="en-GB"/>
        </w:rPr>
        <w:tab/>
      </w:r>
      <w:r>
        <w:rPr>
          <w:noProof/>
        </w:rPr>
        <w:t>Operational Approach</w:t>
      </w:r>
      <w:r>
        <w:rPr>
          <w:noProof/>
        </w:rPr>
        <w:tab/>
      </w:r>
      <w:r w:rsidR="00F50D98">
        <w:rPr>
          <w:noProof/>
        </w:rPr>
        <w:fldChar w:fldCharType="begin"/>
      </w:r>
      <w:r>
        <w:rPr>
          <w:noProof/>
        </w:rPr>
        <w:instrText xml:space="preserve"> PAGEREF _Toc514930505 \h </w:instrText>
      </w:r>
      <w:r w:rsidR="00F50D98">
        <w:rPr>
          <w:noProof/>
        </w:rPr>
      </w:r>
      <w:r w:rsidR="00F50D98">
        <w:rPr>
          <w:noProof/>
        </w:rPr>
        <w:fldChar w:fldCharType="separate"/>
      </w:r>
      <w:r>
        <w:rPr>
          <w:noProof/>
        </w:rPr>
        <w:t>64</w:t>
      </w:r>
      <w:r w:rsidR="00F50D98">
        <w:rPr>
          <w:noProof/>
        </w:rPr>
        <w:fldChar w:fldCharType="end"/>
      </w:r>
    </w:p>
    <w:p w14:paraId="59EB5F7F"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4.18.5.</w:t>
      </w:r>
      <w:r>
        <w:rPr>
          <w:rFonts w:eastAsiaTheme="minorEastAsia"/>
          <w:noProof/>
          <w:sz w:val="22"/>
          <w:lang w:eastAsia="en-GB"/>
        </w:rPr>
        <w:tab/>
      </w:r>
      <w:r>
        <w:rPr>
          <w:noProof/>
        </w:rPr>
        <w:t>User Needs</w:t>
      </w:r>
      <w:r>
        <w:rPr>
          <w:noProof/>
        </w:rPr>
        <w:tab/>
      </w:r>
      <w:r w:rsidR="00F50D98">
        <w:rPr>
          <w:noProof/>
        </w:rPr>
        <w:fldChar w:fldCharType="begin"/>
      </w:r>
      <w:r>
        <w:rPr>
          <w:noProof/>
        </w:rPr>
        <w:instrText xml:space="preserve"> PAGEREF _Toc514930506 \h </w:instrText>
      </w:r>
      <w:r w:rsidR="00F50D98">
        <w:rPr>
          <w:noProof/>
        </w:rPr>
      </w:r>
      <w:r w:rsidR="00F50D98">
        <w:rPr>
          <w:noProof/>
        </w:rPr>
        <w:fldChar w:fldCharType="separate"/>
      </w:r>
      <w:r>
        <w:rPr>
          <w:noProof/>
        </w:rPr>
        <w:t>64</w:t>
      </w:r>
      <w:r w:rsidR="00F50D98">
        <w:rPr>
          <w:noProof/>
        </w:rPr>
        <w:fldChar w:fldCharType="end"/>
      </w:r>
    </w:p>
    <w:p w14:paraId="35BB7AA2"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4.18.6.</w:t>
      </w:r>
      <w:r>
        <w:rPr>
          <w:rFonts w:eastAsiaTheme="minorEastAsia"/>
          <w:noProof/>
          <w:sz w:val="22"/>
          <w:lang w:eastAsia="en-GB"/>
        </w:rPr>
        <w:tab/>
      </w:r>
      <w:r>
        <w:rPr>
          <w:noProof/>
        </w:rPr>
        <w:t>Information to be Provided</w:t>
      </w:r>
      <w:r>
        <w:rPr>
          <w:noProof/>
        </w:rPr>
        <w:tab/>
      </w:r>
      <w:r w:rsidR="00F50D98">
        <w:rPr>
          <w:noProof/>
        </w:rPr>
        <w:fldChar w:fldCharType="begin"/>
      </w:r>
      <w:r>
        <w:rPr>
          <w:noProof/>
        </w:rPr>
        <w:instrText xml:space="preserve"> PAGEREF _Toc514930507 \h </w:instrText>
      </w:r>
      <w:r w:rsidR="00F50D98">
        <w:rPr>
          <w:noProof/>
        </w:rPr>
      </w:r>
      <w:r w:rsidR="00F50D98">
        <w:rPr>
          <w:noProof/>
        </w:rPr>
        <w:fldChar w:fldCharType="separate"/>
      </w:r>
      <w:r>
        <w:rPr>
          <w:noProof/>
        </w:rPr>
        <w:t>64</w:t>
      </w:r>
      <w:r w:rsidR="00F50D98">
        <w:rPr>
          <w:noProof/>
        </w:rPr>
        <w:fldChar w:fldCharType="end"/>
      </w:r>
    </w:p>
    <w:p w14:paraId="745C571D"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4.18.7.</w:t>
      </w:r>
      <w:r>
        <w:rPr>
          <w:rFonts w:eastAsiaTheme="minorEastAsia"/>
          <w:noProof/>
          <w:sz w:val="22"/>
          <w:lang w:eastAsia="en-GB"/>
        </w:rPr>
        <w:tab/>
      </w:r>
      <w:r>
        <w:rPr>
          <w:noProof/>
        </w:rPr>
        <w:t>Associated Technical Services</w:t>
      </w:r>
      <w:r>
        <w:rPr>
          <w:noProof/>
        </w:rPr>
        <w:tab/>
      </w:r>
      <w:r w:rsidR="00F50D98">
        <w:rPr>
          <w:noProof/>
        </w:rPr>
        <w:fldChar w:fldCharType="begin"/>
      </w:r>
      <w:r>
        <w:rPr>
          <w:noProof/>
        </w:rPr>
        <w:instrText xml:space="preserve"> PAGEREF _Toc514930508 \h </w:instrText>
      </w:r>
      <w:r w:rsidR="00F50D98">
        <w:rPr>
          <w:noProof/>
        </w:rPr>
      </w:r>
      <w:r w:rsidR="00F50D98">
        <w:rPr>
          <w:noProof/>
        </w:rPr>
        <w:fldChar w:fldCharType="separate"/>
      </w:r>
      <w:r>
        <w:rPr>
          <w:noProof/>
        </w:rPr>
        <w:t>65</w:t>
      </w:r>
      <w:r w:rsidR="00F50D98">
        <w:rPr>
          <w:noProof/>
        </w:rPr>
        <w:fldChar w:fldCharType="end"/>
      </w:r>
    </w:p>
    <w:p w14:paraId="1586F191"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4.18.8.</w:t>
      </w:r>
      <w:r>
        <w:rPr>
          <w:rFonts w:eastAsiaTheme="minorEastAsia"/>
          <w:noProof/>
          <w:sz w:val="22"/>
          <w:lang w:eastAsia="en-GB"/>
        </w:rPr>
        <w:tab/>
      </w:r>
      <w:r>
        <w:rPr>
          <w:noProof/>
        </w:rPr>
        <w:t>Relation to other Digital Maritime Services</w:t>
      </w:r>
      <w:r>
        <w:rPr>
          <w:noProof/>
        </w:rPr>
        <w:tab/>
      </w:r>
      <w:r w:rsidR="00F50D98">
        <w:rPr>
          <w:noProof/>
        </w:rPr>
        <w:fldChar w:fldCharType="begin"/>
      </w:r>
      <w:r>
        <w:rPr>
          <w:noProof/>
        </w:rPr>
        <w:instrText xml:space="preserve"> PAGEREF _Toc514930509 \h </w:instrText>
      </w:r>
      <w:r w:rsidR="00F50D98">
        <w:rPr>
          <w:noProof/>
        </w:rPr>
      </w:r>
      <w:r w:rsidR="00F50D98">
        <w:rPr>
          <w:noProof/>
        </w:rPr>
        <w:fldChar w:fldCharType="separate"/>
      </w:r>
      <w:r>
        <w:rPr>
          <w:noProof/>
        </w:rPr>
        <w:t>65</w:t>
      </w:r>
      <w:r w:rsidR="00F50D98">
        <w:rPr>
          <w:noProof/>
        </w:rPr>
        <w:fldChar w:fldCharType="end"/>
      </w:r>
    </w:p>
    <w:p w14:paraId="74EE0F3B" w14:textId="77777777" w:rsidR="00A474E5" w:rsidRDefault="00A474E5">
      <w:pPr>
        <w:pStyle w:val="TOC1"/>
        <w:rPr>
          <w:rFonts w:eastAsiaTheme="minorEastAsia"/>
          <w:b w:val="0"/>
          <w:color w:val="auto"/>
          <w:lang w:eastAsia="en-GB"/>
        </w:rPr>
      </w:pPr>
      <w:r w:rsidRPr="00B45AFF">
        <w:t>6.</w:t>
      </w:r>
      <w:r>
        <w:rPr>
          <w:rFonts w:eastAsiaTheme="minorEastAsia"/>
          <w:b w:val="0"/>
          <w:color w:val="auto"/>
          <w:lang w:eastAsia="en-GB"/>
        </w:rPr>
        <w:tab/>
      </w:r>
      <w:r>
        <w:t>RELEVANT ASSOCIATED IMO GUIDELINES</w:t>
      </w:r>
      <w:r>
        <w:tab/>
      </w:r>
      <w:r w:rsidR="00F50D98">
        <w:fldChar w:fldCharType="begin"/>
      </w:r>
      <w:r>
        <w:instrText xml:space="preserve"> PAGEREF _Toc514930533 \h </w:instrText>
      </w:r>
      <w:r w:rsidR="00F50D98">
        <w:fldChar w:fldCharType="separate"/>
      </w:r>
      <w:r>
        <w:t>72</w:t>
      </w:r>
      <w:r w:rsidR="00F50D98">
        <w:fldChar w:fldCharType="end"/>
      </w:r>
    </w:p>
    <w:p w14:paraId="6BCB362E" w14:textId="77777777" w:rsidR="00A474E5" w:rsidRDefault="00A474E5">
      <w:pPr>
        <w:pStyle w:val="TOC2"/>
        <w:rPr>
          <w:rFonts w:eastAsiaTheme="minorEastAsia"/>
          <w:color w:val="auto"/>
          <w:lang w:eastAsia="en-GB"/>
        </w:rPr>
      </w:pPr>
      <w:r w:rsidRPr="00B45AFF">
        <w:t>6.1.</w:t>
      </w:r>
      <w:r>
        <w:rPr>
          <w:rFonts w:eastAsiaTheme="minorEastAsia"/>
          <w:color w:val="auto"/>
          <w:lang w:eastAsia="en-GB"/>
        </w:rPr>
        <w:tab/>
      </w:r>
      <w:r>
        <w:t>Guidelines on SQA and HCD</w:t>
      </w:r>
      <w:r>
        <w:tab/>
      </w:r>
      <w:r w:rsidR="00F50D98">
        <w:fldChar w:fldCharType="begin"/>
      </w:r>
      <w:r>
        <w:instrText xml:space="preserve"> PAGEREF _Toc514930534 \h </w:instrText>
      </w:r>
      <w:r w:rsidR="00F50D98">
        <w:fldChar w:fldCharType="separate"/>
      </w:r>
      <w:r>
        <w:t>72</w:t>
      </w:r>
      <w:r w:rsidR="00F50D98">
        <w:fldChar w:fldCharType="end"/>
      </w:r>
    </w:p>
    <w:p w14:paraId="6DEA6457" w14:textId="77777777" w:rsidR="00A474E5" w:rsidRDefault="00A474E5">
      <w:pPr>
        <w:pStyle w:val="TOC2"/>
        <w:rPr>
          <w:rFonts w:eastAsiaTheme="minorEastAsia"/>
          <w:color w:val="auto"/>
          <w:lang w:eastAsia="en-GB"/>
        </w:rPr>
      </w:pPr>
      <w:r w:rsidRPr="00B45AFF">
        <w:t>6.2.</w:t>
      </w:r>
      <w:r>
        <w:rPr>
          <w:rFonts w:eastAsiaTheme="minorEastAsia"/>
          <w:color w:val="auto"/>
          <w:lang w:eastAsia="en-GB"/>
        </w:rPr>
        <w:tab/>
      </w:r>
      <w:r>
        <w:t>Guidelines on Display of navigation information from communications</w:t>
      </w:r>
      <w:r>
        <w:tab/>
      </w:r>
      <w:r w:rsidR="00F50D98">
        <w:fldChar w:fldCharType="begin"/>
      </w:r>
      <w:r>
        <w:instrText xml:space="preserve"> PAGEREF _Toc514930535 \h </w:instrText>
      </w:r>
      <w:r w:rsidR="00F50D98">
        <w:fldChar w:fldCharType="separate"/>
      </w:r>
      <w:r>
        <w:t>72</w:t>
      </w:r>
      <w:r w:rsidR="00F50D98">
        <w:fldChar w:fldCharType="end"/>
      </w:r>
    </w:p>
    <w:p w14:paraId="54185185" w14:textId="77777777" w:rsidR="00A474E5" w:rsidRDefault="00A474E5">
      <w:pPr>
        <w:pStyle w:val="TOC2"/>
        <w:rPr>
          <w:rFonts w:eastAsiaTheme="minorEastAsia"/>
          <w:color w:val="auto"/>
          <w:lang w:eastAsia="en-GB"/>
        </w:rPr>
      </w:pPr>
      <w:r w:rsidRPr="00B45AFF">
        <w:t>6.3.</w:t>
      </w:r>
      <w:r>
        <w:rPr>
          <w:rFonts w:eastAsiaTheme="minorEastAsia"/>
          <w:color w:val="auto"/>
          <w:lang w:eastAsia="en-GB"/>
        </w:rPr>
        <w:tab/>
      </w:r>
      <w:r>
        <w:t>Guidelines on test beds reporting</w:t>
      </w:r>
      <w:r>
        <w:tab/>
      </w:r>
      <w:r w:rsidR="00F50D98">
        <w:fldChar w:fldCharType="begin"/>
      </w:r>
      <w:r>
        <w:instrText xml:space="preserve"> PAGEREF _Toc514930536 \h </w:instrText>
      </w:r>
      <w:r w:rsidR="00F50D98">
        <w:fldChar w:fldCharType="separate"/>
      </w:r>
      <w:r>
        <w:t>72</w:t>
      </w:r>
      <w:r w:rsidR="00F50D98">
        <w:fldChar w:fldCharType="end"/>
      </w:r>
    </w:p>
    <w:p w14:paraId="43FC3528" w14:textId="77777777" w:rsidR="00A474E5" w:rsidRDefault="00A474E5">
      <w:pPr>
        <w:pStyle w:val="TOC1"/>
        <w:rPr>
          <w:rFonts w:eastAsiaTheme="minorEastAsia"/>
          <w:b w:val="0"/>
          <w:color w:val="auto"/>
          <w:lang w:eastAsia="en-GB"/>
        </w:rPr>
      </w:pPr>
      <w:r w:rsidRPr="00B45AFF">
        <w:t>7.</w:t>
      </w:r>
      <w:r>
        <w:rPr>
          <w:rFonts w:eastAsiaTheme="minorEastAsia"/>
          <w:b w:val="0"/>
          <w:color w:val="auto"/>
          <w:lang w:eastAsia="en-GB"/>
        </w:rPr>
        <w:tab/>
      </w:r>
      <w:r>
        <w:t>LIST OF PUBLICATIONS THAT CAN BE DIGITAL</w:t>
      </w:r>
      <w:r>
        <w:tab/>
      </w:r>
      <w:r w:rsidR="00F50D98">
        <w:fldChar w:fldCharType="begin"/>
      </w:r>
      <w:r>
        <w:instrText xml:space="preserve"> PAGEREF _Toc514930537 \h </w:instrText>
      </w:r>
      <w:r w:rsidR="00F50D98">
        <w:fldChar w:fldCharType="separate"/>
      </w:r>
      <w:r>
        <w:t>72</w:t>
      </w:r>
      <w:r w:rsidR="00F50D98">
        <w:fldChar w:fldCharType="end"/>
      </w:r>
    </w:p>
    <w:p w14:paraId="3D901134" w14:textId="77777777" w:rsidR="00A474E5" w:rsidRDefault="00A474E5">
      <w:pPr>
        <w:pStyle w:val="TOC1"/>
        <w:rPr>
          <w:rFonts w:eastAsiaTheme="minorEastAsia"/>
          <w:b w:val="0"/>
          <w:color w:val="auto"/>
          <w:lang w:eastAsia="en-GB"/>
        </w:rPr>
      </w:pPr>
      <w:r w:rsidRPr="00B45AFF">
        <w:t>8.</w:t>
      </w:r>
      <w:r>
        <w:rPr>
          <w:rFonts w:eastAsiaTheme="minorEastAsia"/>
          <w:b w:val="0"/>
          <w:color w:val="auto"/>
          <w:lang w:eastAsia="en-GB"/>
        </w:rPr>
        <w:tab/>
      </w:r>
      <w:r>
        <w:t>ACRONYMS To be checked</w:t>
      </w:r>
      <w:r>
        <w:tab/>
      </w:r>
      <w:r w:rsidR="00F50D98">
        <w:fldChar w:fldCharType="begin"/>
      </w:r>
      <w:r>
        <w:instrText xml:space="preserve"> PAGEREF _Toc514930538 \h </w:instrText>
      </w:r>
      <w:r w:rsidR="00F50D98">
        <w:fldChar w:fldCharType="separate"/>
      </w:r>
      <w:r>
        <w:t>72</w:t>
      </w:r>
      <w:r w:rsidR="00F50D98">
        <w:fldChar w:fldCharType="end"/>
      </w:r>
    </w:p>
    <w:p w14:paraId="5AF0D147" w14:textId="77777777" w:rsidR="00A474E5" w:rsidRDefault="00A474E5">
      <w:pPr>
        <w:pStyle w:val="TOC4"/>
        <w:rPr>
          <w:rFonts w:eastAsiaTheme="minorEastAsia"/>
          <w:b w:val="0"/>
          <w:noProof/>
          <w:color w:val="auto"/>
          <w:lang w:eastAsia="en-GB"/>
        </w:rPr>
      </w:pPr>
      <w:r w:rsidRPr="00B45AFF">
        <w:rPr>
          <w:noProof/>
          <w:u w:color="407EC9"/>
        </w:rPr>
        <w:t>ANNEX A</w:t>
      </w:r>
      <w:r>
        <w:rPr>
          <w:rFonts w:eastAsiaTheme="minorEastAsia"/>
          <w:b w:val="0"/>
          <w:noProof/>
          <w:color w:val="auto"/>
          <w:lang w:eastAsia="en-GB"/>
        </w:rPr>
        <w:tab/>
      </w:r>
      <w:r>
        <w:rPr>
          <w:noProof/>
        </w:rPr>
        <w:t>MS 1 INFORMATION SERVICE Template</w:t>
      </w:r>
      <w:r>
        <w:rPr>
          <w:noProof/>
        </w:rPr>
        <w:tab/>
      </w:r>
      <w:r w:rsidR="00F50D98">
        <w:rPr>
          <w:noProof/>
        </w:rPr>
        <w:fldChar w:fldCharType="begin"/>
      </w:r>
      <w:r>
        <w:rPr>
          <w:noProof/>
        </w:rPr>
        <w:instrText xml:space="preserve"> PAGEREF _Toc514930539 \h </w:instrText>
      </w:r>
      <w:r w:rsidR="00F50D98">
        <w:rPr>
          <w:noProof/>
        </w:rPr>
      </w:r>
      <w:r w:rsidR="00F50D98">
        <w:rPr>
          <w:noProof/>
        </w:rPr>
        <w:fldChar w:fldCharType="separate"/>
      </w:r>
      <w:r>
        <w:rPr>
          <w:noProof/>
        </w:rPr>
        <w:t>74</w:t>
      </w:r>
      <w:r w:rsidR="00F50D98">
        <w:rPr>
          <w:noProof/>
        </w:rPr>
        <w:fldChar w:fldCharType="end"/>
      </w:r>
    </w:p>
    <w:p w14:paraId="63998561" w14:textId="77777777" w:rsidR="00A474E5" w:rsidRDefault="00A474E5">
      <w:pPr>
        <w:pStyle w:val="TOC2"/>
        <w:rPr>
          <w:rFonts w:eastAsiaTheme="minorEastAsia"/>
          <w:color w:val="auto"/>
          <w:lang w:eastAsia="en-GB"/>
        </w:rPr>
      </w:pPr>
      <w:r w:rsidRPr="00B45AFF">
        <w:t>8.1.</w:t>
      </w:r>
      <w:r>
        <w:tab/>
      </w:r>
      <w:r w:rsidR="00F50D98">
        <w:fldChar w:fldCharType="begin"/>
      </w:r>
      <w:r>
        <w:instrText xml:space="preserve"> PAGEREF _Toc514930540 \h </w:instrText>
      </w:r>
      <w:r w:rsidR="00F50D98">
        <w:fldChar w:fldCharType="separate"/>
      </w:r>
      <w:r>
        <w:t>74</w:t>
      </w:r>
      <w:r w:rsidR="00F50D98">
        <w:fldChar w:fldCharType="end"/>
      </w:r>
    </w:p>
    <w:p w14:paraId="139ECC5B" w14:textId="77777777" w:rsidR="00642025" w:rsidRPr="00883971" w:rsidRDefault="00F50D98" w:rsidP="0093492E">
      <w:pPr>
        <w:rPr>
          <w:b/>
          <w:color w:val="4A66AC" w:themeColor="accent1"/>
          <w:sz w:val="22"/>
        </w:rPr>
      </w:pPr>
      <w:r w:rsidRPr="00883971">
        <w:rPr>
          <w:rFonts w:eastAsia="Times New Roman" w:cs="Times New Roman"/>
          <w:b/>
          <w:color w:val="4A66AC" w:themeColor="accent1"/>
          <w:sz w:val="22"/>
          <w:szCs w:val="20"/>
        </w:rPr>
        <w:fldChar w:fldCharType="end"/>
      </w:r>
    </w:p>
    <w:p w14:paraId="4E128B09" w14:textId="77777777" w:rsidR="0078486B" w:rsidRPr="00883971" w:rsidRDefault="002F265A" w:rsidP="00C9558A">
      <w:pPr>
        <w:pStyle w:val="ListofFigures"/>
      </w:pPr>
      <w:r w:rsidRPr="00883971">
        <w:t>List of Tables</w:t>
      </w:r>
    </w:p>
    <w:p w14:paraId="386CB927" w14:textId="77777777" w:rsidR="00E062A6" w:rsidRPr="00883971" w:rsidRDefault="00F50D98">
      <w:pPr>
        <w:pStyle w:val="TableofFigures"/>
        <w:rPr>
          <w:rFonts w:eastAsiaTheme="minorEastAsia"/>
          <w:i w:val="0"/>
          <w:sz w:val="24"/>
          <w:szCs w:val="24"/>
        </w:rPr>
      </w:pPr>
      <w:r w:rsidRPr="00883971">
        <w:fldChar w:fldCharType="begin"/>
      </w:r>
      <w:r w:rsidR="00923B4D" w:rsidRPr="00883971">
        <w:instrText xml:space="preserve"> TOC \t "Table caption" \c </w:instrText>
      </w:r>
      <w:r w:rsidRPr="00883971">
        <w:fldChar w:fldCharType="separate"/>
      </w:r>
      <w:r w:rsidR="00E062A6" w:rsidRPr="00883971">
        <w:t>Table 1</w:t>
      </w:r>
      <w:r w:rsidR="00E062A6" w:rsidRPr="00883971">
        <w:rPr>
          <w:rFonts w:eastAsiaTheme="minorEastAsia"/>
          <w:i w:val="0"/>
          <w:sz w:val="24"/>
          <w:szCs w:val="24"/>
        </w:rPr>
        <w:tab/>
      </w:r>
      <w:r w:rsidR="00E062A6" w:rsidRPr="00883971">
        <w:t>Responsible Authorities</w:t>
      </w:r>
      <w:r w:rsidR="00E062A6" w:rsidRPr="00883971">
        <w:tab/>
      </w:r>
      <w:r w:rsidRPr="00883971">
        <w:fldChar w:fldCharType="begin"/>
      </w:r>
      <w:r w:rsidR="00E062A6" w:rsidRPr="00883971">
        <w:instrText xml:space="preserve"> PAGEREF _Toc450409568 \h </w:instrText>
      </w:r>
      <w:r w:rsidRPr="00883971">
        <w:fldChar w:fldCharType="separate"/>
      </w:r>
      <w:r w:rsidR="00E062A6" w:rsidRPr="00883971">
        <w:t>7</w:t>
      </w:r>
      <w:r w:rsidRPr="00883971">
        <w:fldChar w:fldCharType="end"/>
      </w:r>
    </w:p>
    <w:p w14:paraId="3E07E1B0" w14:textId="77777777" w:rsidR="00161325" w:rsidRPr="00883971" w:rsidRDefault="00F50D98" w:rsidP="00923B4D">
      <w:pPr>
        <w:pStyle w:val="BodyText"/>
      </w:pPr>
      <w:r w:rsidRPr="00883971">
        <w:fldChar w:fldCharType="end"/>
      </w:r>
    </w:p>
    <w:p w14:paraId="4F69F294" w14:textId="77777777" w:rsidR="00B07717" w:rsidRPr="00883971" w:rsidRDefault="00B07717" w:rsidP="007D1805">
      <w:pPr>
        <w:pStyle w:val="TableofFigures"/>
        <w:rPr>
          <w:i w:val="0"/>
        </w:rPr>
      </w:pPr>
    </w:p>
    <w:p w14:paraId="2E8C0935" w14:textId="77777777" w:rsidR="00790277" w:rsidRPr="00883971" w:rsidRDefault="00790277" w:rsidP="003274DB">
      <w:pPr>
        <w:sectPr w:rsidR="00790277" w:rsidRPr="00883971" w:rsidSect="00C716E5">
          <w:headerReference w:type="even" r:id="rId18"/>
          <w:headerReference w:type="default" r:id="rId19"/>
          <w:headerReference w:type="first" r:id="rId20"/>
          <w:footerReference w:type="first" r:id="rId21"/>
          <w:pgSz w:w="11906" w:h="16838" w:code="9"/>
          <w:pgMar w:top="567" w:right="794" w:bottom="567" w:left="907" w:header="850" w:footer="567" w:gutter="0"/>
          <w:cols w:space="708"/>
          <w:titlePg/>
          <w:docGrid w:linePitch="360"/>
        </w:sectPr>
      </w:pPr>
    </w:p>
    <w:p w14:paraId="4D4A103E" w14:textId="77777777" w:rsidR="004944C8" w:rsidRPr="00883971" w:rsidRDefault="00ED4450" w:rsidP="00DE2814">
      <w:pPr>
        <w:pStyle w:val="Heading1"/>
      </w:pPr>
      <w:bookmarkStart w:id="2" w:name="_Toc514930335"/>
      <w:r w:rsidRPr="00883971">
        <w:lastRenderedPageBreak/>
        <w:t>INTRODUCTION</w:t>
      </w:r>
      <w:bookmarkEnd w:id="2"/>
    </w:p>
    <w:p w14:paraId="2D5DFA22" w14:textId="77777777" w:rsidR="004944C8" w:rsidRPr="00883971" w:rsidRDefault="004944C8" w:rsidP="004944C8">
      <w:pPr>
        <w:pStyle w:val="Heading1separatationline"/>
      </w:pPr>
    </w:p>
    <w:p w14:paraId="0951BB81" w14:textId="77777777" w:rsidR="00A524B5" w:rsidRPr="00883971" w:rsidRDefault="00554F70" w:rsidP="000F13CA">
      <w:pPr>
        <w:pStyle w:val="Heading2"/>
      </w:pPr>
      <w:bookmarkStart w:id="3" w:name="_Toc514930336"/>
      <w:r w:rsidRPr="00883971">
        <w:t>General Description</w:t>
      </w:r>
      <w:bookmarkEnd w:id="3"/>
    </w:p>
    <w:p w14:paraId="1F92EC7A" w14:textId="77777777" w:rsidR="00A524B5" w:rsidRPr="00883971" w:rsidRDefault="00A524B5" w:rsidP="00A524B5">
      <w:pPr>
        <w:pStyle w:val="Heading2separationline"/>
      </w:pPr>
    </w:p>
    <w:p w14:paraId="6286C907" w14:textId="63A8E44C" w:rsidR="00224C7F" w:rsidRDefault="00855EBE" w:rsidP="00DF393A">
      <w:pPr>
        <w:pStyle w:val="BodyText"/>
      </w:pPr>
      <w:bookmarkStart w:id="4" w:name="_Toc434514862"/>
      <w:r w:rsidRPr="00C14D8A">
        <w:t xml:space="preserve">When developing the </w:t>
      </w:r>
      <w:r w:rsidR="003D3817">
        <w:t>International Maritime Organization (</w:t>
      </w:r>
      <w:r w:rsidRPr="00C14D8A">
        <w:t>IMO</w:t>
      </w:r>
      <w:r w:rsidR="003D3817">
        <w:t>)</w:t>
      </w:r>
      <w:r w:rsidRPr="00C14D8A">
        <w:t xml:space="preserve"> e-Navigation strategy to improve safety and efficiency of </w:t>
      </w:r>
      <w:r w:rsidR="00DA690D">
        <w:t>maritime</w:t>
      </w:r>
      <w:r w:rsidR="0068015A">
        <w:t xml:space="preserve"> </w:t>
      </w:r>
      <w:r w:rsidRPr="00C14D8A">
        <w:t>transport</w:t>
      </w:r>
      <w:r w:rsidR="0068015A">
        <w:t>ation,</w:t>
      </w:r>
      <w:r w:rsidRPr="00C14D8A">
        <w:t xml:space="preserve"> it became clear that </w:t>
      </w:r>
      <w:r w:rsidR="00444D24">
        <w:t>information</w:t>
      </w:r>
      <w:r w:rsidR="00444D24" w:rsidRPr="00C14D8A">
        <w:t xml:space="preserve"> services</w:t>
      </w:r>
      <w:r w:rsidRPr="00C14D8A">
        <w:t xml:space="preserve"> provided </w:t>
      </w:r>
      <w:r w:rsidR="00C13041">
        <w:t>fro</w:t>
      </w:r>
      <w:r w:rsidR="00444D24">
        <w:t xml:space="preserve">m </w:t>
      </w:r>
      <w:r w:rsidR="00DA690D">
        <w:t>c</w:t>
      </w:r>
      <w:r w:rsidR="0068015A">
        <w:t xml:space="preserve">oastal states </w:t>
      </w:r>
      <w:r w:rsidRPr="00C14D8A">
        <w:t xml:space="preserve">to ships </w:t>
      </w:r>
      <w:r w:rsidR="0068015A">
        <w:t xml:space="preserve">would be </w:t>
      </w:r>
      <w:r w:rsidRPr="00C14D8A">
        <w:t xml:space="preserve">an essential part of this initiative. In order to </w:t>
      </w:r>
      <w:r w:rsidR="0068015A">
        <w:t xml:space="preserve">adequately </w:t>
      </w:r>
      <w:r w:rsidRPr="00C14D8A">
        <w:t>describe, structure and implement those services</w:t>
      </w:r>
      <w:r>
        <w:t>,</w:t>
      </w:r>
      <w:r w:rsidRPr="00C14D8A">
        <w:t xml:space="preserve"> IMO introduced the concept of “Marine Service Portfolios” (MSPs). </w:t>
      </w:r>
    </w:p>
    <w:p w14:paraId="67DB0109" w14:textId="022A6777" w:rsidR="00834B3A" w:rsidRDefault="00834B3A" w:rsidP="0024665B">
      <w:pPr>
        <w:pStyle w:val="BodyText"/>
      </w:pPr>
      <w:r>
        <w:t xml:space="preserve">A </w:t>
      </w:r>
      <w:r w:rsidR="003D11C1">
        <w:t>“</w:t>
      </w:r>
      <w:r>
        <w:t>Maritime Service Portfolio (MSP)</w:t>
      </w:r>
      <w:r w:rsidR="003D11C1">
        <w:t>”</w:t>
      </w:r>
      <w:r>
        <w:t xml:space="preserve"> defines and describes </w:t>
      </w:r>
      <w:r w:rsidR="00260036">
        <w:t>a</w:t>
      </w:r>
      <w:r>
        <w:t xml:space="preserve"> set of operational and technical </w:t>
      </w:r>
      <w:r w:rsidR="009D29D0">
        <w:t>(</w:t>
      </w:r>
      <w:r w:rsidR="009D29D0" w:rsidRPr="009D29D0">
        <w:rPr>
          <w:highlight w:val="yellow"/>
        </w:rPr>
        <w:t>digital</w:t>
      </w:r>
      <w:r w:rsidR="009D29D0">
        <w:t xml:space="preserve">) </w:t>
      </w:r>
      <w:r w:rsidR="00260036">
        <w:t>Maritime S</w:t>
      </w:r>
      <w:r>
        <w:t>ervices</w:t>
      </w:r>
      <w:r w:rsidR="0055489C">
        <w:t xml:space="preserve"> </w:t>
      </w:r>
      <w:r>
        <w:t>and the</w:t>
      </w:r>
      <w:r w:rsidR="003D3817">
        <w:t xml:space="preserve"> required</w:t>
      </w:r>
      <w:r>
        <w:t xml:space="preserve"> level of service provided </w:t>
      </w:r>
      <w:r w:rsidR="00AF52E5">
        <w:t xml:space="preserve">by a stakeholder </w:t>
      </w:r>
      <w:r>
        <w:t>in a given sea area, waterway or port, as appropriate. (NAV 57/6 para 23)</w:t>
      </w:r>
    </w:p>
    <w:p w14:paraId="4C7CB57C" w14:textId="12ADACEF" w:rsidR="009D29D0" w:rsidRDefault="00334D93" w:rsidP="0024665B">
      <w:pPr>
        <w:pStyle w:val="BodyText"/>
      </w:pPr>
      <w:r w:rsidRPr="00334D93">
        <w:rPr>
          <w:highlight w:val="yellow"/>
        </w:rPr>
        <w:t>REMARK: Changed definition of MSP / MS need to be clarified.</w:t>
      </w:r>
    </w:p>
    <w:p w14:paraId="57C39AE6" w14:textId="1CBFF867" w:rsidR="002C2D60" w:rsidRDefault="00C14D8A" w:rsidP="00DF393A">
      <w:pPr>
        <w:pStyle w:val="BodyText"/>
      </w:pPr>
      <w:r w:rsidRPr="00C14D8A">
        <w:t xml:space="preserve">IMO has identified a </w:t>
      </w:r>
      <w:r w:rsidR="003D11C1">
        <w:t xml:space="preserve">preliminary </w:t>
      </w:r>
      <w:r w:rsidRPr="00C14D8A">
        <w:t xml:space="preserve">list of </w:t>
      </w:r>
      <w:r w:rsidR="003D3817">
        <w:t>sixteen</w:t>
      </w:r>
      <w:r w:rsidR="003D3817" w:rsidRPr="00C14D8A">
        <w:t xml:space="preserve"> </w:t>
      </w:r>
      <w:r w:rsidR="00260036">
        <w:t>Maritime Services</w:t>
      </w:r>
      <w:r w:rsidR="00444D24">
        <w:t xml:space="preserve"> (MS)</w:t>
      </w:r>
      <w:r w:rsidR="00834B3A">
        <w:t>.</w:t>
      </w:r>
      <w:r w:rsidR="003D11C1">
        <w:t xml:space="preserve"> </w:t>
      </w:r>
      <w:r w:rsidR="0068015A">
        <w:t xml:space="preserve">Essential services </w:t>
      </w:r>
      <w:r w:rsidR="0047175C">
        <w:t xml:space="preserve">under the </w:t>
      </w:r>
      <w:r w:rsidR="00142EEE">
        <w:t xml:space="preserve">mandate </w:t>
      </w:r>
      <w:r w:rsidR="0047175C">
        <w:t>of IALA such as Aids to Navigation (AtoNs) and Positioning, Navigation, and Timing (PNT)</w:t>
      </w:r>
      <w:r w:rsidR="003D11C1">
        <w:t xml:space="preserve"> </w:t>
      </w:r>
      <w:r w:rsidR="0047175C">
        <w:t>were not included in the IMO</w:t>
      </w:r>
      <w:r w:rsidR="003D3817">
        <w:t>’s</w:t>
      </w:r>
      <w:r w:rsidR="0047175C">
        <w:t xml:space="preserve"> preliminary list but</w:t>
      </w:r>
      <w:r w:rsidR="003D11C1">
        <w:t xml:space="preserve">, have been added to these guidelines. </w:t>
      </w:r>
    </w:p>
    <w:p w14:paraId="061A413A" w14:textId="1747ABC8" w:rsidR="004B193C" w:rsidRPr="00CD4133" w:rsidRDefault="004B193C" w:rsidP="004B193C">
      <w:pPr>
        <w:pStyle w:val="BodyText"/>
        <w:rPr>
          <w:noProof/>
          <w:lang w:val="en-CA" w:eastAsia="en-CA"/>
        </w:rPr>
      </w:pPr>
      <w:r w:rsidRPr="00CD4133">
        <w:rPr>
          <w:noProof/>
          <w:lang w:val="en-CA" w:eastAsia="en-CA"/>
        </w:rPr>
        <w:t>In pa</w:t>
      </w:r>
      <w:r w:rsidR="00C13041">
        <w:rPr>
          <w:noProof/>
          <w:lang w:val="en-CA" w:eastAsia="en-CA"/>
        </w:rPr>
        <w:t xml:space="preserve">rallel to the development of </w:t>
      </w:r>
      <w:r w:rsidR="003D3817">
        <w:rPr>
          <w:noProof/>
          <w:lang w:val="en-CA" w:eastAsia="en-CA"/>
        </w:rPr>
        <w:t xml:space="preserve">the </w:t>
      </w:r>
      <w:r w:rsidR="00C13041">
        <w:rPr>
          <w:noProof/>
          <w:lang w:val="en-CA" w:eastAsia="en-CA"/>
        </w:rPr>
        <w:t>MS</w:t>
      </w:r>
      <w:r w:rsidRPr="00CD4133">
        <w:rPr>
          <w:noProof/>
          <w:lang w:val="en-CA" w:eastAsia="en-CA"/>
        </w:rPr>
        <w:t xml:space="preserve"> content, the IMO is working on </w:t>
      </w:r>
      <w:r w:rsidRPr="00CD4133">
        <w:rPr>
          <w:i/>
          <w:noProof/>
          <w:lang w:val="en-CA" w:eastAsia="en-CA"/>
        </w:rPr>
        <w:t>Guidelines for harmonized display of navigation information received via communication equipment</w:t>
      </w:r>
      <w:r w:rsidRPr="00CD4133">
        <w:rPr>
          <w:noProof/>
          <w:lang w:val="en-CA" w:eastAsia="en-CA"/>
        </w:rPr>
        <w:t xml:space="preserve">. These Guidelines aim to develop standards and specifications </w:t>
      </w:r>
      <w:r w:rsidR="00667484">
        <w:rPr>
          <w:noProof/>
          <w:lang w:val="en-CA" w:eastAsia="en-CA"/>
        </w:rPr>
        <w:t>to allow</w:t>
      </w:r>
      <w:r w:rsidR="00ED4DCE">
        <w:rPr>
          <w:noProof/>
          <w:lang w:val="en-CA" w:eastAsia="en-CA"/>
        </w:rPr>
        <w:t xml:space="preserve"> </w:t>
      </w:r>
      <w:r w:rsidR="00C13041">
        <w:rPr>
          <w:noProof/>
          <w:lang w:val="en-CA" w:eastAsia="en-CA"/>
        </w:rPr>
        <w:t xml:space="preserve">display </w:t>
      </w:r>
      <w:r w:rsidR="00667484">
        <w:rPr>
          <w:noProof/>
          <w:lang w:val="en-CA" w:eastAsia="en-CA"/>
        </w:rPr>
        <w:t xml:space="preserve">of </w:t>
      </w:r>
      <w:r w:rsidR="00C13041">
        <w:rPr>
          <w:noProof/>
          <w:lang w:val="en-CA" w:eastAsia="en-CA"/>
        </w:rPr>
        <w:t>MS</w:t>
      </w:r>
      <w:r w:rsidRPr="00CD4133">
        <w:rPr>
          <w:noProof/>
          <w:lang w:val="en-CA" w:eastAsia="en-CA"/>
        </w:rPr>
        <w:t xml:space="preserve"> information received from a recognized an</w:t>
      </w:r>
      <w:r w:rsidR="00667484">
        <w:rPr>
          <w:noProof/>
          <w:lang w:val="en-CA" w:eastAsia="en-CA"/>
        </w:rPr>
        <w:t>d</w:t>
      </w:r>
      <w:r w:rsidRPr="00CD4133">
        <w:rPr>
          <w:noProof/>
          <w:lang w:val="en-CA" w:eastAsia="en-CA"/>
        </w:rPr>
        <w:t xml:space="preserve"> official mean</w:t>
      </w:r>
      <w:r w:rsidR="00267CF0">
        <w:rPr>
          <w:noProof/>
          <w:lang w:val="en-CA" w:eastAsia="en-CA"/>
        </w:rPr>
        <w:t>s</w:t>
      </w:r>
      <w:r w:rsidRPr="00CD4133">
        <w:rPr>
          <w:noProof/>
          <w:lang w:val="en-CA" w:eastAsia="en-CA"/>
        </w:rPr>
        <w:t xml:space="preserve"> of communication</w:t>
      </w:r>
      <w:r w:rsidR="00667484">
        <w:rPr>
          <w:noProof/>
          <w:lang w:val="en-CA" w:eastAsia="en-CA"/>
        </w:rPr>
        <w:t xml:space="preserve"> on shipboard equipment</w:t>
      </w:r>
      <w:r w:rsidRPr="00CD4133">
        <w:rPr>
          <w:noProof/>
          <w:lang w:val="en-CA" w:eastAsia="en-CA"/>
        </w:rPr>
        <w:t xml:space="preserve">. This interoperability will allow a national authority to select, among e-Navigation recognized means of communication, those adapted to its own situation and capacity. </w:t>
      </w:r>
    </w:p>
    <w:p w14:paraId="3844EF1D" w14:textId="77777777" w:rsidR="004B193C" w:rsidRPr="004B193C" w:rsidRDefault="004B193C" w:rsidP="00DF393A">
      <w:pPr>
        <w:pStyle w:val="BodyText"/>
        <w:rPr>
          <w:lang w:val="en-CA"/>
        </w:rPr>
      </w:pPr>
    </w:p>
    <w:p w14:paraId="47960958" w14:textId="77777777" w:rsidR="00C14D8A" w:rsidRDefault="00855EBE" w:rsidP="000F13CA">
      <w:pPr>
        <w:pStyle w:val="Heading2"/>
      </w:pPr>
      <w:bookmarkStart w:id="5" w:name="_Toc514930337"/>
      <w:r w:rsidRPr="00FC6F4E">
        <w:t>Purpose</w:t>
      </w:r>
      <w:bookmarkEnd w:id="5"/>
    </w:p>
    <w:p w14:paraId="61F15EB1" w14:textId="77777777" w:rsidR="00855EBE" w:rsidRPr="00855EBE" w:rsidRDefault="00855EBE" w:rsidP="00855EBE">
      <w:pPr>
        <w:pStyle w:val="Heading2separationline"/>
      </w:pPr>
    </w:p>
    <w:p w14:paraId="03CA9175" w14:textId="75ACE5EF" w:rsidR="001E5810" w:rsidRDefault="008111AE" w:rsidP="008111AE">
      <w:pPr>
        <w:pStyle w:val="BodyText"/>
      </w:pPr>
      <w:r>
        <w:t>Th</w:t>
      </w:r>
      <w:r w:rsidR="00AB1848">
        <w:t>ese</w:t>
      </w:r>
      <w:r>
        <w:t xml:space="preserve"> Guidelines describe the operational aspects regarding the IMO e-navigation solution on maritime information services </w:t>
      </w:r>
      <w:r w:rsidR="001E5810">
        <w:t xml:space="preserve">provided from shore to ship and displayed on a graphical display onboard the ship. </w:t>
      </w:r>
    </w:p>
    <w:p w14:paraId="0D3AF13A" w14:textId="1C376A02" w:rsidR="008111AE" w:rsidRPr="00C14D8A" w:rsidRDefault="0047175C" w:rsidP="008111AE">
      <w:pPr>
        <w:pStyle w:val="BodyText"/>
      </w:pPr>
      <w:r>
        <w:t>I</w:t>
      </w:r>
      <w:r w:rsidR="001E5810">
        <w:t xml:space="preserve">nternational organizations </w:t>
      </w:r>
      <w:r w:rsidR="00267CF0">
        <w:t xml:space="preserve">have </w:t>
      </w:r>
      <w:r>
        <w:t>provided the information that belongs to their respective domain</w:t>
      </w:r>
      <w:r w:rsidR="00267CF0">
        <w:t>s</w:t>
      </w:r>
      <w:r>
        <w:t xml:space="preserve"> </w:t>
      </w:r>
      <w:r w:rsidR="001E5810">
        <w:t xml:space="preserve">and </w:t>
      </w:r>
      <w:r>
        <w:t xml:space="preserve">this cooperation constitutes </w:t>
      </w:r>
      <w:r w:rsidR="001E5810">
        <w:t>the basic f</w:t>
      </w:r>
      <w:r w:rsidR="00705E2B">
        <w:t>oundation</w:t>
      </w:r>
      <w:r w:rsidR="001E5810">
        <w:t xml:space="preserve"> for further global technical harmonization. </w:t>
      </w:r>
    </w:p>
    <w:p w14:paraId="2944E8A2" w14:textId="481D6BF6" w:rsidR="00C14D8A" w:rsidRDefault="00C14D8A" w:rsidP="00DF393A">
      <w:pPr>
        <w:pStyle w:val="BodyText"/>
      </w:pPr>
      <w:r w:rsidRPr="00C14D8A">
        <w:t>Th</w:t>
      </w:r>
      <w:r w:rsidR="00AB1848">
        <w:t>ese</w:t>
      </w:r>
      <w:r w:rsidRPr="00C14D8A">
        <w:t xml:space="preserve"> </w:t>
      </w:r>
      <w:r w:rsidR="007A0C8B">
        <w:t>G</w:t>
      </w:r>
      <w:r w:rsidRPr="00C14D8A">
        <w:t>uideline</w:t>
      </w:r>
      <w:r w:rsidR="00AB1848">
        <w:t>s</w:t>
      </w:r>
      <w:r w:rsidRPr="00C14D8A">
        <w:t xml:space="preserve"> </w:t>
      </w:r>
      <w:r w:rsidR="00AB1848">
        <w:t>are</w:t>
      </w:r>
      <w:r w:rsidR="00855EBE">
        <w:t xml:space="preserve"> </w:t>
      </w:r>
      <w:r w:rsidRPr="00C14D8A">
        <w:t>mainly for providers of</w:t>
      </w:r>
      <w:r w:rsidR="00C13041">
        <w:t xml:space="preserve"> </w:t>
      </w:r>
      <w:r w:rsidR="0055489C">
        <w:t xml:space="preserve">Maritime </w:t>
      </w:r>
      <w:r w:rsidR="00260036">
        <w:t>S</w:t>
      </w:r>
      <w:r w:rsidRPr="00C14D8A">
        <w:t xml:space="preserve">ervices </w:t>
      </w:r>
      <w:r w:rsidR="007A0C8B">
        <w:t xml:space="preserve">as </w:t>
      </w:r>
      <w:r w:rsidRPr="00C14D8A">
        <w:t xml:space="preserve">defined in MSPs </w:t>
      </w:r>
      <w:r w:rsidR="007A0C8B">
        <w:t xml:space="preserve">and aim </w:t>
      </w:r>
      <w:r w:rsidRPr="00C14D8A">
        <w:t xml:space="preserve">to </w:t>
      </w:r>
      <w:r w:rsidR="007A0C8B">
        <w:t>clarify</w:t>
      </w:r>
      <w:r w:rsidRPr="00C14D8A">
        <w:t xml:space="preserve"> what is expected by the maritime community if a dedicated provider of such services is declaring the availability of an </w:t>
      </w:r>
      <w:r w:rsidR="0055489C">
        <w:t>MS</w:t>
      </w:r>
      <w:r w:rsidRPr="00C14D8A">
        <w:t xml:space="preserve"> in their jurisdiction. It </w:t>
      </w:r>
      <w:r w:rsidR="007A0C8B">
        <w:t>presents briefly the</w:t>
      </w:r>
      <w:r w:rsidR="00261D22">
        <w:t xml:space="preserve"> content of a</w:t>
      </w:r>
      <w:r w:rsidR="00267CF0">
        <w:t>n</w:t>
      </w:r>
      <w:r w:rsidR="00261D22">
        <w:t xml:space="preserve"> </w:t>
      </w:r>
      <w:r w:rsidR="0055489C">
        <w:t>MS</w:t>
      </w:r>
      <w:r w:rsidR="007A0C8B">
        <w:t>, its</w:t>
      </w:r>
      <w:r w:rsidRPr="00C14D8A">
        <w:t xml:space="preserve"> </w:t>
      </w:r>
      <w:r w:rsidR="00C13041">
        <w:t xml:space="preserve">purpose and operational </w:t>
      </w:r>
      <w:r w:rsidR="007A0C8B">
        <w:t>requirements</w:t>
      </w:r>
      <w:r w:rsidRPr="00C14D8A">
        <w:t xml:space="preserve"> </w:t>
      </w:r>
      <w:r w:rsidR="007A0C8B">
        <w:t xml:space="preserve">and the links </w:t>
      </w:r>
      <w:r w:rsidRPr="00C14D8A">
        <w:t xml:space="preserve">to other </w:t>
      </w:r>
      <w:r w:rsidR="0055489C">
        <w:t>MS</w:t>
      </w:r>
      <w:r w:rsidRPr="00C14D8A">
        <w:t>s</w:t>
      </w:r>
      <w:r w:rsidR="00261D22">
        <w:t xml:space="preserve"> when applicable</w:t>
      </w:r>
      <w:r w:rsidRPr="00C14D8A">
        <w:t>.</w:t>
      </w:r>
    </w:p>
    <w:p w14:paraId="539D48EC" w14:textId="7F2EE086" w:rsidR="002C2D60" w:rsidRDefault="00261D22" w:rsidP="00DF393A">
      <w:pPr>
        <w:pStyle w:val="BodyText"/>
      </w:pPr>
      <w:r>
        <w:t>Th</w:t>
      </w:r>
      <w:r w:rsidR="00267CF0">
        <w:t>is</w:t>
      </w:r>
      <w:r>
        <w:t xml:space="preserve"> overall approach </w:t>
      </w:r>
      <w:r w:rsidR="005A3D86">
        <w:t>will</w:t>
      </w:r>
      <w:r>
        <w:t xml:space="preserve"> help maritime service providers </w:t>
      </w:r>
      <w:r w:rsidR="00267CF0">
        <w:t xml:space="preserve">to </w:t>
      </w:r>
      <w:r>
        <w:t xml:space="preserve">better understand the steps </w:t>
      </w:r>
      <w:r w:rsidR="005A3D86">
        <w:t>required</w:t>
      </w:r>
      <w:r>
        <w:t xml:space="preserve"> to migrate from </w:t>
      </w:r>
      <w:r w:rsidR="00ED4DCE">
        <w:t>analogue</w:t>
      </w:r>
      <w:r>
        <w:t xml:space="preserve"> communication systems to digital services. T</w:t>
      </w:r>
      <w:r w:rsidR="00C14D8A" w:rsidRPr="00C14D8A">
        <w:t xml:space="preserve">echnical specifications necessary for the </w:t>
      </w:r>
      <w:r w:rsidR="0046714E">
        <w:t xml:space="preserve">harmonized </w:t>
      </w:r>
      <w:r w:rsidR="00C14D8A" w:rsidRPr="00C14D8A">
        <w:t xml:space="preserve">implementation of those </w:t>
      </w:r>
      <w:r w:rsidR="0055489C">
        <w:t>MS</w:t>
      </w:r>
      <w:r w:rsidR="00C14D8A" w:rsidRPr="00C14D8A">
        <w:t>s</w:t>
      </w:r>
      <w:r>
        <w:t xml:space="preserve"> are</w:t>
      </w:r>
      <w:r w:rsidR="00C14D8A" w:rsidRPr="00C14D8A">
        <w:t xml:space="preserve"> defined elsewhere through the respective competent bodies, </w:t>
      </w:r>
      <w:r>
        <w:t xml:space="preserve">and </w:t>
      </w:r>
      <w:r w:rsidR="00C14D8A" w:rsidRPr="00C14D8A">
        <w:t xml:space="preserve">are </w:t>
      </w:r>
      <w:r>
        <w:t xml:space="preserve">only </w:t>
      </w:r>
      <w:r w:rsidR="00C14D8A" w:rsidRPr="00C14D8A">
        <w:t xml:space="preserve">referenced in this document for easy access. </w:t>
      </w:r>
    </w:p>
    <w:p w14:paraId="540356CE" w14:textId="1AFCAD53" w:rsidR="00855EBE" w:rsidRDefault="002C2D60" w:rsidP="00DF393A">
      <w:pPr>
        <w:pStyle w:val="BodyText"/>
      </w:pPr>
      <w:r>
        <w:t xml:space="preserve">The </w:t>
      </w:r>
      <w:r w:rsidR="00D602C0">
        <w:t xml:space="preserve">maritime </w:t>
      </w:r>
      <w:r>
        <w:t>services described in th</w:t>
      </w:r>
      <w:r w:rsidR="00AB1848">
        <w:t>e</w:t>
      </w:r>
      <w:r>
        <w:t>s</w:t>
      </w:r>
      <w:r w:rsidR="00AB1848">
        <w:t>e</w:t>
      </w:r>
      <w:r>
        <w:t xml:space="preserve"> </w:t>
      </w:r>
      <w:r w:rsidR="00D602C0">
        <w:t>G</w:t>
      </w:r>
      <w:r>
        <w:t>uideline</w:t>
      </w:r>
      <w:r w:rsidR="00D602C0">
        <w:t>s</w:t>
      </w:r>
      <w:r>
        <w:t xml:space="preserve"> </w:t>
      </w:r>
      <w:r w:rsidR="005B42C7">
        <w:t xml:space="preserve">are </w:t>
      </w:r>
      <w:r w:rsidR="00D602C0">
        <w:t xml:space="preserve">not limited to </w:t>
      </w:r>
      <w:r w:rsidR="005B42C7">
        <w:t>IALA</w:t>
      </w:r>
      <w:r w:rsidR="005A3D86">
        <w:t>’s</w:t>
      </w:r>
      <w:r w:rsidR="005B42C7">
        <w:t xml:space="preserve"> </w:t>
      </w:r>
      <w:r w:rsidR="00D602C0">
        <w:t>domain</w:t>
      </w:r>
      <w:r w:rsidR="005B42C7">
        <w:t xml:space="preserve">, </w:t>
      </w:r>
      <w:r>
        <w:t>but</w:t>
      </w:r>
      <w:r w:rsidR="00C13041">
        <w:t xml:space="preserve"> </w:t>
      </w:r>
      <w:r w:rsidR="005A3D86">
        <w:t xml:space="preserve">also </w:t>
      </w:r>
      <w:r w:rsidR="00D602C0">
        <w:t xml:space="preserve">include </w:t>
      </w:r>
      <w:r w:rsidR="00ED4DCE">
        <w:t xml:space="preserve">other responsible </w:t>
      </w:r>
      <w:r w:rsidR="00F91E96">
        <w:t>international</w:t>
      </w:r>
      <w:r w:rsidR="00C13041">
        <w:t xml:space="preserve"> organizations</w:t>
      </w:r>
      <w:r w:rsidR="00D602C0">
        <w:t>.</w:t>
      </w:r>
      <w:r w:rsidR="00F91E96">
        <w:t xml:space="preserve"> </w:t>
      </w:r>
      <w:r w:rsidR="00D602C0">
        <w:t xml:space="preserve">This coordination and common understanding </w:t>
      </w:r>
      <w:r w:rsidR="005A3D86">
        <w:t>will</w:t>
      </w:r>
      <w:r w:rsidR="00D602C0">
        <w:t xml:space="preserve"> facilitate the implementation of maritime services</w:t>
      </w:r>
      <w:r>
        <w:t>.</w:t>
      </w:r>
    </w:p>
    <w:p w14:paraId="1F260B35" w14:textId="77777777" w:rsidR="00554F70" w:rsidRPr="00883971" w:rsidRDefault="00855EBE" w:rsidP="000F13CA">
      <w:pPr>
        <w:pStyle w:val="Heading2"/>
        <w:rPr>
          <w:rFonts w:eastAsiaTheme="minorHAnsi"/>
        </w:rPr>
      </w:pPr>
      <w:bookmarkStart w:id="6" w:name="_Toc514930338"/>
      <w:r>
        <w:rPr>
          <w:rFonts w:eastAsiaTheme="minorHAnsi"/>
        </w:rPr>
        <w:t>I</w:t>
      </w:r>
      <w:r w:rsidR="00F05FB2">
        <w:rPr>
          <w:rFonts w:eastAsiaTheme="minorHAnsi"/>
        </w:rPr>
        <w:t>mplementation</w:t>
      </w:r>
      <w:bookmarkEnd w:id="6"/>
    </w:p>
    <w:p w14:paraId="1188B916" w14:textId="77777777" w:rsidR="00554F70" w:rsidRPr="00883971" w:rsidRDefault="00554F70" w:rsidP="00554F70">
      <w:pPr>
        <w:pStyle w:val="Heading2separationline"/>
      </w:pPr>
    </w:p>
    <w:p w14:paraId="453149BF" w14:textId="75B2E1E1" w:rsidR="00855EBE" w:rsidRDefault="00BC5CC8" w:rsidP="00855EBE">
      <w:pPr>
        <w:pStyle w:val="BodyText"/>
      </w:pPr>
      <w:r>
        <w:t xml:space="preserve">Implementation of </w:t>
      </w:r>
      <w:r w:rsidR="0055489C">
        <w:t>Maritime S</w:t>
      </w:r>
      <w:r w:rsidR="00F05FB2">
        <w:t xml:space="preserve">ervices </w:t>
      </w:r>
      <w:r w:rsidR="00BF740A">
        <w:t>will</w:t>
      </w:r>
      <w:r>
        <w:t xml:space="preserve"> be achieved according to a </w:t>
      </w:r>
      <w:r w:rsidR="00BF740A">
        <w:t>c</w:t>
      </w:r>
      <w:r>
        <w:t>oastal state capacity. Therefore, one should expect a gradual transition towards digital communication services.</w:t>
      </w:r>
    </w:p>
    <w:p w14:paraId="0EE70C8A" w14:textId="77777777" w:rsidR="0064498F" w:rsidRDefault="0064498F" w:rsidP="0064498F">
      <w:pPr>
        <w:pStyle w:val="Heading3"/>
      </w:pPr>
      <w:bookmarkStart w:id="7" w:name="_Toc514930339"/>
      <w:r>
        <w:lastRenderedPageBreak/>
        <w:t>Change process</w:t>
      </w:r>
      <w:bookmarkEnd w:id="7"/>
    </w:p>
    <w:p w14:paraId="50D8D00A" w14:textId="3E2BC49B" w:rsidR="0064498F" w:rsidRDefault="00F91E96" w:rsidP="0064498F">
      <w:pPr>
        <w:pStyle w:val="BodyText"/>
      </w:pPr>
      <w:r>
        <w:t>To be successful, t</w:t>
      </w:r>
      <w:r w:rsidR="0064498F" w:rsidRPr="004B534B">
        <w:t xml:space="preserve">he </w:t>
      </w:r>
      <w:r w:rsidR="0064498F" w:rsidRPr="0064498F">
        <w:t>transformation</w:t>
      </w:r>
      <w:r w:rsidR="0064498F" w:rsidRPr="004B534B">
        <w:t xml:space="preserve"> of </w:t>
      </w:r>
      <w:r w:rsidR="0064498F">
        <w:t xml:space="preserve">existing services into digital services </w:t>
      </w:r>
      <w:r w:rsidR="00BF740A">
        <w:t>will</w:t>
      </w:r>
      <w:r w:rsidR="00B277AC">
        <w:t xml:space="preserve"> require </w:t>
      </w:r>
      <w:r w:rsidR="00BF740A">
        <w:t>proper</w:t>
      </w:r>
      <w:r w:rsidR="00B277AC">
        <w:t xml:space="preserve"> and realistic planning </w:t>
      </w:r>
      <w:r w:rsidR="00BF740A">
        <w:t>and</w:t>
      </w:r>
      <w:r w:rsidR="00B277AC">
        <w:t xml:space="preserve"> </w:t>
      </w:r>
      <w:r w:rsidR="00BF740A">
        <w:t>will</w:t>
      </w:r>
      <w:r w:rsidR="00B277AC">
        <w:t xml:space="preserve"> include several different </w:t>
      </w:r>
      <w:r w:rsidR="0064498F">
        <w:t>process</w:t>
      </w:r>
      <w:r w:rsidR="00B277AC">
        <w:t>es</w:t>
      </w:r>
      <w:r w:rsidR="00AC2F20">
        <w:t xml:space="preserve"> (</w:t>
      </w:r>
      <w:r w:rsidR="0064498F">
        <w:t xml:space="preserve">Figure </w:t>
      </w:r>
      <w:r>
        <w:t>1</w:t>
      </w:r>
      <w:r w:rsidR="00AC2F20">
        <w:t>).</w:t>
      </w:r>
    </w:p>
    <w:p w14:paraId="28B1FB88" w14:textId="14FD1C0A" w:rsidR="0064498F" w:rsidRDefault="00AC2F20" w:rsidP="0064498F">
      <w:pPr>
        <w:pStyle w:val="BodyText"/>
      </w:pPr>
      <w:r>
        <w:t xml:space="preserve">The first step is </w:t>
      </w:r>
      <w:r w:rsidR="0064498F">
        <w:t xml:space="preserve">an assessment of the current situation </w:t>
      </w:r>
      <w:r w:rsidR="00B277AC">
        <w:t xml:space="preserve">and communication capacities </w:t>
      </w:r>
      <w:r w:rsidR="0064498F">
        <w:t xml:space="preserve">as well as a clear definition of </w:t>
      </w:r>
      <w:r w:rsidR="00B277AC">
        <w:t xml:space="preserve">what </w:t>
      </w:r>
      <w:r w:rsidR="0064498F">
        <w:t xml:space="preserve">the future </w:t>
      </w:r>
      <w:r w:rsidR="00B277AC">
        <w:t xml:space="preserve">digital </w:t>
      </w:r>
      <w:r w:rsidR="0064498F">
        <w:t>situation</w:t>
      </w:r>
      <w:r w:rsidR="00BF740A">
        <w:t xml:space="preserve"> may require</w:t>
      </w:r>
      <w:r w:rsidR="0064498F">
        <w:t xml:space="preserve">. This assessment includes </w:t>
      </w:r>
      <w:r>
        <w:t xml:space="preserve">a </w:t>
      </w:r>
      <w:r w:rsidR="0064498F">
        <w:t>review of the organization</w:t>
      </w:r>
      <w:r>
        <w:t xml:space="preserve"> </w:t>
      </w:r>
      <w:r w:rsidR="0064498F">
        <w:t>processes</w:t>
      </w:r>
      <w:r w:rsidR="00B277AC">
        <w:t>, systems, operational procedures</w:t>
      </w:r>
      <w:r w:rsidR="0064498F">
        <w:t xml:space="preserve"> and outputs </w:t>
      </w:r>
      <w:r>
        <w:t>for both situations</w:t>
      </w:r>
      <w:r w:rsidR="0064498F">
        <w:t>: Current and Future.</w:t>
      </w:r>
    </w:p>
    <w:p w14:paraId="4F0B5976" w14:textId="1FA99EB9" w:rsidR="00856BAB" w:rsidRDefault="005133D9" w:rsidP="0064498F">
      <w:pPr>
        <w:pStyle w:val="BodyText"/>
      </w:pPr>
      <w:r>
        <w:t>In order for this assessment to serve as the basis for further analysis, it would need to consider different categori</w:t>
      </w:r>
      <w:r w:rsidR="00E20D29">
        <w:t>e</w:t>
      </w:r>
      <w:r>
        <w:t>s of information:</w:t>
      </w:r>
    </w:p>
    <w:p w14:paraId="0173E188" w14:textId="0C8112CE" w:rsidR="00856BAB" w:rsidRPr="00856BAB" w:rsidRDefault="0064498F" w:rsidP="00300688">
      <w:pPr>
        <w:pStyle w:val="BodyText"/>
        <w:numPr>
          <w:ilvl w:val="0"/>
          <w:numId w:val="48"/>
        </w:numPr>
        <w:rPr>
          <w:lang w:val="en-US"/>
        </w:rPr>
      </w:pPr>
      <w:r>
        <w:t xml:space="preserve">technical </w:t>
      </w:r>
    </w:p>
    <w:p w14:paraId="559FD3D4" w14:textId="1BBBEBBF" w:rsidR="00856BAB" w:rsidRPr="00856BAB" w:rsidRDefault="0064498F" w:rsidP="00300688">
      <w:pPr>
        <w:pStyle w:val="BodyText"/>
        <w:numPr>
          <w:ilvl w:val="0"/>
          <w:numId w:val="48"/>
        </w:numPr>
        <w:rPr>
          <w:lang w:val="en-US"/>
        </w:rPr>
      </w:pPr>
      <w:r>
        <w:t xml:space="preserve">procedural </w:t>
      </w:r>
    </w:p>
    <w:p w14:paraId="6F8E5969" w14:textId="77777777" w:rsidR="00856BAB" w:rsidRPr="00856BAB" w:rsidRDefault="0064498F" w:rsidP="00300688">
      <w:pPr>
        <w:pStyle w:val="BodyText"/>
        <w:numPr>
          <w:ilvl w:val="0"/>
          <w:numId w:val="48"/>
        </w:numPr>
        <w:rPr>
          <w:lang w:val="en-US"/>
        </w:rPr>
      </w:pPr>
      <w:r>
        <w:t>existing experience</w:t>
      </w:r>
      <w:r w:rsidR="00856BAB">
        <w:t>,</w:t>
      </w:r>
      <w:r>
        <w:t xml:space="preserve"> and </w:t>
      </w:r>
    </w:p>
    <w:p w14:paraId="4308FDF1" w14:textId="77777777" w:rsidR="005B5F6B" w:rsidRPr="005B5F6B" w:rsidRDefault="0064498F" w:rsidP="00300688">
      <w:pPr>
        <w:pStyle w:val="BodyText"/>
        <w:numPr>
          <w:ilvl w:val="0"/>
          <w:numId w:val="48"/>
        </w:numPr>
        <w:rPr>
          <w:lang w:val="en-US"/>
        </w:rPr>
      </w:pPr>
      <w:r>
        <w:t xml:space="preserve">guidelines. </w:t>
      </w:r>
    </w:p>
    <w:p w14:paraId="4B02D680" w14:textId="77777777" w:rsidR="005B5F6B" w:rsidRDefault="005B5F6B" w:rsidP="005B5F6B">
      <w:pPr>
        <w:pStyle w:val="BodyText"/>
      </w:pPr>
    </w:p>
    <w:p w14:paraId="46EBBF12" w14:textId="273821A1" w:rsidR="0064498F" w:rsidRPr="004B534B" w:rsidRDefault="0064498F" w:rsidP="005B5F6B">
      <w:pPr>
        <w:pStyle w:val="BodyText"/>
        <w:rPr>
          <w:lang w:val="en-US"/>
        </w:rPr>
      </w:pPr>
      <w:r>
        <w:t>The analysis phase will document all</w:t>
      </w:r>
      <w:r w:rsidR="005133D9">
        <w:t xml:space="preserve"> relevant</w:t>
      </w:r>
      <w:r>
        <w:t xml:space="preserve"> information </w:t>
      </w:r>
      <w:r w:rsidR="00E20D29">
        <w:t>in accordance</w:t>
      </w:r>
      <w:r>
        <w:t xml:space="preserve"> with the initial assessment of the </w:t>
      </w:r>
      <w:r w:rsidR="005133D9">
        <w:t>expected outcomes</w:t>
      </w:r>
      <w:r>
        <w:t>. Both a Change Process Plan as well as a Change Process Timeline will have to be created. Once th</w:t>
      </w:r>
      <w:r w:rsidR="005133D9">
        <w:t>e</w:t>
      </w:r>
      <w:r>
        <w:t xml:space="preserve">se two plans are available, the execution can start in accordance to </w:t>
      </w:r>
      <w:r w:rsidR="005133D9">
        <w:t xml:space="preserve">the </w:t>
      </w:r>
      <w:r>
        <w:t>plans.</w:t>
      </w:r>
    </w:p>
    <w:p w14:paraId="5D0DF5D2" w14:textId="77777777" w:rsidR="0064498F" w:rsidRDefault="0064498F" w:rsidP="0064498F">
      <w:pPr>
        <w:pStyle w:val="BodyText"/>
        <w:rPr>
          <w:noProof/>
          <w:lang w:eastAsia="en-GB"/>
        </w:rPr>
      </w:pPr>
    </w:p>
    <w:p w14:paraId="7B9C62C9" w14:textId="77777777" w:rsidR="007040FD" w:rsidRDefault="007040FD" w:rsidP="00DF393A">
      <w:pPr>
        <w:pStyle w:val="BodyText"/>
        <w:jc w:val="center"/>
      </w:pPr>
      <w:r>
        <w:rPr>
          <w:noProof/>
          <w:lang w:val="en-IE" w:eastAsia="en-IE"/>
        </w:rPr>
        <w:lastRenderedPageBreak/>
        <w:drawing>
          <wp:inline distT="0" distB="0" distL="0" distR="0" wp14:anchorId="04B75479" wp14:editId="08305025">
            <wp:extent cx="4752975" cy="6296025"/>
            <wp:effectExtent l="0" t="0" r="9525" b="9525"/>
            <wp:docPr id="4" name="Picture 4"/>
            <wp:cNvGraphicFramePr/>
            <a:graphic xmlns:a="http://schemas.openxmlformats.org/drawingml/2006/main">
              <a:graphicData uri="http://schemas.openxmlformats.org/drawingml/2006/picture">
                <pic:pic xmlns:pic="http://schemas.openxmlformats.org/drawingml/2006/picture">
                  <pic:nvPicPr>
                    <pic:cNvPr id="4" name="Picture 4"/>
                    <pic:cNvPicPr/>
                  </pic:nvPicPr>
                  <pic:blipFill>
                    <a:blip r:embed="rId22" cstate="print">
                      <a:extLst>
                        <a:ext uri="{28A0092B-C50C-407E-A947-70E740481C1C}">
                          <a14:useLocalDpi xmlns:a14="http://schemas.microsoft.com/office/drawing/2010/main" val="0"/>
                        </a:ext>
                      </a:extLst>
                    </a:blip>
                    <a:stretch>
                      <a:fillRect/>
                    </a:stretch>
                  </pic:blipFill>
                  <pic:spPr>
                    <a:xfrm>
                      <a:off x="0" y="0"/>
                      <a:ext cx="4752975" cy="6296025"/>
                    </a:xfrm>
                    <a:prstGeom prst="rect">
                      <a:avLst/>
                    </a:prstGeom>
                  </pic:spPr>
                </pic:pic>
              </a:graphicData>
            </a:graphic>
          </wp:inline>
        </w:drawing>
      </w:r>
    </w:p>
    <w:p w14:paraId="3986AFA2" w14:textId="77777777" w:rsidR="00F91E96" w:rsidRDefault="00F91E96" w:rsidP="00DF393A">
      <w:pPr>
        <w:pStyle w:val="BodyText"/>
        <w:jc w:val="center"/>
      </w:pPr>
      <w:r>
        <w:t>Figure 1</w:t>
      </w:r>
    </w:p>
    <w:p w14:paraId="7F0CA201" w14:textId="77777777" w:rsidR="007040FD" w:rsidRDefault="007040FD" w:rsidP="0064498F">
      <w:pPr>
        <w:pStyle w:val="BodyText"/>
      </w:pPr>
    </w:p>
    <w:p w14:paraId="22AFFD7F" w14:textId="77777777" w:rsidR="007040FD" w:rsidRDefault="007040FD" w:rsidP="007040FD">
      <w:pPr>
        <w:pStyle w:val="BodyText"/>
        <w:jc w:val="both"/>
      </w:pPr>
      <w:r>
        <w:t xml:space="preserve">For example: If a certain Competent Authority decides to change </w:t>
      </w:r>
      <w:r w:rsidR="00F91E96">
        <w:t xml:space="preserve">or develop </w:t>
      </w:r>
      <w:r>
        <w:t xml:space="preserve">a service to digital </w:t>
      </w:r>
      <w:r w:rsidR="003A45D2">
        <w:t xml:space="preserve">information </w:t>
      </w:r>
      <w:r>
        <w:t>(implementing an MS), it should take into account the following steps:</w:t>
      </w:r>
    </w:p>
    <w:p w14:paraId="549CB1CD" w14:textId="77777777" w:rsidR="007040FD" w:rsidRDefault="007040FD" w:rsidP="00DF393A">
      <w:pPr>
        <w:pStyle w:val="Lista"/>
      </w:pPr>
      <w:r>
        <w:t>Assess the services being delivered by traditional means and the actual delivery platforms (e.g. VHF network);</w:t>
      </w:r>
    </w:p>
    <w:p w14:paraId="1A5DD5F3" w14:textId="77777777" w:rsidR="007040FD" w:rsidRDefault="007040FD" w:rsidP="00DF393A">
      <w:pPr>
        <w:pStyle w:val="Lista"/>
      </w:pPr>
      <w:r>
        <w:t>Identify the services under own responsibility and the eventual need for new delivery platforms.</w:t>
      </w:r>
    </w:p>
    <w:p w14:paraId="1CE581E7" w14:textId="77777777" w:rsidR="007040FD" w:rsidRDefault="007040FD" w:rsidP="00DF393A">
      <w:pPr>
        <w:pStyle w:val="Lista"/>
      </w:pPr>
      <w:r>
        <w:t>Identify the services to be delivered in the new format (MS) and the timeline for the implementation</w:t>
      </w:r>
    </w:p>
    <w:p w14:paraId="2BB53E5B" w14:textId="77777777" w:rsidR="007040FD" w:rsidRDefault="007040FD" w:rsidP="00DF393A">
      <w:pPr>
        <w:pStyle w:val="Lista"/>
      </w:pPr>
      <w:r>
        <w:t xml:space="preserve">Identify the providers of information for the selected </w:t>
      </w:r>
      <w:r w:rsidR="006777D8">
        <w:t>MS</w:t>
      </w:r>
    </w:p>
    <w:p w14:paraId="6325EED1" w14:textId="17AC96AD" w:rsidR="007040FD" w:rsidRDefault="007040FD" w:rsidP="00DF393A">
      <w:pPr>
        <w:pStyle w:val="Lista"/>
      </w:pPr>
      <w:r>
        <w:lastRenderedPageBreak/>
        <w:t xml:space="preserve">Establish a common workable platform between all providers. This platform must allow interoperability between the different providers and systems. </w:t>
      </w:r>
      <w:r w:rsidR="005133D9">
        <w:t>A</w:t>
      </w:r>
      <w:r>
        <w:t xml:space="preserve"> working protocol</w:t>
      </w:r>
      <w:r w:rsidR="005133D9">
        <w:t xml:space="preserve"> must also be established</w:t>
      </w:r>
      <w:r>
        <w:t xml:space="preserve"> to guarantee the responsibility levels and the flow of information.</w:t>
      </w:r>
    </w:p>
    <w:p w14:paraId="4147A5E3" w14:textId="088EBB07" w:rsidR="007040FD" w:rsidRDefault="007040FD" w:rsidP="00DF393A">
      <w:pPr>
        <w:pStyle w:val="Lista"/>
      </w:pPr>
      <w:r>
        <w:t>Coordinate the intended work with MS</w:t>
      </w:r>
      <w:r w:rsidR="006777D8">
        <w:t xml:space="preserve"> </w:t>
      </w:r>
      <w:r>
        <w:t xml:space="preserve">users and organizations creating tools for </w:t>
      </w:r>
      <w:r w:rsidR="00766583">
        <w:t xml:space="preserve">using </w:t>
      </w:r>
      <w:r>
        <w:t>MS</w:t>
      </w:r>
      <w:r w:rsidR="006777D8">
        <w:t xml:space="preserve"> </w:t>
      </w:r>
      <w:r>
        <w:t>output</w:t>
      </w:r>
      <w:r w:rsidR="00766583">
        <w:t>s,</w:t>
      </w:r>
      <w:r>
        <w:t xml:space="preserve"> to ensure usability by intended end users.</w:t>
      </w:r>
    </w:p>
    <w:p w14:paraId="74B3C6C2" w14:textId="74AFD573" w:rsidR="007040FD" w:rsidRDefault="007040FD" w:rsidP="00DF393A">
      <w:pPr>
        <w:pStyle w:val="Lista"/>
      </w:pPr>
      <w:r>
        <w:t xml:space="preserve">Implement the onshore structures (infrastructures, hardware and software) necessary for the delivery of </w:t>
      </w:r>
      <w:r w:rsidR="005238C3">
        <w:t xml:space="preserve">MS </w:t>
      </w:r>
      <w:r w:rsidR="00D45507">
        <w:t>portfolio</w:t>
      </w:r>
      <w:r>
        <w:t>.</w:t>
      </w:r>
    </w:p>
    <w:p w14:paraId="2FDD03C1" w14:textId="6C09458B" w:rsidR="007040FD" w:rsidRDefault="007040FD" w:rsidP="00DF393A">
      <w:pPr>
        <w:pStyle w:val="Lista"/>
      </w:pPr>
      <w:r>
        <w:t xml:space="preserve">Guarantee a </w:t>
      </w:r>
      <w:r w:rsidR="001B799B">
        <w:t>testing</w:t>
      </w:r>
      <w:r>
        <w:t xml:space="preserve"> </w:t>
      </w:r>
      <w:r w:rsidR="001B799B">
        <w:t>ph</w:t>
      </w:r>
      <w:r>
        <w:t>a</w:t>
      </w:r>
      <w:r w:rsidR="001B799B">
        <w:t>s</w:t>
      </w:r>
      <w:r>
        <w:t>e to assess the resilience of the system.  When the Competent Authority de</w:t>
      </w:r>
      <w:r w:rsidR="001B799B">
        <w:t>termines</w:t>
      </w:r>
      <w:r>
        <w:t xml:space="preserve"> that the service is </w:t>
      </w:r>
      <w:r w:rsidR="001B799B">
        <w:t>reliable</w:t>
      </w:r>
      <w:r>
        <w:t xml:space="preserve">, it can be </w:t>
      </w:r>
      <w:r w:rsidR="00766583">
        <w:t xml:space="preserve">made </w:t>
      </w:r>
      <w:r w:rsidR="001B799B">
        <w:t>fully operational</w:t>
      </w:r>
      <w:r>
        <w:t xml:space="preserve"> and used as primary means for the delivery of that information</w:t>
      </w:r>
      <w:r w:rsidR="001B799B">
        <w:t xml:space="preserve"> to mariners</w:t>
      </w:r>
      <w:r>
        <w:t xml:space="preserve">. However, due to the existence of different levels of equipment onboard vessels, both </w:t>
      </w:r>
      <w:r w:rsidR="00D45507">
        <w:t>analogue</w:t>
      </w:r>
      <w:r w:rsidR="001B799B">
        <w:t xml:space="preserve"> and digital</w:t>
      </w:r>
      <w:r w:rsidR="003B119E">
        <w:t xml:space="preserve"> services</w:t>
      </w:r>
      <w:r w:rsidR="001B799B">
        <w:t xml:space="preserve"> </w:t>
      </w:r>
      <w:r>
        <w:t>must be</w:t>
      </w:r>
      <w:r w:rsidR="00D45507">
        <w:t xml:space="preserve"> </w:t>
      </w:r>
      <w:r w:rsidR="001B799B">
        <w:t xml:space="preserve">maintained </w:t>
      </w:r>
      <w:r w:rsidR="00E20D29">
        <w:t>as long as required</w:t>
      </w:r>
      <w:r>
        <w:t>.</w:t>
      </w:r>
    </w:p>
    <w:p w14:paraId="4CE5BF94" w14:textId="71538C65" w:rsidR="007040FD" w:rsidRDefault="007040FD" w:rsidP="00DF393A">
      <w:pPr>
        <w:pStyle w:val="Lista"/>
      </w:pPr>
      <w:r>
        <w:t>During the transformation p</w:t>
      </w:r>
      <w:r w:rsidR="001B799B">
        <w:t>hase</w:t>
      </w:r>
      <w:r>
        <w:t xml:space="preserve">, it is necessary to continuously evaluate </w:t>
      </w:r>
      <w:r w:rsidR="001B799B">
        <w:t>each</w:t>
      </w:r>
      <w:r>
        <w:t xml:space="preserve"> process  to </w:t>
      </w:r>
      <w:r w:rsidR="001B799B">
        <w:t xml:space="preserve">improve </w:t>
      </w:r>
      <w:r w:rsidR="003B119E">
        <w:t>and</w:t>
      </w:r>
      <w:r w:rsidR="001B799B">
        <w:t xml:space="preserve"> optimize the service, </w:t>
      </w:r>
      <w:r w:rsidR="003B119E">
        <w:t xml:space="preserve">and also </w:t>
      </w:r>
      <w:r w:rsidR="001B799B">
        <w:t>to</w:t>
      </w:r>
      <w:r>
        <w:t xml:space="preserve"> identify gaps and implement the </w:t>
      </w:r>
      <w:r w:rsidR="001B799B">
        <w:t>required</w:t>
      </w:r>
      <w:r>
        <w:t xml:space="preserve"> changes. This continuous process must be complemented </w:t>
      </w:r>
      <w:r w:rsidR="00C96591">
        <w:t xml:space="preserve">by </w:t>
      </w:r>
      <w:r>
        <w:t>a permanent monitoring of the system</w:t>
      </w:r>
      <w:r w:rsidR="00D2548E">
        <w:t xml:space="preserve"> to detect any communication failure</w:t>
      </w:r>
      <w:r w:rsidR="00C96591">
        <w:t>s, as well as</w:t>
      </w:r>
      <w:r w:rsidR="00D2548E">
        <w:t xml:space="preserve"> the capacity to collect</w:t>
      </w:r>
      <w:r>
        <w:t xml:space="preserve"> feedback from mariners and other stakeholders</w:t>
      </w:r>
      <w:r w:rsidR="00C96591">
        <w:t>.</w:t>
      </w:r>
    </w:p>
    <w:p w14:paraId="24F38103" w14:textId="77777777" w:rsidR="007040FD" w:rsidRDefault="007040FD" w:rsidP="0064498F">
      <w:pPr>
        <w:pStyle w:val="BodyText"/>
      </w:pPr>
    </w:p>
    <w:p w14:paraId="2CA90750" w14:textId="77777777" w:rsidR="007040FD" w:rsidRDefault="005238C3" w:rsidP="0064498F">
      <w:pPr>
        <w:pStyle w:val="BodyText"/>
      </w:pPr>
      <w:r>
        <w:rPr>
          <w:noProof/>
          <w:lang w:val="en-IE" w:eastAsia="en-IE"/>
        </w:rPr>
        <w:drawing>
          <wp:inline distT="0" distB="0" distL="0" distR="0" wp14:anchorId="407F5908" wp14:editId="70876D95">
            <wp:extent cx="5979160" cy="4436745"/>
            <wp:effectExtent l="19050" t="0" r="2540" b="0"/>
            <wp:docPr id="9" name="Bild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cstate="print"/>
                    <a:srcRect/>
                    <a:stretch>
                      <a:fillRect/>
                    </a:stretch>
                  </pic:blipFill>
                  <pic:spPr bwMode="auto">
                    <a:xfrm>
                      <a:off x="0" y="0"/>
                      <a:ext cx="5979160" cy="4436745"/>
                    </a:xfrm>
                    <a:prstGeom prst="rect">
                      <a:avLst/>
                    </a:prstGeom>
                    <a:noFill/>
                    <a:ln w="9525">
                      <a:noFill/>
                      <a:miter lim="800000"/>
                      <a:headEnd/>
                      <a:tailEnd/>
                    </a:ln>
                  </pic:spPr>
                </pic:pic>
              </a:graphicData>
            </a:graphic>
          </wp:inline>
        </w:drawing>
      </w:r>
    </w:p>
    <w:p w14:paraId="6B8A5CE1" w14:textId="77777777" w:rsidR="005238C3" w:rsidRDefault="005238C3" w:rsidP="005238C3">
      <w:pPr>
        <w:pStyle w:val="BodyText"/>
        <w:jc w:val="center"/>
      </w:pPr>
      <w:r>
        <w:t>Figure 2</w:t>
      </w:r>
    </w:p>
    <w:p w14:paraId="361A1541" w14:textId="77777777" w:rsidR="007040FD" w:rsidRDefault="00CD4133" w:rsidP="000F13CA">
      <w:pPr>
        <w:pStyle w:val="Heading2"/>
      </w:pPr>
      <w:bookmarkStart w:id="8" w:name="_Toc514930340"/>
      <w:r>
        <w:t>Technical Issues</w:t>
      </w:r>
      <w:bookmarkEnd w:id="8"/>
    </w:p>
    <w:p w14:paraId="21AE3FA6" w14:textId="77777777" w:rsidR="00CD4133" w:rsidRPr="00CD4133" w:rsidRDefault="00CD4133" w:rsidP="00CD4133">
      <w:pPr>
        <w:pStyle w:val="Heading2separationline"/>
      </w:pPr>
    </w:p>
    <w:p w14:paraId="34CC7F66" w14:textId="0A415E89" w:rsidR="00A61B72" w:rsidRPr="00CD4133" w:rsidRDefault="00A61B72" w:rsidP="00A61B72">
      <w:pPr>
        <w:pStyle w:val="BodyText"/>
      </w:pPr>
      <w:r w:rsidRPr="00CD4133">
        <w:lastRenderedPageBreak/>
        <w:t xml:space="preserve">According to the situation, information provided electronically (digital format) could complement and/or replace </w:t>
      </w:r>
      <w:r w:rsidR="005238C3">
        <w:t>voice</w:t>
      </w:r>
      <w:r w:rsidRPr="00CD4133">
        <w:t xml:space="preserve"> communication. However, critical and urgent situations </w:t>
      </w:r>
      <w:r w:rsidR="00C96591">
        <w:t>would continue to be best</w:t>
      </w:r>
      <w:r w:rsidRPr="00CD4133">
        <w:t xml:space="preserve"> addressed through radio </w:t>
      </w:r>
      <w:r w:rsidR="00C96591">
        <w:t xml:space="preserve">and </w:t>
      </w:r>
      <w:r w:rsidRPr="00CD4133">
        <w:t xml:space="preserve">voice communication, which ensures that the distress call has </w:t>
      </w:r>
      <w:r w:rsidR="00C96591">
        <w:t>been received</w:t>
      </w:r>
      <w:r w:rsidRPr="00CD4133">
        <w:t xml:space="preserve"> and </w:t>
      </w:r>
      <w:r w:rsidR="00956EFC">
        <w:t xml:space="preserve">that a </w:t>
      </w:r>
      <w:r w:rsidRPr="00CD4133">
        <w:t xml:space="preserve">proper response is triggered. For non-critical situations, information </w:t>
      </w:r>
      <w:r w:rsidR="00C96591">
        <w:t>could</w:t>
      </w:r>
      <w:r w:rsidR="00C96591" w:rsidRPr="00CD4133">
        <w:t xml:space="preserve"> </w:t>
      </w:r>
      <w:r w:rsidRPr="00CD4133">
        <w:t xml:space="preserve">be provided in a digital format but care should be taken to ensure that all ships have the capacity to </w:t>
      </w:r>
      <w:r w:rsidR="00C96591">
        <w:t xml:space="preserve">properly </w:t>
      </w:r>
      <w:r w:rsidRPr="00CD4133">
        <w:t xml:space="preserve">receive and display the information. </w:t>
      </w:r>
    </w:p>
    <w:p w14:paraId="24403975" w14:textId="0FD6296E" w:rsidR="00A61B72" w:rsidRPr="00CD4133" w:rsidRDefault="00A61B72" w:rsidP="00A61B72">
      <w:pPr>
        <w:pStyle w:val="BodyText"/>
      </w:pPr>
      <w:r w:rsidRPr="00CD4133">
        <w:t xml:space="preserve">Given that neither </w:t>
      </w:r>
      <w:r w:rsidR="00C96591">
        <w:t xml:space="preserve">all </w:t>
      </w:r>
      <w:r w:rsidRPr="00CD4133">
        <w:t xml:space="preserve">shore-based authorities nor all ships will </w:t>
      </w:r>
      <w:r w:rsidR="00CD4133">
        <w:t>have modernized their equipment</w:t>
      </w:r>
      <w:r w:rsidRPr="00CD4133">
        <w:t xml:space="preserve"> to the digital format level at the same time, a transition period fr</w:t>
      </w:r>
      <w:r w:rsidR="00CD4133">
        <w:t xml:space="preserve">om the current provision of </w:t>
      </w:r>
      <w:r w:rsidRPr="00CD4133">
        <w:t>Information Service</w:t>
      </w:r>
      <w:r w:rsidR="00CD4133">
        <w:t>s</w:t>
      </w:r>
      <w:r w:rsidRPr="00CD4133">
        <w:t xml:space="preserve"> to the Digital Service format must be envisaged. This transition period will also allow both ship and shore authorities to </w:t>
      </w:r>
      <w:r w:rsidR="00C96591">
        <w:t>become</w:t>
      </w:r>
      <w:r w:rsidR="00C96591" w:rsidRPr="00CD4133">
        <w:t xml:space="preserve"> </w:t>
      </w:r>
      <w:r w:rsidRPr="00CD4133">
        <w:t>familiar with the new technology and have confiden</w:t>
      </w:r>
      <w:r w:rsidR="00C96591">
        <w:t>ce</w:t>
      </w:r>
      <w:r w:rsidRPr="00CD4133">
        <w:t xml:space="preserve"> in it.</w:t>
      </w:r>
    </w:p>
    <w:p w14:paraId="4EE90955" w14:textId="3ABDE194" w:rsidR="00A61B72" w:rsidRPr="00CD4133" w:rsidRDefault="00A61B72" w:rsidP="00A61B72">
      <w:pPr>
        <w:pStyle w:val="BodyText"/>
      </w:pPr>
      <w:r w:rsidRPr="00CD4133">
        <w:t>It is also important to consider t</w:t>
      </w:r>
      <w:r w:rsidR="00CD4133" w:rsidRPr="00CD4133">
        <w:t xml:space="preserve">hat the provision of </w:t>
      </w:r>
      <w:r w:rsidR="00BB42A7">
        <w:t xml:space="preserve">Maritime </w:t>
      </w:r>
      <w:r w:rsidRPr="00CD4133">
        <w:t>Service</w:t>
      </w:r>
      <w:r w:rsidR="00CD4133" w:rsidRPr="00CD4133">
        <w:t>s</w:t>
      </w:r>
      <w:r w:rsidRPr="00CD4133">
        <w:t xml:space="preserve"> in many areas</w:t>
      </w:r>
      <w:r w:rsidR="00CD4133" w:rsidRPr="00CD4133">
        <w:t xml:space="preserve"> is not limited to SOLAS ships</w:t>
      </w:r>
      <w:r w:rsidRPr="00CD4133">
        <w:t xml:space="preserve"> but</w:t>
      </w:r>
      <w:r w:rsidR="00C96591">
        <w:t xml:space="preserve"> also</w:t>
      </w:r>
      <w:r w:rsidRPr="00CD4133">
        <w:t xml:space="preserve"> includes other type of vessels (domestic, fishing, pleasure craft, etc.). These vessels will need a similar period of transition, which </w:t>
      </w:r>
      <w:r w:rsidR="0006700E">
        <w:t>may</w:t>
      </w:r>
      <w:r w:rsidR="0006700E" w:rsidRPr="00CD4133">
        <w:t xml:space="preserve"> </w:t>
      </w:r>
      <w:r w:rsidRPr="00CD4133">
        <w:t xml:space="preserve">be longer according to the financial investment that might be required. Thus, the transition period will require that both </w:t>
      </w:r>
      <w:r w:rsidR="0006700E">
        <w:t>methods</w:t>
      </w:r>
      <w:r w:rsidR="0006700E" w:rsidRPr="00CD4133">
        <w:t xml:space="preserve"> </w:t>
      </w:r>
      <w:r w:rsidRPr="00CD4133">
        <w:t xml:space="preserve">of communication, </w:t>
      </w:r>
      <w:r w:rsidR="00D45507">
        <w:t>analogue</w:t>
      </w:r>
      <w:r w:rsidR="0006700E" w:rsidRPr="00CD4133">
        <w:t xml:space="preserve"> </w:t>
      </w:r>
      <w:r w:rsidRPr="00CD4133">
        <w:t xml:space="preserve">and digital, be maintained in parallel to ensure safety of navigation, until the </w:t>
      </w:r>
      <w:r w:rsidR="0006700E">
        <w:t>d</w:t>
      </w:r>
      <w:r w:rsidRPr="00CD4133">
        <w:t>igital format proves to be efficient and reliable for all situations (figure x).</w:t>
      </w:r>
    </w:p>
    <w:p w14:paraId="5D17D4D3" w14:textId="77777777" w:rsidR="00A61B72" w:rsidRPr="00CD4133" w:rsidRDefault="00A61B72" w:rsidP="00A61B72">
      <w:pPr>
        <w:pStyle w:val="BodyText"/>
      </w:pPr>
      <w:r w:rsidRPr="00CD4133">
        <w:rPr>
          <w:noProof/>
          <w:lang w:val="en-IE" w:eastAsia="en-IE"/>
        </w:rPr>
        <w:drawing>
          <wp:inline distT="0" distB="0" distL="0" distR="0" wp14:anchorId="1683D9A1" wp14:editId="5B40A990">
            <wp:extent cx="6300000" cy="936000"/>
            <wp:effectExtent l="0" t="38100" r="43815" b="54610"/>
            <wp:docPr id="7" name="Diagram 7"/>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4" r:lo="rId25" r:qs="rId26" r:cs="rId27"/>
              </a:graphicData>
            </a:graphic>
          </wp:inline>
        </w:drawing>
      </w:r>
    </w:p>
    <w:p w14:paraId="764C7F69" w14:textId="77777777" w:rsidR="00A61B72" w:rsidRDefault="00A61B72" w:rsidP="005238C3">
      <w:pPr>
        <w:pStyle w:val="BodyText"/>
        <w:jc w:val="center"/>
      </w:pPr>
      <w:r w:rsidRPr="00CD4133">
        <w:t xml:space="preserve">Figure </w:t>
      </w:r>
      <w:r w:rsidR="005238C3">
        <w:t>3</w:t>
      </w:r>
      <w:r w:rsidRPr="00CD4133">
        <w:t xml:space="preserve"> – Illustration of the provision of </w:t>
      </w:r>
      <w:r w:rsidR="00B41339">
        <w:t>information</w:t>
      </w:r>
      <w:r w:rsidR="00B41339" w:rsidRPr="00CD4133">
        <w:t xml:space="preserve"> </w:t>
      </w:r>
      <w:r w:rsidRPr="00CD4133">
        <w:t>service</w:t>
      </w:r>
      <w:r w:rsidR="00CD4133">
        <w:t>s</w:t>
      </w:r>
      <w:r w:rsidRPr="00CD4133">
        <w:t xml:space="preserve"> over time.</w:t>
      </w:r>
    </w:p>
    <w:p w14:paraId="6FC0DA66" w14:textId="315ECA41" w:rsidR="00B41339" w:rsidRPr="00CD4133" w:rsidRDefault="00B41339" w:rsidP="00A61B72">
      <w:pPr>
        <w:pStyle w:val="BodyText"/>
      </w:pPr>
      <w:r>
        <w:t xml:space="preserve">Each existing MS and future new MS should make use of the methodology in Annex A for mapping and identifying what </w:t>
      </w:r>
      <w:r w:rsidR="00496261">
        <w:t>would</w:t>
      </w:r>
      <w:r>
        <w:t xml:space="preserve"> be digital information in the future</w:t>
      </w:r>
      <w:r w:rsidRPr="00D45507">
        <w:t>. This form will also identify existing product specifications in the s-100 registry and the GAPs that has to developed in addition.</w:t>
      </w:r>
      <w:r>
        <w:t xml:space="preserve">    </w:t>
      </w:r>
    </w:p>
    <w:p w14:paraId="5487739D" w14:textId="686687B8" w:rsidR="00A61B72" w:rsidRPr="00CD4133" w:rsidRDefault="00A61B72" w:rsidP="00A61B72">
      <w:pPr>
        <w:pStyle w:val="BodyText"/>
      </w:pPr>
      <w:r w:rsidRPr="00CD4133">
        <w:t xml:space="preserve">Also, many </w:t>
      </w:r>
      <w:r w:rsidR="00BD48D9">
        <w:t>s</w:t>
      </w:r>
      <w:r w:rsidRPr="00CD4133">
        <w:t xml:space="preserve">ervices are produced by </w:t>
      </w:r>
      <w:r w:rsidR="00BD48D9">
        <w:t xml:space="preserve">different </w:t>
      </w:r>
      <w:r w:rsidRPr="00CD4133">
        <w:t xml:space="preserve">national authorities (see </w:t>
      </w:r>
      <w:r w:rsidR="005238C3">
        <w:t>figure 4</w:t>
      </w:r>
      <w:r w:rsidRPr="00CD4133">
        <w:t xml:space="preserve"> below) and the conversion of information such as ice, meteorological and hydrographic data to the digital format will gradual</w:t>
      </w:r>
      <w:r w:rsidR="00CD4133" w:rsidRPr="00CD4133">
        <w:t xml:space="preserve">ly change the role of </w:t>
      </w:r>
      <w:r w:rsidR="003223A6">
        <w:t xml:space="preserve">communication centres, such as </w:t>
      </w:r>
      <w:r w:rsidR="00CD4133" w:rsidRPr="00CD4133">
        <w:t>VTS centre</w:t>
      </w:r>
      <w:r w:rsidRPr="00CD4133">
        <w:t>s</w:t>
      </w:r>
      <w:r w:rsidR="003223A6">
        <w:t>,</w:t>
      </w:r>
      <w:r w:rsidRPr="00CD4133">
        <w:t xml:space="preserve"> with respect to th</w:t>
      </w:r>
      <w:r w:rsidR="0006700E">
        <w:t>is</w:t>
      </w:r>
      <w:r w:rsidRPr="00CD4133">
        <w:t xml:space="preserve"> data. In some cases, the digitalization process will allow transmi</w:t>
      </w:r>
      <w:r w:rsidR="0006700E">
        <w:t>ssion of</w:t>
      </w:r>
      <w:r w:rsidRPr="00CD4133">
        <w:t xml:space="preserve"> the information</w:t>
      </w:r>
      <w:r w:rsidR="0006700E">
        <w:t xml:space="preserve"> directly</w:t>
      </w:r>
      <w:r w:rsidRPr="00CD4133">
        <w:t xml:space="preserve"> to mariners without passing through a VTS centre. However, these situations will </w:t>
      </w:r>
      <w:r w:rsidRPr="005238C3">
        <w:t xml:space="preserve">require that VTS centres have constant access to </w:t>
      </w:r>
      <w:r w:rsidR="0006700E">
        <w:t>this</w:t>
      </w:r>
      <w:r w:rsidR="0006700E" w:rsidRPr="005238C3">
        <w:t xml:space="preserve"> </w:t>
      </w:r>
      <w:r w:rsidRPr="005238C3">
        <w:t>data</w:t>
      </w:r>
      <w:r w:rsidRPr="00CD4133">
        <w:t xml:space="preserve"> in order to monitor </w:t>
      </w:r>
      <w:r w:rsidR="003223A6">
        <w:t>their</w:t>
      </w:r>
      <w:r w:rsidRPr="00CD4133">
        <w:t xml:space="preserve"> status and provide the information to ships experiencing electronic problems.</w:t>
      </w:r>
    </w:p>
    <w:p w14:paraId="6B6B31EA" w14:textId="77777777" w:rsidR="00A61B72" w:rsidRPr="00CD4133" w:rsidRDefault="00A61B72" w:rsidP="00A61B72">
      <w:pPr>
        <w:pStyle w:val="BodyText"/>
      </w:pPr>
      <w:r w:rsidRPr="00CD4133">
        <w:t>Currently, there are situations where the exchange of information between shore authorities and ships is done electronically.</w:t>
      </w:r>
    </w:p>
    <w:p w14:paraId="0A66BCB9" w14:textId="77777777" w:rsidR="00A61B72" w:rsidRPr="00CD4133" w:rsidRDefault="00A61B72" w:rsidP="00A61B72">
      <w:pPr>
        <w:pStyle w:val="BodyText"/>
      </w:pPr>
      <w:r w:rsidRPr="00CD4133">
        <w:t>For example:</w:t>
      </w:r>
    </w:p>
    <w:p w14:paraId="2262A91A" w14:textId="77777777" w:rsidR="00A61B72" w:rsidRPr="00CD4133" w:rsidRDefault="00A61B72" w:rsidP="00A61B72">
      <w:pPr>
        <w:pStyle w:val="Bullet1"/>
      </w:pPr>
      <w:r w:rsidRPr="00CD4133">
        <w:t>Provision of VTS services such as INS can be done electronically without radio voice communication;</w:t>
      </w:r>
    </w:p>
    <w:p w14:paraId="3DFDFE25" w14:textId="4C62B280" w:rsidR="00A61B72" w:rsidRPr="00CD4133" w:rsidRDefault="00A61B72" w:rsidP="00A61B72">
      <w:pPr>
        <w:pStyle w:val="Bullet1"/>
      </w:pPr>
      <w:r w:rsidRPr="00CD4133">
        <w:t>Meteorological, hydrographic</w:t>
      </w:r>
      <w:r w:rsidR="0006700E">
        <w:t>al</w:t>
      </w:r>
      <w:r w:rsidRPr="00CD4133">
        <w:t xml:space="preserve"> and other type</w:t>
      </w:r>
      <w:r w:rsidR="0006700E">
        <w:t>s</w:t>
      </w:r>
      <w:r w:rsidRPr="00CD4133">
        <w:t xml:space="preserve"> of environmental data can be broadcasted directly to ships through AIS Application Specific Message (AIS ASM), without passing </w:t>
      </w:r>
      <w:r w:rsidR="0006700E">
        <w:t>through</w:t>
      </w:r>
      <w:r w:rsidR="0006700E" w:rsidRPr="00CD4133">
        <w:t xml:space="preserve"> </w:t>
      </w:r>
      <w:r w:rsidRPr="00CD4133">
        <w:t>a VTS centre; and</w:t>
      </w:r>
    </w:p>
    <w:p w14:paraId="540BB804" w14:textId="7ECC4C7C" w:rsidR="00A61B72" w:rsidRPr="00CD4133" w:rsidRDefault="00A61B72" w:rsidP="00A61B72">
      <w:pPr>
        <w:pStyle w:val="Bullet1"/>
      </w:pPr>
      <w:r w:rsidRPr="00CD4133">
        <w:t>The content of VHF communication</w:t>
      </w:r>
      <w:r w:rsidR="0006700E">
        <w:t>s</w:t>
      </w:r>
      <w:r w:rsidRPr="00CD4133">
        <w:t xml:space="preserve"> can be transmitted electronically and be displayed as a text in parallel to voice communication</w:t>
      </w:r>
      <w:r w:rsidR="00D5192D">
        <w:t>s</w:t>
      </w:r>
      <w:r w:rsidRPr="00CD4133">
        <w:t>.</w:t>
      </w:r>
    </w:p>
    <w:p w14:paraId="609F64D7" w14:textId="77777777" w:rsidR="00B41339" w:rsidRDefault="00B41339" w:rsidP="00A61B72">
      <w:pPr>
        <w:pStyle w:val="BodyText"/>
        <w:rPr>
          <w:highlight w:val="yellow"/>
        </w:rPr>
      </w:pPr>
    </w:p>
    <w:p w14:paraId="5DEC81D1" w14:textId="7220391F" w:rsidR="00B41339" w:rsidRDefault="009A5D5F" w:rsidP="00A61B72">
      <w:pPr>
        <w:pStyle w:val="BodyText"/>
        <w:rPr>
          <w:highlight w:val="yellow"/>
        </w:rPr>
      </w:pPr>
      <w:r w:rsidRPr="009A5D5F">
        <w:rPr>
          <w:noProof/>
          <w:lang w:val="en-IE" w:eastAsia="en-IE"/>
        </w:rPr>
        <w:lastRenderedPageBreak/>
        <w:drawing>
          <wp:inline distT="0" distB="0" distL="0" distR="0" wp14:anchorId="593C4E53" wp14:editId="1396A1A5">
            <wp:extent cx="6480175" cy="4592320"/>
            <wp:effectExtent l="0" t="0" r="0" b="0"/>
            <wp:docPr id="15" name="Bild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6480175" cy="4592320"/>
                    </a:xfrm>
                    <a:prstGeom prst="rect">
                      <a:avLst/>
                    </a:prstGeom>
                  </pic:spPr>
                </pic:pic>
              </a:graphicData>
            </a:graphic>
          </wp:inline>
        </w:drawing>
      </w:r>
    </w:p>
    <w:p w14:paraId="553D167A" w14:textId="77777777" w:rsidR="00B76674" w:rsidRPr="005238C3" w:rsidRDefault="00B76674" w:rsidP="00B76674">
      <w:pPr>
        <w:pStyle w:val="BodyText"/>
        <w:jc w:val="center"/>
        <w:rPr>
          <w:noProof/>
          <w:lang w:val="en-CA" w:eastAsia="en-CA"/>
        </w:rPr>
      </w:pPr>
      <w:r w:rsidRPr="005238C3">
        <w:rPr>
          <w:noProof/>
          <w:lang w:val="en-CA" w:eastAsia="en-CA"/>
        </w:rPr>
        <w:t xml:space="preserve">Figure 4: Illustration of the historical communication process between </w:t>
      </w:r>
      <w:r>
        <w:rPr>
          <w:noProof/>
          <w:lang w:val="en-CA" w:eastAsia="en-CA"/>
        </w:rPr>
        <w:t>VTS on</w:t>
      </w:r>
      <w:r w:rsidRPr="005238C3">
        <w:rPr>
          <w:noProof/>
          <w:lang w:val="en-CA" w:eastAsia="en-CA"/>
        </w:rPr>
        <w:t>shore and ship.</w:t>
      </w:r>
    </w:p>
    <w:p w14:paraId="23942136" w14:textId="77777777" w:rsidR="00A61B72" w:rsidRPr="00EB10F0" w:rsidRDefault="00A61B72" w:rsidP="00A61B72">
      <w:pPr>
        <w:pStyle w:val="BodyText"/>
        <w:spacing w:after="0"/>
        <w:rPr>
          <w:noProof/>
          <w:highlight w:val="yellow"/>
          <w:lang w:val="en-CA" w:eastAsia="en-CA"/>
        </w:rPr>
      </w:pPr>
    </w:p>
    <w:p w14:paraId="04CAD4C2" w14:textId="55302F55" w:rsidR="00A61B72" w:rsidRPr="00CD4133" w:rsidRDefault="00A61B72" w:rsidP="00A61B72">
      <w:pPr>
        <w:pStyle w:val="BodyText"/>
        <w:rPr>
          <w:noProof/>
          <w:lang w:val="en-CA" w:eastAsia="en-CA"/>
        </w:rPr>
      </w:pPr>
      <w:r w:rsidRPr="00CD4133">
        <w:rPr>
          <w:noProof/>
          <w:lang w:val="en-CA" w:eastAsia="en-CA"/>
        </w:rPr>
        <w:t xml:space="preserve">Over the last </w:t>
      </w:r>
      <w:r w:rsidR="00D5192D">
        <w:rPr>
          <w:noProof/>
          <w:lang w:val="en-CA" w:eastAsia="en-CA"/>
        </w:rPr>
        <w:t xml:space="preserve">several </w:t>
      </w:r>
      <w:r w:rsidRPr="00CD4133">
        <w:rPr>
          <w:noProof/>
          <w:lang w:val="en-CA" w:eastAsia="en-CA"/>
        </w:rPr>
        <w:t xml:space="preserve">decades, the common practice </w:t>
      </w:r>
      <w:r w:rsidR="00D5192D">
        <w:rPr>
          <w:noProof/>
          <w:lang w:val="en-CA" w:eastAsia="en-CA"/>
        </w:rPr>
        <w:t>has been</w:t>
      </w:r>
      <w:r w:rsidR="00D5192D" w:rsidRPr="00CD4133">
        <w:rPr>
          <w:noProof/>
          <w:lang w:val="en-CA" w:eastAsia="en-CA"/>
        </w:rPr>
        <w:t xml:space="preserve"> </w:t>
      </w:r>
      <w:r w:rsidRPr="00CD4133">
        <w:rPr>
          <w:noProof/>
          <w:lang w:val="en-CA" w:eastAsia="en-CA"/>
        </w:rPr>
        <w:t xml:space="preserve">to “push” information to ships. This allowed VTS to have a knowledge of the status of this information and to trigger a notification procedure whenever </w:t>
      </w:r>
      <w:r w:rsidR="000D760F">
        <w:rPr>
          <w:noProof/>
          <w:lang w:val="en-CA" w:eastAsia="en-CA"/>
        </w:rPr>
        <w:t>necessary</w:t>
      </w:r>
      <w:r w:rsidRPr="00CD4133">
        <w:rPr>
          <w:noProof/>
          <w:lang w:val="en-CA" w:eastAsia="en-CA"/>
        </w:rPr>
        <w:t xml:space="preserve">. Digitalization of information introduces new ways to communicate with ships and although it will still be possible to push it through communication systems such as AIS and VDES, the capacity of ships  to “pull” it directly from </w:t>
      </w:r>
      <w:r w:rsidR="000D760F">
        <w:rPr>
          <w:noProof/>
          <w:lang w:val="en-CA" w:eastAsia="en-CA"/>
        </w:rPr>
        <w:t xml:space="preserve">the </w:t>
      </w:r>
      <w:r w:rsidRPr="00CD4133">
        <w:rPr>
          <w:noProof/>
          <w:lang w:val="en-CA" w:eastAsia="en-CA"/>
        </w:rPr>
        <w:t xml:space="preserve">internet through </w:t>
      </w:r>
      <w:r w:rsidR="000D760F">
        <w:rPr>
          <w:noProof/>
          <w:lang w:val="en-CA" w:eastAsia="en-CA"/>
        </w:rPr>
        <w:t>w</w:t>
      </w:r>
      <w:r w:rsidRPr="00CD4133">
        <w:rPr>
          <w:noProof/>
          <w:lang w:val="en-CA" w:eastAsia="en-CA"/>
        </w:rPr>
        <w:t xml:space="preserve">eb services will also exist. In both cases, the assistance of VTS may not be required. </w:t>
      </w:r>
      <w:r w:rsidRPr="00B76674">
        <w:rPr>
          <w:noProof/>
          <w:lang w:val="en-CA" w:eastAsia="en-CA"/>
        </w:rPr>
        <w:t xml:space="preserve">This may decrease the situational awareness  of VTS as they </w:t>
      </w:r>
      <w:r w:rsidR="000D760F">
        <w:rPr>
          <w:noProof/>
          <w:lang w:val="en-CA" w:eastAsia="en-CA"/>
        </w:rPr>
        <w:t>may not</w:t>
      </w:r>
      <w:r w:rsidR="000D760F" w:rsidRPr="00B76674">
        <w:rPr>
          <w:noProof/>
          <w:lang w:val="en-CA" w:eastAsia="en-CA"/>
        </w:rPr>
        <w:t xml:space="preserve"> </w:t>
      </w:r>
      <w:r w:rsidRPr="00B76674">
        <w:rPr>
          <w:noProof/>
          <w:lang w:val="en-CA" w:eastAsia="en-CA"/>
        </w:rPr>
        <w:t>know whether or not information has been received by ships</w:t>
      </w:r>
      <w:r w:rsidRPr="00CD4133">
        <w:rPr>
          <w:noProof/>
          <w:lang w:val="en-CA" w:eastAsia="en-CA"/>
        </w:rPr>
        <w:t>. In order to keep pace with the digital transformation of information service, VTS will need to have access and monitor the status of information transmitted directly to ships. Hence, if there is</w:t>
      </w:r>
      <w:r w:rsidR="000D760F">
        <w:rPr>
          <w:noProof/>
          <w:lang w:val="en-CA" w:eastAsia="en-CA"/>
        </w:rPr>
        <w:t xml:space="preserve"> ever</w:t>
      </w:r>
      <w:r w:rsidRPr="00CD4133">
        <w:rPr>
          <w:noProof/>
          <w:lang w:val="en-CA" w:eastAsia="en-CA"/>
        </w:rPr>
        <w:t xml:space="preserve"> a technological failure and information service</w:t>
      </w:r>
      <w:r w:rsidR="000D760F">
        <w:rPr>
          <w:noProof/>
          <w:lang w:val="en-CA" w:eastAsia="en-CA"/>
        </w:rPr>
        <w:t>s</w:t>
      </w:r>
      <w:r w:rsidRPr="00CD4133">
        <w:rPr>
          <w:noProof/>
          <w:lang w:val="en-CA" w:eastAsia="en-CA"/>
        </w:rPr>
        <w:t xml:space="preserve"> cannot be </w:t>
      </w:r>
      <w:r w:rsidR="000D760F">
        <w:rPr>
          <w:noProof/>
          <w:lang w:val="en-CA" w:eastAsia="en-CA"/>
        </w:rPr>
        <w:t xml:space="preserve">digitally </w:t>
      </w:r>
      <w:r w:rsidRPr="00CD4133">
        <w:rPr>
          <w:noProof/>
          <w:lang w:val="en-CA" w:eastAsia="en-CA"/>
        </w:rPr>
        <w:t xml:space="preserve">communicated to ships, VTS will be in a position to notify mariners </w:t>
      </w:r>
      <w:r w:rsidR="000D760F">
        <w:rPr>
          <w:noProof/>
          <w:lang w:val="en-CA" w:eastAsia="en-CA"/>
        </w:rPr>
        <w:t xml:space="preserve">as well </w:t>
      </w:r>
      <w:r w:rsidRPr="00CD4133">
        <w:rPr>
          <w:noProof/>
          <w:lang w:val="en-CA" w:eastAsia="en-CA"/>
        </w:rPr>
        <w:t xml:space="preserve">as the service producer, or to provide the information </w:t>
      </w:r>
      <w:r w:rsidR="000D760F">
        <w:rPr>
          <w:noProof/>
          <w:lang w:val="en-CA" w:eastAsia="en-CA"/>
        </w:rPr>
        <w:t xml:space="preserve">directly </w:t>
      </w:r>
      <w:r w:rsidRPr="00CD4133">
        <w:rPr>
          <w:noProof/>
          <w:lang w:val="en-CA" w:eastAsia="en-CA"/>
        </w:rPr>
        <w:t xml:space="preserve">to the ship. </w:t>
      </w:r>
    </w:p>
    <w:p w14:paraId="7450DC88" w14:textId="54E9E76F" w:rsidR="00A61B72" w:rsidRPr="00CD4133" w:rsidRDefault="00A61B72" w:rsidP="00A61B72">
      <w:pPr>
        <w:pStyle w:val="BodyText"/>
        <w:rPr>
          <w:noProof/>
          <w:lang w:val="en-CA" w:eastAsia="en-CA"/>
        </w:rPr>
      </w:pPr>
      <w:r w:rsidRPr="00CD4133">
        <w:rPr>
          <w:noProof/>
          <w:lang w:val="en-CA" w:eastAsia="en-CA"/>
        </w:rPr>
        <w:t>Even though information could be made accessible directly to ships</w:t>
      </w:r>
      <w:r w:rsidR="000D760F" w:rsidRPr="000D760F">
        <w:rPr>
          <w:noProof/>
          <w:lang w:val="en-CA" w:eastAsia="en-CA"/>
        </w:rPr>
        <w:t xml:space="preserve"> </w:t>
      </w:r>
      <w:r w:rsidR="000D760F" w:rsidRPr="00CD4133">
        <w:rPr>
          <w:noProof/>
          <w:lang w:val="en-CA" w:eastAsia="en-CA"/>
        </w:rPr>
        <w:t>in the near future</w:t>
      </w:r>
      <w:r w:rsidRPr="00CD4133">
        <w:rPr>
          <w:noProof/>
          <w:lang w:val="en-CA" w:eastAsia="en-CA"/>
        </w:rPr>
        <w:t>, VTS will remain the primary contact with ships for urgent and important messages, including as a back-up for el</w:t>
      </w:r>
      <w:r w:rsidR="00712B66">
        <w:rPr>
          <w:noProof/>
          <w:lang w:val="en-CA" w:eastAsia="en-CA"/>
        </w:rPr>
        <w:t xml:space="preserve">ectronic failure. </w:t>
      </w:r>
      <w:r w:rsidR="000D760F">
        <w:rPr>
          <w:noProof/>
          <w:lang w:val="en-CA" w:eastAsia="en-CA"/>
        </w:rPr>
        <w:t>F</w:t>
      </w:r>
      <w:r w:rsidR="00712B66">
        <w:rPr>
          <w:noProof/>
          <w:lang w:val="en-CA" w:eastAsia="en-CA"/>
        </w:rPr>
        <w:t>igure 5</w:t>
      </w:r>
      <w:r w:rsidRPr="00CD4133">
        <w:rPr>
          <w:noProof/>
          <w:lang w:val="en-CA" w:eastAsia="en-CA"/>
        </w:rPr>
        <w:t xml:space="preserve"> illustrates some of the current and future possibilities with respect to shore </w:t>
      </w:r>
      <w:r w:rsidRPr="00CD4133">
        <w:rPr>
          <w:noProof/>
          <w:lang w:val="en-CA" w:eastAsia="en-CA"/>
        </w:rPr>
        <w:sym w:font="Symbol" w:char="F0AB"/>
      </w:r>
      <w:r w:rsidRPr="00CD4133">
        <w:rPr>
          <w:noProof/>
          <w:lang w:val="en-CA" w:eastAsia="en-CA"/>
        </w:rPr>
        <w:t xml:space="preserve"> ship communication</w:t>
      </w:r>
      <w:r w:rsidR="000D760F">
        <w:rPr>
          <w:noProof/>
          <w:lang w:val="en-CA" w:eastAsia="en-CA"/>
        </w:rPr>
        <w:t>s</w:t>
      </w:r>
      <w:r w:rsidRPr="00CD4133">
        <w:rPr>
          <w:noProof/>
          <w:lang w:val="en-CA" w:eastAsia="en-CA"/>
        </w:rPr>
        <w:t xml:space="preserve">.  </w:t>
      </w:r>
    </w:p>
    <w:p w14:paraId="5D29473D" w14:textId="77777777" w:rsidR="00FF473D" w:rsidRDefault="00FF473D" w:rsidP="00A61B72">
      <w:pPr>
        <w:pStyle w:val="BodyText"/>
        <w:rPr>
          <w:noProof/>
          <w:highlight w:val="yellow"/>
          <w:lang w:val="en-CA" w:eastAsia="en-CA"/>
        </w:rPr>
      </w:pPr>
    </w:p>
    <w:p w14:paraId="139ED67D" w14:textId="77777777" w:rsidR="00FF473D" w:rsidRDefault="00FF473D" w:rsidP="00A61B72">
      <w:pPr>
        <w:pStyle w:val="BodyText"/>
        <w:rPr>
          <w:noProof/>
          <w:highlight w:val="yellow"/>
          <w:lang w:val="en-CA" w:eastAsia="en-CA"/>
        </w:rPr>
      </w:pPr>
    </w:p>
    <w:p w14:paraId="4F973F64" w14:textId="77777777" w:rsidR="00C602A2" w:rsidRDefault="00C602A2" w:rsidP="00A61B72">
      <w:pPr>
        <w:pStyle w:val="BodyText"/>
        <w:rPr>
          <w:noProof/>
          <w:highlight w:val="yellow"/>
          <w:lang w:val="en-CA" w:eastAsia="en-CA"/>
        </w:rPr>
      </w:pPr>
    </w:p>
    <w:p w14:paraId="7867D231" w14:textId="77777777" w:rsidR="00A61B72" w:rsidRDefault="00A61B72" w:rsidP="00A61B72">
      <w:pPr>
        <w:pStyle w:val="BodyText"/>
        <w:rPr>
          <w:noProof/>
          <w:highlight w:val="yellow"/>
          <w:lang w:val="en-CA" w:eastAsia="en-CA"/>
        </w:rPr>
      </w:pPr>
    </w:p>
    <w:p w14:paraId="41F78D19" w14:textId="696543CB" w:rsidR="00712B66" w:rsidRPr="00EB10F0" w:rsidRDefault="000758A7" w:rsidP="00A61B72">
      <w:pPr>
        <w:pStyle w:val="BodyText"/>
        <w:rPr>
          <w:noProof/>
          <w:highlight w:val="yellow"/>
          <w:lang w:val="en-CA" w:eastAsia="en-CA"/>
        </w:rPr>
      </w:pPr>
      <w:r w:rsidRPr="000758A7">
        <w:rPr>
          <w:noProof/>
          <w:lang w:val="en-IE" w:eastAsia="en-IE"/>
        </w:rPr>
        <w:lastRenderedPageBreak/>
        <w:drawing>
          <wp:inline distT="0" distB="0" distL="0" distR="0" wp14:anchorId="6CE6A221" wp14:editId="1115A84F">
            <wp:extent cx="6362700" cy="4442460"/>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0"/>
                    <a:srcRect l="588" t="1328" r="1224" b="1814"/>
                    <a:stretch/>
                  </pic:blipFill>
                  <pic:spPr bwMode="auto">
                    <a:xfrm>
                      <a:off x="0" y="0"/>
                      <a:ext cx="6362700" cy="4442460"/>
                    </a:xfrm>
                    <a:prstGeom prst="rect">
                      <a:avLst/>
                    </a:prstGeom>
                    <a:ln>
                      <a:noFill/>
                    </a:ln>
                    <a:extLst>
                      <a:ext uri="{53640926-AAD7-44D8-BBD7-CCE9431645EC}">
                        <a14:shadowObscured xmlns:a14="http://schemas.microsoft.com/office/drawing/2010/main"/>
                      </a:ext>
                    </a:extLst>
                  </pic:spPr>
                </pic:pic>
              </a:graphicData>
            </a:graphic>
          </wp:inline>
        </w:drawing>
      </w:r>
    </w:p>
    <w:p w14:paraId="50ECD61E" w14:textId="77777777" w:rsidR="00A61B72" w:rsidRPr="00712B66" w:rsidRDefault="00B76674" w:rsidP="00712B66">
      <w:pPr>
        <w:pStyle w:val="BodyText"/>
        <w:jc w:val="center"/>
        <w:rPr>
          <w:noProof/>
          <w:lang w:val="en-CA" w:eastAsia="en-CA"/>
        </w:rPr>
      </w:pPr>
      <w:r w:rsidRPr="00712B66">
        <w:rPr>
          <w:noProof/>
          <w:lang w:val="en-CA" w:eastAsia="en-CA"/>
        </w:rPr>
        <w:t>Figure 5</w:t>
      </w:r>
      <w:r w:rsidR="00A61B72" w:rsidRPr="00712B66">
        <w:rPr>
          <w:noProof/>
          <w:lang w:val="en-CA" w:eastAsia="en-CA"/>
        </w:rPr>
        <w:t>: Illustration of some current and future communication processes between shore and ship.</w:t>
      </w:r>
    </w:p>
    <w:p w14:paraId="28DF152A" w14:textId="77777777" w:rsidR="00A61B72" w:rsidRPr="00EB10F0" w:rsidRDefault="00A61B72" w:rsidP="00A61B72">
      <w:pPr>
        <w:pStyle w:val="BodyText"/>
        <w:rPr>
          <w:noProof/>
          <w:highlight w:val="yellow"/>
          <w:lang w:val="en-CA" w:eastAsia="en-CA"/>
        </w:rPr>
      </w:pPr>
    </w:p>
    <w:p w14:paraId="113BC50D" w14:textId="27C88A9C" w:rsidR="00A61B72" w:rsidRPr="00CD4133" w:rsidRDefault="00A61B72" w:rsidP="00A61B72">
      <w:pPr>
        <w:pStyle w:val="BodyText"/>
        <w:rPr>
          <w:noProof/>
          <w:lang w:val="en-CA" w:eastAsia="en-CA"/>
        </w:rPr>
      </w:pPr>
      <w:r w:rsidRPr="00CD4133">
        <w:rPr>
          <w:noProof/>
          <w:lang w:val="en-CA" w:eastAsia="en-CA"/>
        </w:rPr>
        <w:t xml:space="preserve">Implementation of </w:t>
      </w:r>
      <w:r w:rsidR="00C602A2">
        <w:rPr>
          <w:noProof/>
          <w:lang w:val="en-CA" w:eastAsia="en-CA"/>
        </w:rPr>
        <w:t>MS</w:t>
      </w:r>
      <w:r w:rsidRPr="00CD4133">
        <w:rPr>
          <w:noProof/>
          <w:lang w:val="en-CA" w:eastAsia="en-CA"/>
        </w:rPr>
        <w:t xml:space="preserve">1 by a </w:t>
      </w:r>
      <w:r w:rsidR="000D760F">
        <w:rPr>
          <w:noProof/>
          <w:lang w:val="en-CA" w:eastAsia="en-CA"/>
        </w:rPr>
        <w:t>c</w:t>
      </w:r>
      <w:r w:rsidR="001065B9">
        <w:rPr>
          <w:noProof/>
          <w:lang w:val="en-CA" w:eastAsia="en-CA"/>
        </w:rPr>
        <w:t>oastal state</w:t>
      </w:r>
      <w:r w:rsidRPr="00CD4133">
        <w:rPr>
          <w:noProof/>
          <w:lang w:val="en-CA" w:eastAsia="en-CA"/>
        </w:rPr>
        <w:t xml:space="preserve"> will require  strong coordination with all other </w:t>
      </w:r>
      <w:r w:rsidR="00C602A2">
        <w:rPr>
          <w:noProof/>
          <w:lang w:val="en-CA" w:eastAsia="en-CA"/>
        </w:rPr>
        <w:t>MS</w:t>
      </w:r>
      <w:r w:rsidRPr="00CD4133">
        <w:rPr>
          <w:noProof/>
          <w:lang w:val="en-CA" w:eastAsia="en-CA"/>
        </w:rPr>
        <w:t xml:space="preserve"> producers to clarify the mean</w:t>
      </w:r>
      <w:r w:rsidR="000D760F">
        <w:rPr>
          <w:noProof/>
          <w:lang w:val="en-CA" w:eastAsia="en-CA"/>
        </w:rPr>
        <w:t>s</w:t>
      </w:r>
      <w:r w:rsidRPr="00CD4133">
        <w:rPr>
          <w:noProof/>
          <w:lang w:val="en-CA" w:eastAsia="en-CA"/>
        </w:rPr>
        <w:t xml:space="preserve"> of communication that wil be used to transmit their own service information to mariners, and to determine how VTS will be kept informed. Development of national procedures detailing how shore </w:t>
      </w:r>
      <w:r w:rsidRPr="00CD4133">
        <w:rPr>
          <w:noProof/>
          <w:lang w:val="en-CA" w:eastAsia="en-CA"/>
        </w:rPr>
        <w:sym w:font="Symbol" w:char="F0AB"/>
      </w:r>
      <w:r w:rsidRPr="00CD4133">
        <w:rPr>
          <w:noProof/>
          <w:lang w:val="en-CA" w:eastAsia="en-CA"/>
        </w:rPr>
        <w:t xml:space="preserve"> ship communication</w:t>
      </w:r>
      <w:r w:rsidR="000D760F">
        <w:rPr>
          <w:noProof/>
          <w:lang w:val="en-CA" w:eastAsia="en-CA"/>
        </w:rPr>
        <w:t>s</w:t>
      </w:r>
      <w:r w:rsidRPr="00CD4133">
        <w:rPr>
          <w:noProof/>
          <w:lang w:val="en-CA" w:eastAsia="en-CA"/>
        </w:rPr>
        <w:t xml:space="preserve"> will proceed will be essential to maintain safety to navigation.</w:t>
      </w:r>
    </w:p>
    <w:p w14:paraId="3D034091" w14:textId="77777777" w:rsidR="00554F70" w:rsidRPr="00883971" w:rsidRDefault="00AF52E5" w:rsidP="00554F70">
      <w:pPr>
        <w:pStyle w:val="Heading1"/>
        <w:rPr>
          <w:rFonts w:eastAsiaTheme="minorHAnsi"/>
        </w:rPr>
      </w:pPr>
      <w:bookmarkStart w:id="9" w:name="_Toc514930341"/>
      <w:r>
        <w:rPr>
          <w:rFonts w:eastAsiaTheme="minorHAnsi"/>
        </w:rPr>
        <w:t xml:space="preserve">Governing body, </w:t>
      </w:r>
      <w:r w:rsidR="00554F70" w:rsidRPr="00883971">
        <w:rPr>
          <w:rFonts w:eastAsiaTheme="minorHAnsi"/>
        </w:rPr>
        <w:t>SERVICE PROVIDERS &amp; STAKEHOLDERS</w:t>
      </w:r>
      <w:bookmarkEnd w:id="9"/>
    </w:p>
    <w:p w14:paraId="40D0C109" w14:textId="77777777" w:rsidR="00554F70" w:rsidRPr="00883971" w:rsidRDefault="00554F70" w:rsidP="00554F70">
      <w:pPr>
        <w:pStyle w:val="Heading1separatationline"/>
      </w:pPr>
    </w:p>
    <w:p w14:paraId="238A3F40" w14:textId="77777777" w:rsidR="006F0371" w:rsidRPr="006F0371" w:rsidRDefault="00554F70" w:rsidP="000F13CA">
      <w:pPr>
        <w:pStyle w:val="Heading2"/>
      </w:pPr>
      <w:bookmarkStart w:id="10" w:name="_Toc514930342"/>
      <w:r w:rsidRPr="006F0371">
        <w:t>Definition</w:t>
      </w:r>
      <w:r w:rsidR="00AF52E5" w:rsidRPr="006F0371">
        <w:t>s</w:t>
      </w:r>
      <w:bookmarkEnd w:id="10"/>
    </w:p>
    <w:p w14:paraId="09A950F2" w14:textId="77777777" w:rsidR="00B51D39" w:rsidRDefault="00B51D39" w:rsidP="00AF52E5">
      <w:pPr>
        <w:pStyle w:val="Heading2separationline"/>
      </w:pPr>
    </w:p>
    <w:p w14:paraId="3F930D76" w14:textId="77777777" w:rsidR="00B51D39" w:rsidRPr="00B51D39" w:rsidRDefault="00B51D39" w:rsidP="00B51D39">
      <w:pPr>
        <w:pStyle w:val="BodyText"/>
        <w:rPr>
          <w:rFonts w:ascii="Calibri" w:hAnsi="Calibri" w:cs="Calibri"/>
        </w:rPr>
      </w:pPr>
      <w:r w:rsidRPr="00B51D39">
        <w:t xml:space="preserve">- </w:t>
      </w:r>
      <w:r w:rsidRPr="00B51D39">
        <w:rPr>
          <w:b/>
        </w:rPr>
        <w:t>MSP governing body</w:t>
      </w:r>
      <w:r w:rsidR="00005C6A">
        <w:rPr>
          <w:b/>
        </w:rPr>
        <w:t>,</w:t>
      </w:r>
      <w:r w:rsidRPr="00B51D39">
        <w:t xml:space="preserve"> which defines and</w:t>
      </w:r>
      <w:r>
        <w:t xml:space="preserve"> </w:t>
      </w:r>
      <w:r w:rsidRPr="00B51D39">
        <w:t>maintains the overall architecture of the</w:t>
      </w:r>
      <w:r>
        <w:t xml:space="preserve"> </w:t>
      </w:r>
      <w:r w:rsidRPr="00B51D39">
        <w:t>MSPs, endorses the definition and scope of</w:t>
      </w:r>
      <w:r>
        <w:t xml:space="preserve"> </w:t>
      </w:r>
      <w:r w:rsidRPr="00B51D39">
        <w:t xml:space="preserve">individual </w:t>
      </w:r>
      <w:r w:rsidR="00945440">
        <w:t>Maritime Service</w:t>
      </w:r>
      <w:r w:rsidR="00945440" w:rsidRPr="00B51D39">
        <w:t>s</w:t>
      </w:r>
      <w:r w:rsidRPr="00B51D39">
        <w:t>, ensures interoperability</w:t>
      </w:r>
      <w:r>
        <w:t xml:space="preserve"> </w:t>
      </w:r>
      <w:r w:rsidRPr="00B51D39">
        <w:t>and consistency, etc. (the IMO/IHO HGDM</w:t>
      </w:r>
      <w:r>
        <w:t xml:space="preserve"> </w:t>
      </w:r>
      <w:r w:rsidRPr="00B51D39">
        <w:t>could be the initial basis for defining</w:t>
      </w:r>
      <w:r>
        <w:t xml:space="preserve"> </w:t>
      </w:r>
      <w:r w:rsidRPr="00B51D39">
        <w:t>further that structure</w:t>
      </w:r>
      <w:r w:rsidR="00005C6A">
        <w:t>)</w:t>
      </w:r>
      <w:r w:rsidRPr="00B51D39">
        <w:t>;</w:t>
      </w:r>
    </w:p>
    <w:p w14:paraId="07782E87" w14:textId="77777777" w:rsidR="00B51D39" w:rsidRPr="00B51D39" w:rsidRDefault="00B51D39" w:rsidP="00B51D39">
      <w:pPr>
        <w:pStyle w:val="BodyText"/>
        <w:rPr>
          <w:rFonts w:ascii="Calibri" w:hAnsi="Calibri" w:cs="Calibri"/>
        </w:rPr>
      </w:pPr>
      <w:r w:rsidRPr="00B51D39">
        <w:rPr>
          <w:rFonts w:ascii="Calibri" w:hAnsi="Calibri" w:cs="Calibri"/>
        </w:rPr>
        <w:t xml:space="preserve">- </w:t>
      </w:r>
      <w:r w:rsidRPr="00B51D39">
        <w:rPr>
          <w:rFonts w:ascii="Calibri" w:hAnsi="Calibri" w:cs="Calibri"/>
          <w:b/>
        </w:rPr>
        <w:t>Service definition owner</w:t>
      </w:r>
      <w:r w:rsidRPr="00B51D39">
        <w:rPr>
          <w:rFonts w:ascii="Calibri" w:hAnsi="Calibri" w:cs="Calibri"/>
        </w:rPr>
        <w:t xml:space="preserve"> which proposes</w:t>
      </w:r>
      <w:r>
        <w:rPr>
          <w:rFonts w:ascii="Calibri" w:hAnsi="Calibri" w:cs="Calibri"/>
        </w:rPr>
        <w:t xml:space="preserve"> </w:t>
      </w:r>
      <w:r w:rsidRPr="00B51D39">
        <w:rPr>
          <w:rFonts w:ascii="Calibri" w:hAnsi="Calibri" w:cs="Calibri"/>
        </w:rPr>
        <w:t>the definition to the governing body and</w:t>
      </w:r>
      <w:r>
        <w:rPr>
          <w:rFonts w:ascii="Calibri" w:hAnsi="Calibri" w:cs="Calibri"/>
        </w:rPr>
        <w:t xml:space="preserve"> then implement</w:t>
      </w:r>
      <w:r w:rsidR="00005C6A">
        <w:rPr>
          <w:rFonts w:ascii="Calibri" w:hAnsi="Calibri" w:cs="Calibri"/>
        </w:rPr>
        <w:t>s</w:t>
      </w:r>
      <w:r>
        <w:rPr>
          <w:rFonts w:ascii="Calibri" w:hAnsi="Calibri" w:cs="Calibri"/>
        </w:rPr>
        <w:t xml:space="preserve"> the agreed </w:t>
      </w:r>
      <w:r w:rsidRPr="00B51D39">
        <w:rPr>
          <w:rFonts w:ascii="Calibri" w:hAnsi="Calibri" w:cs="Calibri"/>
        </w:rPr>
        <w:t>definition</w:t>
      </w:r>
      <w:r>
        <w:rPr>
          <w:rFonts w:ascii="Calibri" w:hAnsi="Calibri" w:cs="Calibri"/>
        </w:rPr>
        <w:t xml:space="preserve"> </w:t>
      </w:r>
      <w:r w:rsidRPr="00B51D39">
        <w:rPr>
          <w:rFonts w:ascii="Calibri" w:hAnsi="Calibri" w:cs="Calibri"/>
        </w:rPr>
        <w:t>through technical specifications</w:t>
      </w:r>
      <w:r w:rsidR="001065B9">
        <w:rPr>
          <w:rFonts w:ascii="Calibri" w:hAnsi="Calibri" w:cs="Calibri"/>
        </w:rPr>
        <w:t>;</w:t>
      </w:r>
    </w:p>
    <w:p w14:paraId="289DAF89" w14:textId="77777777" w:rsidR="00B51D39" w:rsidRDefault="00B51D39" w:rsidP="00B51D39">
      <w:pPr>
        <w:pStyle w:val="BodyText"/>
        <w:rPr>
          <w:rFonts w:ascii="Calibri" w:hAnsi="Calibri" w:cs="Calibri"/>
        </w:rPr>
      </w:pPr>
      <w:r w:rsidRPr="00B51D39">
        <w:rPr>
          <w:rFonts w:ascii="Calibri" w:hAnsi="Calibri" w:cs="Calibri"/>
        </w:rPr>
        <w:t xml:space="preserve">- </w:t>
      </w:r>
      <w:r w:rsidRPr="00B51D39">
        <w:rPr>
          <w:rFonts w:ascii="Calibri" w:hAnsi="Calibri" w:cs="Calibri"/>
          <w:b/>
        </w:rPr>
        <w:t xml:space="preserve">Service provider </w:t>
      </w:r>
      <w:r w:rsidRPr="00B51D39">
        <w:rPr>
          <w:rFonts w:ascii="Calibri" w:hAnsi="Calibri" w:cs="Calibri"/>
        </w:rPr>
        <w:t>responsible for delivering</w:t>
      </w:r>
      <w:r>
        <w:rPr>
          <w:rFonts w:ascii="Calibri" w:hAnsi="Calibri" w:cs="Calibri"/>
        </w:rPr>
        <w:t xml:space="preserve"> </w:t>
      </w:r>
      <w:r w:rsidRPr="00B51D39">
        <w:rPr>
          <w:rFonts w:ascii="Calibri" w:hAnsi="Calibri" w:cs="Calibri"/>
        </w:rPr>
        <w:t>an operational service according to the</w:t>
      </w:r>
      <w:r>
        <w:rPr>
          <w:rFonts w:ascii="Calibri" w:hAnsi="Calibri" w:cs="Calibri"/>
        </w:rPr>
        <w:t xml:space="preserve"> </w:t>
      </w:r>
      <w:r w:rsidRPr="00B51D39">
        <w:rPr>
          <w:rFonts w:ascii="Calibri" w:hAnsi="Calibri" w:cs="Calibri"/>
        </w:rPr>
        <w:t>relevant specifications;</w:t>
      </w:r>
    </w:p>
    <w:p w14:paraId="4463E0FA" w14:textId="0C9F9337" w:rsidR="003C696C" w:rsidRDefault="003C696C" w:rsidP="00B51D39">
      <w:pPr>
        <w:pStyle w:val="BodyText"/>
        <w:rPr>
          <w:rFonts w:ascii="Calibri" w:hAnsi="Calibri" w:cs="Calibri"/>
        </w:rPr>
      </w:pPr>
      <w:r>
        <w:rPr>
          <w:rFonts w:ascii="Calibri" w:hAnsi="Calibri" w:cs="Calibri"/>
        </w:rPr>
        <w:t xml:space="preserve">- </w:t>
      </w:r>
      <w:r w:rsidRPr="009657FE">
        <w:rPr>
          <w:rFonts w:ascii="Calibri" w:hAnsi="Calibri" w:cs="Calibri"/>
          <w:b/>
        </w:rPr>
        <w:t>Service producer</w:t>
      </w:r>
      <w:r>
        <w:rPr>
          <w:rFonts w:ascii="Calibri" w:hAnsi="Calibri" w:cs="Calibri"/>
        </w:rPr>
        <w:t xml:space="preserve"> refers to </w:t>
      </w:r>
      <w:r w:rsidR="00897B91">
        <w:rPr>
          <w:rFonts w:ascii="Calibri" w:hAnsi="Calibri" w:cs="Calibri"/>
        </w:rPr>
        <w:t xml:space="preserve">a </w:t>
      </w:r>
      <w:r>
        <w:rPr>
          <w:rFonts w:ascii="Calibri" w:hAnsi="Calibri" w:cs="Calibri"/>
        </w:rPr>
        <w:t xml:space="preserve">national authority responsible </w:t>
      </w:r>
      <w:r w:rsidR="00005C6A">
        <w:rPr>
          <w:rFonts w:ascii="Calibri" w:hAnsi="Calibri" w:cs="Calibri"/>
        </w:rPr>
        <w:t xml:space="preserve">for </w:t>
      </w:r>
      <w:r w:rsidR="00897B91">
        <w:rPr>
          <w:rFonts w:ascii="Calibri" w:hAnsi="Calibri" w:cs="Calibri"/>
        </w:rPr>
        <w:t xml:space="preserve">the collection or </w:t>
      </w:r>
      <w:r>
        <w:rPr>
          <w:rFonts w:ascii="Calibri" w:hAnsi="Calibri" w:cs="Calibri"/>
        </w:rPr>
        <w:t>creat</w:t>
      </w:r>
      <w:r w:rsidR="00897B91">
        <w:rPr>
          <w:rFonts w:ascii="Calibri" w:hAnsi="Calibri" w:cs="Calibri"/>
        </w:rPr>
        <w:t xml:space="preserve">ion of </w:t>
      </w:r>
      <w:r w:rsidR="00600092">
        <w:rPr>
          <w:rFonts w:ascii="Calibri" w:hAnsi="Calibri" w:cs="Calibri"/>
        </w:rPr>
        <w:t>an information or data.</w:t>
      </w:r>
    </w:p>
    <w:p w14:paraId="46BAB83A" w14:textId="54C6328D" w:rsidR="00B51D39" w:rsidRDefault="00B51D39" w:rsidP="00B51D39">
      <w:pPr>
        <w:pStyle w:val="BodyText"/>
        <w:rPr>
          <w:rFonts w:ascii="Calibri" w:hAnsi="Calibri" w:cs="Calibri"/>
        </w:rPr>
      </w:pPr>
      <w:r>
        <w:rPr>
          <w:rFonts w:ascii="Calibri" w:hAnsi="Calibri" w:cs="Calibri"/>
        </w:rPr>
        <w:t xml:space="preserve">- </w:t>
      </w:r>
      <w:r w:rsidRPr="00B51D39">
        <w:rPr>
          <w:rFonts w:ascii="Calibri" w:hAnsi="Calibri" w:cs="Calibri"/>
          <w:b/>
        </w:rPr>
        <w:t>User</w:t>
      </w:r>
      <w:r w:rsidR="001065B9">
        <w:rPr>
          <w:rFonts w:ascii="Calibri" w:hAnsi="Calibri" w:cs="Calibri"/>
          <w:b/>
        </w:rPr>
        <w:t xml:space="preserve">s refer to all type of mariners </w:t>
      </w:r>
      <w:r w:rsidR="00D072B9">
        <w:rPr>
          <w:rFonts w:ascii="Calibri" w:hAnsi="Calibri" w:cs="Calibri"/>
          <w:b/>
        </w:rPr>
        <w:t xml:space="preserve">who will receive </w:t>
      </w:r>
      <w:r w:rsidRPr="00B51D39">
        <w:rPr>
          <w:rFonts w:ascii="Calibri" w:hAnsi="Calibri" w:cs="Calibri"/>
        </w:rPr>
        <w:t xml:space="preserve">the information </w:t>
      </w:r>
      <w:r w:rsidR="00D072B9">
        <w:rPr>
          <w:rFonts w:ascii="Calibri" w:hAnsi="Calibri" w:cs="Calibri"/>
        </w:rPr>
        <w:t xml:space="preserve">transmitted </w:t>
      </w:r>
      <w:r w:rsidRPr="00B51D39">
        <w:rPr>
          <w:rFonts w:ascii="Calibri" w:hAnsi="Calibri" w:cs="Calibri"/>
        </w:rPr>
        <w:t>by</w:t>
      </w:r>
      <w:r>
        <w:rPr>
          <w:rFonts w:ascii="Calibri" w:hAnsi="Calibri" w:cs="Calibri"/>
        </w:rPr>
        <w:t xml:space="preserve"> </w:t>
      </w:r>
      <w:r w:rsidRPr="00B51D39">
        <w:rPr>
          <w:rFonts w:ascii="Calibri" w:hAnsi="Calibri" w:cs="Calibri"/>
        </w:rPr>
        <w:t>the service</w:t>
      </w:r>
      <w:r w:rsidR="00D072B9">
        <w:rPr>
          <w:rFonts w:ascii="Calibri" w:hAnsi="Calibri" w:cs="Calibri"/>
        </w:rPr>
        <w:t xml:space="preserve"> provider</w:t>
      </w:r>
      <w:r w:rsidRPr="00B51D39">
        <w:rPr>
          <w:rFonts w:ascii="Calibri" w:hAnsi="Calibri" w:cs="Calibri"/>
        </w:rPr>
        <w:t>.</w:t>
      </w:r>
      <w:r>
        <w:rPr>
          <w:rFonts w:ascii="Calibri" w:hAnsi="Calibri" w:cs="Calibri"/>
        </w:rPr>
        <w:t xml:space="preserve"> </w:t>
      </w:r>
      <w:r w:rsidRPr="00B51D39">
        <w:rPr>
          <w:rFonts w:ascii="Calibri" w:hAnsi="Calibri" w:cs="Calibri"/>
        </w:rPr>
        <w:t>In some cases (i.e. MSI service), there may</w:t>
      </w:r>
      <w:r>
        <w:rPr>
          <w:rFonts w:ascii="Calibri" w:hAnsi="Calibri" w:cs="Calibri"/>
        </w:rPr>
        <w:t xml:space="preserve"> </w:t>
      </w:r>
      <w:r w:rsidRPr="00B51D39">
        <w:rPr>
          <w:rFonts w:ascii="Calibri" w:hAnsi="Calibri" w:cs="Calibri"/>
        </w:rPr>
        <w:t>be a need to distinguish between the</w:t>
      </w:r>
      <w:r>
        <w:rPr>
          <w:rFonts w:ascii="Calibri" w:hAnsi="Calibri" w:cs="Calibri"/>
        </w:rPr>
        <w:t xml:space="preserve"> </w:t>
      </w:r>
      <w:r w:rsidRPr="00B51D39">
        <w:rPr>
          <w:rFonts w:ascii="Calibri" w:hAnsi="Calibri" w:cs="Calibri"/>
        </w:rPr>
        <w:t>provider of the information content (i.e. a</w:t>
      </w:r>
      <w:r>
        <w:rPr>
          <w:rFonts w:ascii="Calibri" w:hAnsi="Calibri" w:cs="Calibri"/>
        </w:rPr>
        <w:t xml:space="preserve"> </w:t>
      </w:r>
      <w:r w:rsidRPr="00B51D39">
        <w:rPr>
          <w:rFonts w:ascii="Calibri" w:hAnsi="Calibri" w:cs="Calibri"/>
        </w:rPr>
        <w:t>NAVAREA coordinator) and the provider of</w:t>
      </w:r>
      <w:r>
        <w:rPr>
          <w:rFonts w:ascii="Calibri" w:hAnsi="Calibri" w:cs="Calibri"/>
        </w:rPr>
        <w:t xml:space="preserve"> </w:t>
      </w:r>
      <w:r w:rsidRPr="00B51D39">
        <w:rPr>
          <w:rFonts w:ascii="Calibri" w:hAnsi="Calibri" w:cs="Calibri"/>
        </w:rPr>
        <w:t>the communication infrastructure/service</w:t>
      </w:r>
      <w:r>
        <w:rPr>
          <w:rFonts w:ascii="Calibri" w:hAnsi="Calibri" w:cs="Calibri"/>
        </w:rPr>
        <w:t xml:space="preserve"> </w:t>
      </w:r>
      <w:r w:rsidRPr="00B51D39">
        <w:rPr>
          <w:rFonts w:ascii="Calibri" w:hAnsi="Calibri" w:cs="Calibri"/>
        </w:rPr>
        <w:t>(i.e. SafetyNET).</w:t>
      </w:r>
    </w:p>
    <w:p w14:paraId="043A6802" w14:textId="77777777" w:rsidR="00B51D39" w:rsidRPr="00B51D39" w:rsidRDefault="00C7286B" w:rsidP="00AF52E5">
      <w:pPr>
        <w:pStyle w:val="BodyText"/>
      </w:pPr>
      <w:r>
        <w:rPr>
          <w:b/>
        </w:rPr>
        <w:lastRenderedPageBreak/>
        <w:t xml:space="preserve">- </w:t>
      </w:r>
      <w:r w:rsidR="00B51D39" w:rsidRPr="00B51D39">
        <w:rPr>
          <w:b/>
        </w:rPr>
        <w:t>Technical service specification owner</w:t>
      </w:r>
      <w:r w:rsidR="00B51D39">
        <w:t xml:space="preserve">  refers to the body responsible for developing and maintaining the technical specification(s) of a service, based on the corresponding service definitions [by way of example: for VTS Information Service, technical service specification owners could be IALA and the IHO]</w:t>
      </w:r>
    </w:p>
    <w:p w14:paraId="4FB4CD86" w14:textId="77777777" w:rsidR="00554F70" w:rsidRPr="00883971" w:rsidRDefault="00554F70" w:rsidP="000F13CA">
      <w:pPr>
        <w:pStyle w:val="Heading2"/>
        <w:rPr>
          <w:rFonts w:eastAsiaTheme="minorHAnsi"/>
        </w:rPr>
      </w:pPr>
      <w:bookmarkStart w:id="11" w:name="_Toc514930343"/>
      <w:r w:rsidRPr="00883971">
        <w:rPr>
          <w:rFonts w:eastAsiaTheme="minorHAnsi"/>
        </w:rPr>
        <w:t>Responsible service providers</w:t>
      </w:r>
      <w:bookmarkEnd w:id="11"/>
    </w:p>
    <w:p w14:paraId="663D5B61" w14:textId="77777777" w:rsidR="00554F70" w:rsidRPr="00883971" w:rsidRDefault="00554F70" w:rsidP="00554F70">
      <w:pPr>
        <w:pStyle w:val="Heading2separationline"/>
      </w:pPr>
    </w:p>
    <w:p w14:paraId="5AE77FF0" w14:textId="0106E2C7" w:rsidR="00CD66E6" w:rsidRDefault="00554F70" w:rsidP="00554F70">
      <w:pPr>
        <w:pStyle w:val="BodyText"/>
      </w:pPr>
      <w:r w:rsidRPr="00883971">
        <w:t>In each country there will be</w:t>
      </w:r>
      <w:r w:rsidR="003F5B1A">
        <w:t xml:space="preserve"> authorities responsible for</w:t>
      </w:r>
      <w:r w:rsidRPr="00883971">
        <w:t xml:space="preserve"> </w:t>
      </w:r>
      <w:r w:rsidR="003F5B1A">
        <w:t>providing</w:t>
      </w:r>
      <w:r w:rsidR="000C5786">
        <w:t xml:space="preserve"> </w:t>
      </w:r>
      <w:r w:rsidR="00260B01">
        <w:t xml:space="preserve">information </w:t>
      </w:r>
      <w:r w:rsidR="003F5B1A">
        <w:t>services</w:t>
      </w:r>
      <w:r w:rsidRPr="00883971">
        <w:t xml:space="preserve">.  The table </w:t>
      </w:r>
      <w:r w:rsidR="00CD66E6">
        <w:t xml:space="preserve">below </w:t>
      </w:r>
      <w:r w:rsidR="003F5B1A">
        <w:t>offers examples of</w:t>
      </w:r>
      <w:r w:rsidRPr="00883971">
        <w:t xml:space="preserve"> authorit</w:t>
      </w:r>
      <w:r w:rsidR="003F5B1A">
        <w:t>ies</w:t>
      </w:r>
      <w:r w:rsidRPr="00883971">
        <w:t xml:space="preserve"> responsible </w:t>
      </w:r>
      <w:r w:rsidR="00D072B9">
        <w:t>for each maritime service.</w:t>
      </w:r>
      <w:r w:rsidR="003720BD" w:rsidRPr="00883971">
        <w:t>,</w:t>
      </w:r>
      <w:r w:rsidRPr="00883971">
        <w:t xml:space="preserve"> </w:t>
      </w:r>
      <w:r w:rsidR="00D072B9">
        <w:t xml:space="preserve">This example may differ according to </w:t>
      </w:r>
      <w:r w:rsidR="00C7390E">
        <w:t>a country’s internal organisation</w:t>
      </w:r>
      <w:r w:rsidR="00D072B9">
        <w:t xml:space="preserve"> </w:t>
      </w:r>
      <w:r w:rsidRPr="00883971">
        <w:t>.</w:t>
      </w:r>
    </w:p>
    <w:p w14:paraId="7E240302" w14:textId="77777777" w:rsidR="003C1B9D" w:rsidRPr="00883971" w:rsidRDefault="003C1B9D" w:rsidP="00554F70">
      <w:pPr>
        <w:pStyle w:val="BodyText"/>
      </w:pPr>
      <w:r>
        <w:t>Responsible authorities may require service providers to deliver the operational service.</w:t>
      </w:r>
    </w:p>
    <w:p w14:paraId="46946859" w14:textId="77777777" w:rsidR="00554F70" w:rsidRPr="00883971" w:rsidRDefault="00554F70" w:rsidP="00554F70">
      <w:pPr>
        <w:pStyle w:val="Tablecaption"/>
        <w:jc w:val="center"/>
      </w:pPr>
      <w:bookmarkStart w:id="12" w:name="_Toc450409568"/>
      <w:r w:rsidRPr="00883971">
        <w:t>Responsible Authorities</w:t>
      </w:r>
      <w:bookmarkEnd w:id="12"/>
    </w:p>
    <w:tbl>
      <w:tblPr>
        <w:tblStyle w:val="TableGrid"/>
        <w:tblW w:w="9413" w:type="dxa"/>
        <w:jc w:val="center"/>
        <w:tblLook w:val="04A0" w:firstRow="1" w:lastRow="0" w:firstColumn="1" w:lastColumn="0" w:noHBand="0" w:noVBand="1"/>
      </w:tblPr>
      <w:tblGrid>
        <w:gridCol w:w="928"/>
        <w:gridCol w:w="3722"/>
        <w:gridCol w:w="4763"/>
      </w:tblGrid>
      <w:tr w:rsidR="00554F70" w:rsidRPr="00883971" w14:paraId="4618E941" w14:textId="77777777" w:rsidTr="00554F70">
        <w:trPr>
          <w:tblHeader/>
          <w:jc w:val="center"/>
        </w:trPr>
        <w:tc>
          <w:tcPr>
            <w:tcW w:w="928" w:type="dxa"/>
            <w:tcMar>
              <w:top w:w="57" w:type="dxa"/>
              <w:left w:w="57" w:type="dxa"/>
              <w:bottom w:w="57" w:type="dxa"/>
              <w:right w:w="57" w:type="dxa"/>
            </w:tcMar>
          </w:tcPr>
          <w:p w14:paraId="46740BA7" w14:textId="77777777" w:rsidR="00554F70" w:rsidRPr="00883971" w:rsidRDefault="00945440" w:rsidP="00554F70">
            <w:pPr>
              <w:pStyle w:val="Tableheading"/>
              <w:jc w:val="center"/>
              <w:rPr>
                <w:lang w:val="en-GB"/>
              </w:rPr>
            </w:pPr>
            <w:r>
              <w:rPr>
                <w:lang w:val="en-GB"/>
              </w:rPr>
              <w:t>MS</w:t>
            </w:r>
            <w:r w:rsidRPr="00883971">
              <w:rPr>
                <w:lang w:val="en-GB"/>
              </w:rPr>
              <w:t xml:space="preserve"> </w:t>
            </w:r>
            <w:r w:rsidR="00554F70" w:rsidRPr="00883971">
              <w:rPr>
                <w:lang w:val="en-GB"/>
              </w:rPr>
              <w:t>No</w:t>
            </w:r>
          </w:p>
        </w:tc>
        <w:tc>
          <w:tcPr>
            <w:tcW w:w="3722" w:type="dxa"/>
            <w:tcMar>
              <w:top w:w="57" w:type="dxa"/>
              <w:left w:w="57" w:type="dxa"/>
              <w:bottom w:w="57" w:type="dxa"/>
              <w:right w:w="57" w:type="dxa"/>
            </w:tcMar>
          </w:tcPr>
          <w:p w14:paraId="6CEFE007" w14:textId="77777777" w:rsidR="00554F70" w:rsidRPr="00883971" w:rsidRDefault="00554F70" w:rsidP="00554F70">
            <w:pPr>
              <w:pStyle w:val="Tableheading"/>
              <w:jc w:val="center"/>
              <w:rPr>
                <w:lang w:val="en-GB"/>
              </w:rPr>
            </w:pPr>
            <w:r w:rsidRPr="00883971">
              <w:rPr>
                <w:lang w:val="en-GB"/>
              </w:rPr>
              <w:t>Identified Services</w:t>
            </w:r>
          </w:p>
        </w:tc>
        <w:tc>
          <w:tcPr>
            <w:tcW w:w="4763" w:type="dxa"/>
            <w:tcMar>
              <w:top w:w="57" w:type="dxa"/>
              <w:left w:w="57" w:type="dxa"/>
              <w:bottom w:w="57" w:type="dxa"/>
              <w:right w:w="57" w:type="dxa"/>
            </w:tcMar>
          </w:tcPr>
          <w:p w14:paraId="49726EFE" w14:textId="77777777" w:rsidR="00554F70" w:rsidRPr="00883971" w:rsidRDefault="003016E0" w:rsidP="003F5B1A">
            <w:pPr>
              <w:pStyle w:val="Tableheading"/>
              <w:jc w:val="center"/>
              <w:rPr>
                <w:lang w:val="en-GB"/>
              </w:rPr>
            </w:pPr>
            <w:r w:rsidRPr="003016E0">
              <w:rPr>
                <w:lang w:val="en-GB"/>
              </w:rPr>
              <w:t>Identified Responsible Service Provider</w:t>
            </w:r>
          </w:p>
        </w:tc>
      </w:tr>
      <w:tr w:rsidR="00554F70" w:rsidRPr="00883971" w14:paraId="4F959464" w14:textId="77777777" w:rsidTr="00554F70">
        <w:trPr>
          <w:jc w:val="center"/>
        </w:trPr>
        <w:tc>
          <w:tcPr>
            <w:tcW w:w="928" w:type="dxa"/>
            <w:tcMar>
              <w:top w:w="57" w:type="dxa"/>
              <w:left w:w="57" w:type="dxa"/>
              <w:bottom w:w="57" w:type="dxa"/>
              <w:right w:w="57" w:type="dxa"/>
            </w:tcMar>
            <w:vAlign w:val="center"/>
          </w:tcPr>
          <w:p w14:paraId="44B93A6E" w14:textId="77777777" w:rsidR="00554F70" w:rsidRPr="009657FE" w:rsidRDefault="00554F70" w:rsidP="009657FE">
            <w:pPr>
              <w:pStyle w:val="Tabletext"/>
            </w:pPr>
            <w:r w:rsidRPr="009657FE">
              <w:t>1</w:t>
            </w:r>
          </w:p>
        </w:tc>
        <w:tc>
          <w:tcPr>
            <w:tcW w:w="3722" w:type="dxa"/>
            <w:tcMar>
              <w:top w:w="57" w:type="dxa"/>
              <w:left w:w="57" w:type="dxa"/>
              <w:bottom w:w="57" w:type="dxa"/>
              <w:right w:w="57" w:type="dxa"/>
            </w:tcMar>
            <w:vAlign w:val="center"/>
          </w:tcPr>
          <w:p w14:paraId="1103634F" w14:textId="77777777" w:rsidR="00554F70" w:rsidRPr="009657FE" w:rsidRDefault="00554F70" w:rsidP="009657FE">
            <w:pPr>
              <w:pStyle w:val="Tabletext"/>
            </w:pPr>
            <w:r w:rsidRPr="009657FE">
              <w:t>VTS Information Service (I</w:t>
            </w:r>
            <w:r w:rsidR="003016E0" w:rsidRPr="009657FE">
              <w:t>N</w:t>
            </w:r>
            <w:r w:rsidRPr="009657FE">
              <w:t>S)</w:t>
            </w:r>
          </w:p>
        </w:tc>
        <w:tc>
          <w:tcPr>
            <w:tcW w:w="4763" w:type="dxa"/>
            <w:tcMar>
              <w:top w:w="57" w:type="dxa"/>
              <w:left w:w="57" w:type="dxa"/>
              <w:bottom w:w="57" w:type="dxa"/>
              <w:right w:w="57" w:type="dxa"/>
            </w:tcMar>
            <w:vAlign w:val="center"/>
          </w:tcPr>
          <w:p w14:paraId="4A057CE7" w14:textId="77777777" w:rsidR="00554F70" w:rsidRPr="009657FE" w:rsidRDefault="003016E0" w:rsidP="009657FE">
            <w:pPr>
              <w:pStyle w:val="Tabletext"/>
            </w:pPr>
            <w:r w:rsidRPr="009657FE">
              <w:t>VTS Authority</w:t>
            </w:r>
          </w:p>
        </w:tc>
      </w:tr>
      <w:tr w:rsidR="00554F70" w:rsidRPr="00883971" w14:paraId="0A22B227" w14:textId="77777777" w:rsidTr="00554F70">
        <w:trPr>
          <w:jc w:val="center"/>
        </w:trPr>
        <w:tc>
          <w:tcPr>
            <w:tcW w:w="928" w:type="dxa"/>
            <w:tcMar>
              <w:top w:w="57" w:type="dxa"/>
              <w:left w:w="57" w:type="dxa"/>
              <w:bottom w:w="57" w:type="dxa"/>
              <w:right w:w="57" w:type="dxa"/>
            </w:tcMar>
            <w:vAlign w:val="center"/>
          </w:tcPr>
          <w:p w14:paraId="386A9E70" w14:textId="77777777" w:rsidR="00554F70" w:rsidRPr="009657FE" w:rsidRDefault="00554F70" w:rsidP="009657FE">
            <w:pPr>
              <w:pStyle w:val="Tabletext"/>
            </w:pPr>
            <w:r w:rsidRPr="009657FE">
              <w:t>2</w:t>
            </w:r>
          </w:p>
        </w:tc>
        <w:tc>
          <w:tcPr>
            <w:tcW w:w="3722" w:type="dxa"/>
            <w:tcMar>
              <w:top w:w="57" w:type="dxa"/>
              <w:left w:w="57" w:type="dxa"/>
              <w:bottom w:w="57" w:type="dxa"/>
              <w:right w:w="57" w:type="dxa"/>
            </w:tcMar>
            <w:vAlign w:val="center"/>
          </w:tcPr>
          <w:p w14:paraId="6D4D0DEB" w14:textId="77777777" w:rsidR="00554F70" w:rsidRPr="009657FE" w:rsidRDefault="00554F70" w:rsidP="009657FE">
            <w:pPr>
              <w:pStyle w:val="Tabletext"/>
            </w:pPr>
            <w:r w:rsidRPr="009657FE">
              <w:t>Navigational Assistance Service (NAS)</w:t>
            </w:r>
          </w:p>
        </w:tc>
        <w:tc>
          <w:tcPr>
            <w:tcW w:w="4763" w:type="dxa"/>
            <w:tcMar>
              <w:top w:w="57" w:type="dxa"/>
              <w:left w:w="57" w:type="dxa"/>
              <w:bottom w:w="57" w:type="dxa"/>
              <w:right w:w="57" w:type="dxa"/>
            </w:tcMar>
            <w:vAlign w:val="center"/>
          </w:tcPr>
          <w:p w14:paraId="401BEB67" w14:textId="77777777" w:rsidR="00554F70" w:rsidRPr="009657FE" w:rsidRDefault="00554F70" w:rsidP="009657FE">
            <w:pPr>
              <w:pStyle w:val="Tabletext"/>
            </w:pPr>
            <w:r w:rsidRPr="009657FE">
              <w:t>VTS Authority</w:t>
            </w:r>
          </w:p>
        </w:tc>
      </w:tr>
      <w:tr w:rsidR="00554F70" w:rsidRPr="00883971" w14:paraId="1C842729" w14:textId="77777777" w:rsidTr="00554F70">
        <w:trPr>
          <w:jc w:val="center"/>
        </w:trPr>
        <w:tc>
          <w:tcPr>
            <w:tcW w:w="928" w:type="dxa"/>
            <w:tcMar>
              <w:top w:w="57" w:type="dxa"/>
              <w:left w:w="57" w:type="dxa"/>
              <w:bottom w:w="57" w:type="dxa"/>
              <w:right w:w="57" w:type="dxa"/>
            </w:tcMar>
            <w:vAlign w:val="center"/>
          </w:tcPr>
          <w:p w14:paraId="70192C93" w14:textId="77777777" w:rsidR="00554F70" w:rsidRPr="009657FE" w:rsidRDefault="00554F70" w:rsidP="009657FE">
            <w:pPr>
              <w:pStyle w:val="Tabletext"/>
            </w:pPr>
            <w:r w:rsidRPr="009657FE">
              <w:t>3</w:t>
            </w:r>
          </w:p>
        </w:tc>
        <w:tc>
          <w:tcPr>
            <w:tcW w:w="3722" w:type="dxa"/>
            <w:tcMar>
              <w:top w:w="57" w:type="dxa"/>
              <w:left w:w="57" w:type="dxa"/>
              <w:bottom w:w="57" w:type="dxa"/>
              <w:right w:w="57" w:type="dxa"/>
            </w:tcMar>
            <w:vAlign w:val="center"/>
          </w:tcPr>
          <w:p w14:paraId="10CFFC44" w14:textId="77777777" w:rsidR="00554F70" w:rsidRPr="009657FE" w:rsidRDefault="00554F70" w:rsidP="009657FE">
            <w:pPr>
              <w:pStyle w:val="Tabletext"/>
            </w:pPr>
            <w:r w:rsidRPr="009657FE">
              <w:t>Traffic Organisation Service (TOS)</w:t>
            </w:r>
          </w:p>
        </w:tc>
        <w:tc>
          <w:tcPr>
            <w:tcW w:w="4763" w:type="dxa"/>
            <w:tcMar>
              <w:top w:w="57" w:type="dxa"/>
              <w:left w:w="57" w:type="dxa"/>
              <w:bottom w:w="57" w:type="dxa"/>
              <w:right w:w="57" w:type="dxa"/>
            </w:tcMar>
            <w:vAlign w:val="center"/>
          </w:tcPr>
          <w:p w14:paraId="160D6FBB" w14:textId="77777777" w:rsidR="003C1B9D" w:rsidRPr="009657FE" w:rsidRDefault="00554F70" w:rsidP="009657FE">
            <w:pPr>
              <w:pStyle w:val="Tabletext"/>
            </w:pPr>
            <w:r w:rsidRPr="009657FE">
              <w:t>VTS Authority</w:t>
            </w:r>
          </w:p>
        </w:tc>
      </w:tr>
      <w:tr w:rsidR="00554F70" w:rsidRPr="00883971" w14:paraId="610D0626" w14:textId="77777777" w:rsidTr="00554F70">
        <w:trPr>
          <w:jc w:val="center"/>
        </w:trPr>
        <w:tc>
          <w:tcPr>
            <w:tcW w:w="928" w:type="dxa"/>
            <w:tcMar>
              <w:top w:w="57" w:type="dxa"/>
              <w:left w:w="57" w:type="dxa"/>
              <w:bottom w:w="57" w:type="dxa"/>
              <w:right w:w="57" w:type="dxa"/>
            </w:tcMar>
            <w:vAlign w:val="center"/>
          </w:tcPr>
          <w:p w14:paraId="14DF1BA6" w14:textId="77777777" w:rsidR="00554F70" w:rsidRPr="009657FE" w:rsidRDefault="00554F70" w:rsidP="009657FE">
            <w:pPr>
              <w:pStyle w:val="Tabletext"/>
            </w:pPr>
            <w:r w:rsidRPr="009657FE">
              <w:t>4</w:t>
            </w:r>
          </w:p>
        </w:tc>
        <w:tc>
          <w:tcPr>
            <w:tcW w:w="3722" w:type="dxa"/>
            <w:tcMar>
              <w:top w:w="57" w:type="dxa"/>
              <w:left w:w="57" w:type="dxa"/>
              <w:bottom w:w="57" w:type="dxa"/>
              <w:right w:w="57" w:type="dxa"/>
            </w:tcMar>
            <w:vAlign w:val="center"/>
          </w:tcPr>
          <w:p w14:paraId="4E347B48" w14:textId="29961804" w:rsidR="00554F70" w:rsidRPr="009657FE" w:rsidRDefault="00554F70" w:rsidP="009657FE">
            <w:pPr>
              <w:pStyle w:val="Tabletext"/>
            </w:pPr>
            <w:r w:rsidRPr="009657FE">
              <w:t xml:space="preserve">Local </w:t>
            </w:r>
            <w:r w:rsidR="00005C6A">
              <w:t>P</w:t>
            </w:r>
            <w:r w:rsidRPr="009657FE">
              <w:t>ort Service (LPS)</w:t>
            </w:r>
          </w:p>
        </w:tc>
        <w:tc>
          <w:tcPr>
            <w:tcW w:w="4763" w:type="dxa"/>
            <w:tcMar>
              <w:top w:w="57" w:type="dxa"/>
              <w:left w:w="57" w:type="dxa"/>
              <w:bottom w:w="57" w:type="dxa"/>
              <w:right w:w="57" w:type="dxa"/>
            </w:tcMar>
            <w:vAlign w:val="center"/>
          </w:tcPr>
          <w:p w14:paraId="4E6A5A0A" w14:textId="77777777" w:rsidR="00554F70" w:rsidRPr="009657FE" w:rsidRDefault="00554F70" w:rsidP="009657FE">
            <w:pPr>
              <w:pStyle w:val="Tabletext"/>
            </w:pPr>
            <w:r w:rsidRPr="009657FE">
              <w:t xml:space="preserve">Local Port/Harbour </w:t>
            </w:r>
            <w:r w:rsidR="003C1B9D" w:rsidRPr="009657FE">
              <w:t>Authority</w:t>
            </w:r>
          </w:p>
        </w:tc>
      </w:tr>
      <w:tr w:rsidR="00554F70" w:rsidRPr="00883971" w14:paraId="489CA049" w14:textId="77777777" w:rsidTr="00554F70">
        <w:trPr>
          <w:jc w:val="center"/>
        </w:trPr>
        <w:tc>
          <w:tcPr>
            <w:tcW w:w="928" w:type="dxa"/>
            <w:tcMar>
              <w:top w:w="57" w:type="dxa"/>
              <w:left w:w="57" w:type="dxa"/>
              <w:bottom w:w="57" w:type="dxa"/>
              <w:right w:w="57" w:type="dxa"/>
            </w:tcMar>
            <w:vAlign w:val="center"/>
          </w:tcPr>
          <w:p w14:paraId="4BB1DBD0" w14:textId="77777777" w:rsidR="00554F70" w:rsidRPr="009657FE" w:rsidRDefault="00554F70" w:rsidP="009657FE">
            <w:pPr>
              <w:pStyle w:val="Tabletext"/>
            </w:pPr>
            <w:r w:rsidRPr="009657FE">
              <w:t>5</w:t>
            </w:r>
          </w:p>
        </w:tc>
        <w:tc>
          <w:tcPr>
            <w:tcW w:w="3722" w:type="dxa"/>
            <w:tcMar>
              <w:top w:w="57" w:type="dxa"/>
              <w:left w:w="57" w:type="dxa"/>
              <w:bottom w:w="57" w:type="dxa"/>
              <w:right w:w="57" w:type="dxa"/>
            </w:tcMar>
            <w:vAlign w:val="center"/>
          </w:tcPr>
          <w:p w14:paraId="014A85A5" w14:textId="77777777" w:rsidR="00554F70" w:rsidRPr="009657FE" w:rsidRDefault="00554F70" w:rsidP="009657FE">
            <w:pPr>
              <w:pStyle w:val="Tabletext"/>
            </w:pPr>
            <w:r w:rsidRPr="009657FE">
              <w:t>Maritime Safety Information  (MSI</w:t>
            </w:r>
            <w:r w:rsidR="00D40810" w:rsidRPr="009657FE">
              <w:t>)</w:t>
            </w:r>
            <w:r w:rsidR="00E876CD" w:rsidRPr="009657FE">
              <w:t xml:space="preserve"> Service</w:t>
            </w:r>
          </w:p>
        </w:tc>
        <w:tc>
          <w:tcPr>
            <w:tcW w:w="4763" w:type="dxa"/>
            <w:tcMar>
              <w:top w:w="57" w:type="dxa"/>
              <w:left w:w="57" w:type="dxa"/>
              <w:bottom w:w="57" w:type="dxa"/>
              <w:right w:w="57" w:type="dxa"/>
            </w:tcMar>
            <w:vAlign w:val="center"/>
          </w:tcPr>
          <w:p w14:paraId="22F5BE92" w14:textId="77777777" w:rsidR="00554F70" w:rsidRPr="009657FE" w:rsidRDefault="00554F70" w:rsidP="009657FE">
            <w:pPr>
              <w:pStyle w:val="Tabletext"/>
            </w:pPr>
            <w:r w:rsidRPr="009657FE">
              <w:t>National Competent Authority</w:t>
            </w:r>
            <w:r w:rsidR="00AF52E5" w:rsidRPr="009657FE">
              <w:t xml:space="preserve"> </w:t>
            </w:r>
          </w:p>
        </w:tc>
      </w:tr>
      <w:tr w:rsidR="00554F70" w:rsidRPr="00883971" w14:paraId="4C9FA3F2" w14:textId="77777777" w:rsidTr="00554F70">
        <w:trPr>
          <w:jc w:val="center"/>
        </w:trPr>
        <w:tc>
          <w:tcPr>
            <w:tcW w:w="928" w:type="dxa"/>
            <w:tcMar>
              <w:top w:w="57" w:type="dxa"/>
              <w:left w:w="57" w:type="dxa"/>
              <w:bottom w:w="57" w:type="dxa"/>
              <w:right w:w="57" w:type="dxa"/>
            </w:tcMar>
            <w:vAlign w:val="center"/>
          </w:tcPr>
          <w:p w14:paraId="3BBDED2B" w14:textId="77777777" w:rsidR="00554F70" w:rsidRPr="009657FE" w:rsidRDefault="00554F70" w:rsidP="009657FE">
            <w:pPr>
              <w:pStyle w:val="Tabletext"/>
            </w:pPr>
            <w:r w:rsidRPr="009657FE">
              <w:t>6</w:t>
            </w:r>
          </w:p>
        </w:tc>
        <w:tc>
          <w:tcPr>
            <w:tcW w:w="3722" w:type="dxa"/>
            <w:tcMar>
              <w:top w:w="57" w:type="dxa"/>
              <w:left w:w="57" w:type="dxa"/>
              <w:bottom w:w="57" w:type="dxa"/>
              <w:right w:w="57" w:type="dxa"/>
            </w:tcMar>
            <w:vAlign w:val="center"/>
          </w:tcPr>
          <w:p w14:paraId="00406849" w14:textId="77777777" w:rsidR="00554F70" w:rsidRPr="009657FE" w:rsidRDefault="00554F70" w:rsidP="009657FE">
            <w:pPr>
              <w:pStyle w:val="Tabletext"/>
            </w:pPr>
            <w:r w:rsidRPr="009657FE">
              <w:t>Pilotage service</w:t>
            </w:r>
          </w:p>
        </w:tc>
        <w:tc>
          <w:tcPr>
            <w:tcW w:w="4763" w:type="dxa"/>
            <w:tcMar>
              <w:top w:w="57" w:type="dxa"/>
              <w:left w:w="57" w:type="dxa"/>
              <w:bottom w:w="57" w:type="dxa"/>
              <w:right w:w="57" w:type="dxa"/>
            </w:tcMar>
            <w:vAlign w:val="center"/>
          </w:tcPr>
          <w:p w14:paraId="41ED6DF2" w14:textId="77777777" w:rsidR="00554F70" w:rsidRPr="009657FE" w:rsidRDefault="00554F70" w:rsidP="009657FE">
            <w:pPr>
              <w:pStyle w:val="Tabletext"/>
            </w:pPr>
            <w:r w:rsidRPr="009657FE">
              <w:t>Pilot</w:t>
            </w:r>
            <w:r w:rsidR="00E876CD" w:rsidRPr="009657FE">
              <w:t>age</w:t>
            </w:r>
            <w:r w:rsidRPr="009657FE">
              <w:t xml:space="preserve"> Authority/Pilot Organization</w:t>
            </w:r>
          </w:p>
        </w:tc>
      </w:tr>
      <w:tr w:rsidR="00554F70" w:rsidRPr="00883971" w14:paraId="3B6926A7" w14:textId="77777777" w:rsidTr="00554F70">
        <w:trPr>
          <w:jc w:val="center"/>
        </w:trPr>
        <w:tc>
          <w:tcPr>
            <w:tcW w:w="928" w:type="dxa"/>
            <w:tcMar>
              <w:top w:w="57" w:type="dxa"/>
              <w:left w:w="57" w:type="dxa"/>
              <w:bottom w:w="57" w:type="dxa"/>
              <w:right w:w="57" w:type="dxa"/>
            </w:tcMar>
            <w:vAlign w:val="center"/>
          </w:tcPr>
          <w:p w14:paraId="23616AA2" w14:textId="77777777" w:rsidR="00554F70" w:rsidRPr="009657FE" w:rsidRDefault="00554F70" w:rsidP="009657FE">
            <w:pPr>
              <w:pStyle w:val="Tabletext"/>
            </w:pPr>
            <w:r w:rsidRPr="009657FE">
              <w:t>7</w:t>
            </w:r>
          </w:p>
        </w:tc>
        <w:tc>
          <w:tcPr>
            <w:tcW w:w="3722" w:type="dxa"/>
            <w:tcMar>
              <w:top w:w="57" w:type="dxa"/>
              <w:left w:w="57" w:type="dxa"/>
              <w:bottom w:w="57" w:type="dxa"/>
              <w:right w:w="57" w:type="dxa"/>
            </w:tcMar>
            <w:vAlign w:val="center"/>
          </w:tcPr>
          <w:p w14:paraId="6B449C05" w14:textId="77777777" w:rsidR="00554F70" w:rsidRPr="009657FE" w:rsidRDefault="00554F70" w:rsidP="009657FE">
            <w:pPr>
              <w:pStyle w:val="Tabletext"/>
            </w:pPr>
            <w:r w:rsidRPr="009657FE">
              <w:t>Tug Service</w:t>
            </w:r>
            <w:r w:rsidR="000C5786" w:rsidRPr="009657FE">
              <w:t xml:space="preserve"> </w:t>
            </w:r>
          </w:p>
        </w:tc>
        <w:tc>
          <w:tcPr>
            <w:tcW w:w="4763" w:type="dxa"/>
            <w:tcMar>
              <w:top w:w="57" w:type="dxa"/>
              <w:left w:w="57" w:type="dxa"/>
              <w:bottom w:w="57" w:type="dxa"/>
              <w:right w:w="57" w:type="dxa"/>
            </w:tcMar>
            <w:vAlign w:val="center"/>
          </w:tcPr>
          <w:p w14:paraId="42225D7C" w14:textId="77777777" w:rsidR="00554F70" w:rsidRPr="009657FE" w:rsidRDefault="003C1B9D" w:rsidP="009657FE">
            <w:pPr>
              <w:pStyle w:val="Tabletext"/>
            </w:pPr>
            <w:r w:rsidRPr="009657FE">
              <w:t>National Competent Authority; Local Port/Harbour Authority</w:t>
            </w:r>
          </w:p>
        </w:tc>
      </w:tr>
      <w:tr w:rsidR="00554F70" w:rsidRPr="00883971" w14:paraId="3815C527" w14:textId="77777777" w:rsidTr="00554F70">
        <w:trPr>
          <w:jc w:val="center"/>
        </w:trPr>
        <w:tc>
          <w:tcPr>
            <w:tcW w:w="928" w:type="dxa"/>
            <w:tcMar>
              <w:top w:w="57" w:type="dxa"/>
              <w:left w:w="57" w:type="dxa"/>
              <w:bottom w:w="57" w:type="dxa"/>
              <w:right w:w="57" w:type="dxa"/>
            </w:tcMar>
            <w:vAlign w:val="center"/>
          </w:tcPr>
          <w:p w14:paraId="4BFCAEE2" w14:textId="77777777" w:rsidR="00554F70" w:rsidRPr="009657FE" w:rsidRDefault="00554F70" w:rsidP="009657FE">
            <w:pPr>
              <w:pStyle w:val="Tabletext"/>
            </w:pPr>
            <w:r w:rsidRPr="009657FE">
              <w:t>8</w:t>
            </w:r>
          </w:p>
        </w:tc>
        <w:tc>
          <w:tcPr>
            <w:tcW w:w="3722" w:type="dxa"/>
            <w:tcMar>
              <w:top w:w="57" w:type="dxa"/>
              <w:left w:w="57" w:type="dxa"/>
              <w:bottom w:w="57" w:type="dxa"/>
              <w:right w:w="57" w:type="dxa"/>
            </w:tcMar>
            <w:vAlign w:val="center"/>
          </w:tcPr>
          <w:p w14:paraId="37CDE241" w14:textId="77777777" w:rsidR="00554F70" w:rsidRPr="009657FE" w:rsidRDefault="00554F70" w:rsidP="009657FE">
            <w:pPr>
              <w:pStyle w:val="Tabletext"/>
            </w:pPr>
            <w:r w:rsidRPr="009657FE">
              <w:t>Vessel Shore Reporting</w:t>
            </w:r>
          </w:p>
        </w:tc>
        <w:tc>
          <w:tcPr>
            <w:tcW w:w="4763" w:type="dxa"/>
            <w:tcMar>
              <w:top w:w="57" w:type="dxa"/>
              <w:left w:w="57" w:type="dxa"/>
              <w:bottom w:w="57" w:type="dxa"/>
              <w:right w:w="57" w:type="dxa"/>
            </w:tcMar>
            <w:vAlign w:val="center"/>
          </w:tcPr>
          <w:p w14:paraId="706D9C65" w14:textId="77777777" w:rsidR="00554F70" w:rsidRPr="009657FE" w:rsidRDefault="00554F70" w:rsidP="009657FE">
            <w:pPr>
              <w:pStyle w:val="Tabletext"/>
            </w:pPr>
            <w:r w:rsidRPr="009657FE">
              <w:t>National Competent Authority</w:t>
            </w:r>
            <w:r w:rsidR="003F5B1A" w:rsidRPr="009657FE">
              <w:t xml:space="preserve"> and appointed service providers</w:t>
            </w:r>
          </w:p>
        </w:tc>
      </w:tr>
      <w:tr w:rsidR="00554F70" w:rsidRPr="00883971" w14:paraId="1D1F4CE4" w14:textId="77777777" w:rsidTr="00554F70">
        <w:trPr>
          <w:jc w:val="center"/>
        </w:trPr>
        <w:tc>
          <w:tcPr>
            <w:tcW w:w="928" w:type="dxa"/>
            <w:tcMar>
              <w:top w:w="57" w:type="dxa"/>
              <w:left w:w="57" w:type="dxa"/>
              <w:bottom w:w="57" w:type="dxa"/>
              <w:right w:w="57" w:type="dxa"/>
            </w:tcMar>
            <w:vAlign w:val="center"/>
          </w:tcPr>
          <w:p w14:paraId="363949C0" w14:textId="77777777" w:rsidR="00554F70" w:rsidRPr="009657FE" w:rsidRDefault="00554F70" w:rsidP="009657FE">
            <w:pPr>
              <w:pStyle w:val="Tabletext"/>
            </w:pPr>
            <w:r w:rsidRPr="009657FE">
              <w:t>9</w:t>
            </w:r>
          </w:p>
        </w:tc>
        <w:tc>
          <w:tcPr>
            <w:tcW w:w="3722" w:type="dxa"/>
            <w:tcMar>
              <w:top w:w="57" w:type="dxa"/>
              <w:left w:w="57" w:type="dxa"/>
              <w:bottom w:w="57" w:type="dxa"/>
              <w:right w:w="57" w:type="dxa"/>
            </w:tcMar>
            <w:vAlign w:val="center"/>
          </w:tcPr>
          <w:p w14:paraId="4ECF29C2" w14:textId="77777777" w:rsidR="00554F70" w:rsidRPr="009657FE" w:rsidRDefault="00554F70" w:rsidP="009657FE">
            <w:pPr>
              <w:pStyle w:val="Tabletext"/>
            </w:pPr>
            <w:r w:rsidRPr="009657FE">
              <w:t>Telemedical Assistance Service (TMAS)</w:t>
            </w:r>
          </w:p>
        </w:tc>
        <w:tc>
          <w:tcPr>
            <w:tcW w:w="4763" w:type="dxa"/>
            <w:tcMar>
              <w:top w:w="57" w:type="dxa"/>
              <w:left w:w="57" w:type="dxa"/>
              <w:bottom w:w="57" w:type="dxa"/>
              <w:right w:w="57" w:type="dxa"/>
            </w:tcMar>
            <w:vAlign w:val="center"/>
          </w:tcPr>
          <w:p w14:paraId="7C81DD9A" w14:textId="77777777" w:rsidR="00554F70" w:rsidRPr="009657FE" w:rsidRDefault="00554F70" w:rsidP="009657FE">
            <w:pPr>
              <w:pStyle w:val="Tabletext"/>
            </w:pPr>
            <w:r w:rsidRPr="009657FE">
              <w:t>National health organization / dedicated health organization</w:t>
            </w:r>
          </w:p>
        </w:tc>
      </w:tr>
      <w:tr w:rsidR="00554F70" w:rsidRPr="00883971" w14:paraId="356BB60E" w14:textId="77777777" w:rsidTr="00554F70">
        <w:trPr>
          <w:jc w:val="center"/>
        </w:trPr>
        <w:tc>
          <w:tcPr>
            <w:tcW w:w="928" w:type="dxa"/>
            <w:tcMar>
              <w:top w:w="57" w:type="dxa"/>
              <w:left w:w="57" w:type="dxa"/>
              <w:bottom w:w="57" w:type="dxa"/>
              <w:right w:w="57" w:type="dxa"/>
            </w:tcMar>
            <w:vAlign w:val="center"/>
          </w:tcPr>
          <w:p w14:paraId="54D588B0" w14:textId="77777777" w:rsidR="00554F70" w:rsidRPr="009657FE" w:rsidRDefault="00554F70" w:rsidP="009657FE">
            <w:pPr>
              <w:pStyle w:val="Tabletext"/>
            </w:pPr>
            <w:r w:rsidRPr="009657FE">
              <w:t>10</w:t>
            </w:r>
          </w:p>
        </w:tc>
        <w:tc>
          <w:tcPr>
            <w:tcW w:w="3722" w:type="dxa"/>
            <w:tcMar>
              <w:top w:w="57" w:type="dxa"/>
              <w:left w:w="57" w:type="dxa"/>
              <w:bottom w:w="57" w:type="dxa"/>
              <w:right w:w="57" w:type="dxa"/>
            </w:tcMar>
            <w:vAlign w:val="center"/>
          </w:tcPr>
          <w:p w14:paraId="1EE9BB2E" w14:textId="77777777" w:rsidR="00554F70" w:rsidRPr="009657FE" w:rsidRDefault="00554F70" w:rsidP="009657FE">
            <w:pPr>
              <w:pStyle w:val="Tabletext"/>
            </w:pPr>
            <w:r w:rsidRPr="009657FE">
              <w:t>Maritime Assistance Service (MAS)</w:t>
            </w:r>
          </w:p>
        </w:tc>
        <w:tc>
          <w:tcPr>
            <w:tcW w:w="4763" w:type="dxa"/>
            <w:tcMar>
              <w:top w:w="57" w:type="dxa"/>
              <w:left w:w="57" w:type="dxa"/>
              <w:bottom w:w="57" w:type="dxa"/>
              <w:right w:w="57" w:type="dxa"/>
            </w:tcMar>
            <w:vAlign w:val="center"/>
          </w:tcPr>
          <w:p w14:paraId="07BE9521" w14:textId="77777777" w:rsidR="00554F70" w:rsidRPr="009657FE" w:rsidRDefault="00554F70" w:rsidP="009657FE">
            <w:pPr>
              <w:pStyle w:val="Tabletext"/>
            </w:pPr>
            <w:r w:rsidRPr="009657FE">
              <w:t>Coastal/Port Authority / Organization</w:t>
            </w:r>
          </w:p>
        </w:tc>
      </w:tr>
      <w:tr w:rsidR="00554F70" w:rsidRPr="00883971" w14:paraId="20F3076E" w14:textId="77777777" w:rsidTr="00554F70">
        <w:trPr>
          <w:jc w:val="center"/>
        </w:trPr>
        <w:tc>
          <w:tcPr>
            <w:tcW w:w="928" w:type="dxa"/>
            <w:tcMar>
              <w:top w:w="57" w:type="dxa"/>
              <w:left w:w="57" w:type="dxa"/>
              <w:bottom w:w="57" w:type="dxa"/>
              <w:right w:w="57" w:type="dxa"/>
            </w:tcMar>
            <w:vAlign w:val="center"/>
          </w:tcPr>
          <w:p w14:paraId="0034113B" w14:textId="77777777" w:rsidR="00554F70" w:rsidRPr="009657FE" w:rsidRDefault="00554F70" w:rsidP="009657FE">
            <w:pPr>
              <w:pStyle w:val="Tabletext"/>
            </w:pPr>
            <w:r w:rsidRPr="009657FE">
              <w:t>11</w:t>
            </w:r>
          </w:p>
        </w:tc>
        <w:tc>
          <w:tcPr>
            <w:tcW w:w="3722" w:type="dxa"/>
            <w:tcMar>
              <w:top w:w="57" w:type="dxa"/>
              <w:left w:w="57" w:type="dxa"/>
              <w:bottom w:w="57" w:type="dxa"/>
              <w:right w:w="57" w:type="dxa"/>
            </w:tcMar>
            <w:vAlign w:val="center"/>
          </w:tcPr>
          <w:p w14:paraId="6885A540" w14:textId="77777777" w:rsidR="00554F70" w:rsidRPr="009657FE" w:rsidRDefault="00554F70" w:rsidP="009657FE">
            <w:pPr>
              <w:pStyle w:val="Tabletext"/>
            </w:pPr>
            <w:r w:rsidRPr="009657FE">
              <w:t>Nautical Chart Service</w:t>
            </w:r>
          </w:p>
        </w:tc>
        <w:tc>
          <w:tcPr>
            <w:tcW w:w="4763" w:type="dxa"/>
            <w:tcMar>
              <w:top w:w="57" w:type="dxa"/>
              <w:left w:w="57" w:type="dxa"/>
              <w:bottom w:w="57" w:type="dxa"/>
              <w:right w:w="57" w:type="dxa"/>
            </w:tcMar>
            <w:vAlign w:val="center"/>
          </w:tcPr>
          <w:p w14:paraId="6A217785" w14:textId="77777777" w:rsidR="00554F70" w:rsidRPr="009657FE" w:rsidRDefault="00554F70" w:rsidP="009657FE">
            <w:pPr>
              <w:pStyle w:val="Tabletext"/>
            </w:pPr>
            <w:r w:rsidRPr="009657FE">
              <w:t>National Hydrographic Authority / Organization</w:t>
            </w:r>
          </w:p>
        </w:tc>
      </w:tr>
      <w:tr w:rsidR="00554F70" w:rsidRPr="00883971" w14:paraId="7FCEEE62" w14:textId="77777777" w:rsidTr="00554F70">
        <w:trPr>
          <w:jc w:val="center"/>
        </w:trPr>
        <w:tc>
          <w:tcPr>
            <w:tcW w:w="928" w:type="dxa"/>
            <w:tcMar>
              <w:top w:w="57" w:type="dxa"/>
              <w:left w:w="57" w:type="dxa"/>
              <w:bottom w:w="57" w:type="dxa"/>
              <w:right w:w="57" w:type="dxa"/>
            </w:tcMar>
            <w:vAlign w:val="center"/>
          </w:tcPr>
          <w:p w14:paraId="2670BFD5" w14:textId="77777777" w:rsidR="00554F70" w:rsidRPr="009657FE" w:rsidRDefault="00554F70" w:rsidP="009657FE">
            <w:pPr>
              <w:pStyle w:val="Tabletext"/>
            </w:pPr>
            <w:r w:rsidRPr="009657FE">
              <w:t>12</w:t>
            </w:r>
          </w:p>
        </w:tc>
        <w:tc>
          <w:tcPr>
            <w:tcW w:w="3722" w:type="dxa"/>
            <w:tcMar>
              <w:top w:w="57" w:type="dxa"/>
              <w:left w:w="57" w:type="dxa"/>
              <w:bottom w:w="57" w:type="dxa"/>
              <w:right w:w="57" w:type="dxa"/>
            </w:tcMar>
            <w:vAlign w:val="center"/>
          </w:tcPr>
          <w:p w14:paraId="4E7C230C" w14:textId="77777777" w:rsidR="00554F70" w:rsidRPr="009657FE" w:rsidRDefault="00554F70" w:rsidP="009657FE">
            <w:pPr>
              <w:pStyle w:val="Tabletext"/>
            </w:pPr>
            <w:r w:rsidRPr="009657FE">
              <w:t>Nautical Publications service</w:t>
            </w:r>
          </w:p>
        </w:tc>
        <w:tc>
          <w:tcPr>
            <w:tcW w:w="4763" w:type="dxa"/>
            <w:tcMar>
              <w:top w:w="57" w:type="dxa"/>
              <w:left w:w="57" w:type="dxa"/>
              <w:bottom w:w="57" w:type="dxa"/>
              <w:right w:w="57" w:type="dxa"/>
            </w:tcMar>
            <w:vAlign w:val="center"/>
          </w:tcPr>
          <w:p w14:paraId="0B5966F1" w14:textId="77777777" w:rsidR="00554F70" w:rsidRPr="009657FE" w:rsidRDefault="00554F70" w:rsidP="009657FE">
            <w:pPr>
              <w:pStyle w:val="Tabletext"/>
            </w:pPr>
            <w:r w:rsidRPr="009657FE">
              <w:t>National Hydrographic Authority / Organization</w:t>
            </w:r>
          </w:p>
        </w:tc>
      </w:tr>
      <w:tr w:rsidR="00554F70" w:rsidRPr="00883971" w14:paraId="7D6714F2" w14:textId="77777777" w:rsidTr="00554F70">
        <w:trPr>
          <w:jc w:val="center"/>
        </w:trPr>
        <w:tc>
          <w:tcPr>
            <w:tcW w:w="928" w:type="dxa"/>
            <w:tcMar>
              <w:top w:w="57" w:type="dxa"/>
              <w:left w:w="57" w:type="dxa"/>
              <w:bottom w:w="57" w:type="dxa"/>
              <w:right w:w="57" w:type="dxa"/>
            </w:tcMar>
            <w:vAlign w:val="center"/>
          </w:tcPr>
          <w:p w14:paraId="409C26B4" w14:textId="77777777" w:rsidR="00554F70" w:rsidRPr="009657FE" w:rsidRDefault="00554F70" w:rsidP="009657FE">
            <w:pPr>
              <w:pStyle w:val="Tabletext"/>
            </w:pPr>
            <w:r w:rsidRPr="009657FE">
              <w:t>13</w:t>
            </w:r>
          </w:p>
        </w:tc>
        <w:tc>
          <w:tcPr>
            <w:tcW w:w="3722" w:type="dxa"/>
            <w:tcMar>
              <w:top w:w="57" w:type="dxa"/>
              <w:left w:w="57" w:type="dxa"/>
              <w:bottom w:w="57" w:type="dxa"/>
              <w:right w:w="57" w:type="dxa"/>
            </w:tcMar>
            <w:vAlign w:val="center"/>
          </w:tcPr>
          <w:p w14:paraId="4185A008" w14:textId="5E15FBB1" w:rsidR="00554F70" w:rsidRPr="009657FE" w:rsidRDefault="00554F70" w:rsidP="009657FE">
            <w:pPr>
              <w:pStyle w:val="Tabletext"/>
            </w:pPr>
            <w:r w:rsidRPr="009657FE">
              <w:t xml:space="preserve">Ice </w:t>
            </w:r>
            <w:r w:rsidR="00005C6A">
              <w:t>N</w:t>
            </w:r>
            <w:r w:rsidRPr="009657FE">
              <w:t>avigation Service</w:t>
            </w:r>
          </w:p>
        </w:tc>
        <w:tc>
          <w:tcPr>
            <w:tcW w:w="4763" w:type="dxa"/>
            <w:tcMar>
              <w:top w:w="57" w:type="dxa"/>
              <w:left w:w="57" w:type="dxa"/>
              <w:bottom w:w="57" w:type="dxa"/>
              <w:right w:w="57" w:type="dxa"/>
            </w:tcMar>
            <w:vAlign w:val="center"/>
          </w:tcPr>
          <w:p w14:paraId="3E59282D" w14:textId="77777777" w:rsidR="00554F70" w:rsidRPr="009657FE" w:rsidRDefault="00554F70" w:rsidP="009657FE">
            <w:pPr>
              <w:pStyle w:val="Tabletext"/>
            </w:pPr>
            <w:r w:rsidRPr="009657FE">
              <w:t>National Competent Authority Organization</w:t>
            </w:r>
          </w:p>
        </w:tc>
      </w:tr>
      <w:tr w:rsidR="00554F70" w:rsidRPr="00883971" w14:paraId="3B3D9468" w14:textId="77777777" w:rsidTr="00554F70">
        <w:trPr>
          <w:jc w:val="center"/>
        </w:trPr>
        <w:tc>
          <w:tcPr>
            <w:tcW w:w="928" w:type="dxa"/>
            <w:tcMar>
              <w:top w:w="57" w:type="dxa"/>
              <w:left w:w="57" w:type="dxa"/>
              <w:bottom w:w="57" w:type="dxa"/>
              <w:right w:w="57" w:type="dxa"/>
            </w:tcMar>
            <w:vAlign w:val="center"/>
          </w:tcPr>
          <w:p w14:paraId="769B7681" w14:textId="77777777" w:rsidR="00554F70" w:rsidRPr="009657FE" w:rsidRDefault="00554F70" w:rsidP="009657FE">
            <w:pPr>
              <w:pStyle w:val="Tabletext"/>
            </w:pPr>
            <w:r w:rsidRPr="009657FE">
              <w:t>14</w:t>
            </w:r>
          </w:p>
        </w:tc>
        <w:tc>
          <w:tcPr>
            <w:tcW w:w="3722" w:type="dxa"/>
            <w:tcMar>
              <w:top w:w="57" w:type="dxa"/>
              <w:left w:w="57" w:type="dxa"/>
              <w:bottom w:w="57" w:type="dxa"/>
              <w:right w:w="57" w:type="dxa"/>
            </w:tcMar>
            <w:vAlign w:val="center"/>
          </w:tcPr>
          <w:p w14:paraId="451E36F6" w14:textId="21BD02AB" w:rsidR="00554F70" w:rsidRPr="009657FE" w:rsidRDefault="00554F70" w:rsidP="00005C6A">
            <w:pPr>
              <w:pStyle w:val="Tabletext"/>
            </w:pPr>
            <w:r w:rsidRPr="009657FE">
              <w:t xml:space="preserve">Meteorological </w:t>
            </w:r>
            <w:r w:rsidR="00005C6A">
              <w:t>I</w:t>
            </w:r>
            <w:r w:rsidRPr="009657FE">
              <w:t>nformation service</w:t>
            </w:r>
          </w:p>
        </w:tc>
        <w:tc>
          <w:tcPr>
            <w:tcW w:w="4763" w:type="dxa"/>
            <w:tcMar>
              <w:top w:w="57" w:type="dxa"/>
              <w:left w:w="57" w:type="dxa"/>
              <w:bottom w:w="57" w:type="dxa"/>
              <w:right w:w="57" w:type="dxa"/>
            </w:tcMar>
            <w:vAlign w:val="center"/>
          </w:tcPr>
          <w:p w14:paraId="332F5E33" w14:textId="77777777" w:rsidR="00554F70" w:rsidRPr="009657FE" w:rsidRDefault="00554F70" w:rsidP="009657FE">
            <w:pPr>
              <w:pStyle w:val="Tabletext"/>
            </w:pPr>
            <w:r w:rsidRPr="009657FE">
              <w:t>National Meteorological Authority Public Institutions</w:t>
            </w:r>
          </w:p>
        </w:tc>
      </w:tr>
      <w:tr w:rsidR="00554F70" w:rsidRPr="00883971" w14:paraId="51B61FD8" w14:textId="77777777" w:rsidTr="00554F70">
        <w:trPr>
          <w:jc w:val="center"/>
        </w:trPr>
        <w:tc>
          <w:tcPr>
            <w:tcW w:w="928" w:type="dxa"/>
            <w:tcMar>
              <w:top w:w="57" w:type="dxa"/>
              <w:left w:w="57" w:type="dxa"/>
              <w:bottom w:w="57" w:type="dxa"/>
              <w:right w:w="57" w:type="dxa"/>
            </w:tcMar>
            <w:vAlign w:val="center"/>
          </w:tcPr>
          <w:p w14:paraId="4473375E" w14:textId="77777777" w:rsidR="00554F70" w:rsidRPr="009657FE" w:rsidRDefault="00554F70" w:rsidP="009657FE">
            <w:pPr>
              <w:pStyle w:val="Tabletext"/>
            </w:pPr>
            <w:r w:rsidRPr="009657FE">
              <w:t>15</w:t>
            </w:r>
          </w:p>
        </w:tc>
        <w:tc>
          <w:tcPr>
            <w:tcW w:w="3722" w:type="dxa"/>
            <w:tcMar>
              <w:top w:w="57" w:type="dxa"/>
              <w:left w:w="57" w:type="dxa"/>
              <w:bottom w:w="57" w:type="dxa"/>
              <w:right w:w="57" w:type="dxa"/>
            </w:tcMar>
            <w:vAlign w:val="center"/>
          </w:tcPr>
          <w:p w14:paraId="131FE5F8" w14:textId="77777777" w:rsidR="00554F70" w:rsidRPr="009657FE" w:rsidRDefault="00554F70" w:rsidP="009657FE">
            <w:pPr>
              <w:pStyle w:val="Tabletext"/>
            </w:pPr>
            <w:r w:rsidRPr="009657FE">
              <w:t>Real time hydrographic and environmental information service</w:t>
            </w:r>
          </w:p>
        </w:tc>
        <w:tc>
          <w:tcPr>
            <w:tcW w:w="4763" w:type="dxa"/>
            <w:tcMar>
              <w:top w:w="57" w:type="dxa"/>
              <w:left w:w="57" w:type="dxa"/>
              <w:bottom w:w="57" w:type="dxa"/>
              <w:right w:w="57" w:type="dxa"/>
            </w:tcMar>
            <w:vAlign w:val="center"/>
          </w:tcPr>
          <w:p w14:paraId="49C6263F" w14:textId="77777777" w:rsidR="00554F70" w:rsidRPr="009657FE" w:rsidRDefault="00554F70" w:rsidP="009657FE">
            <w:pPr>
              <w:pStyle w:val="Tabletext"/>
            </w:pPr>
            <w:r w:rsidRPr="009657FE">
              <w:t>National Hydrographic and Meteorological Authorities</w:t>
            </w:r>
          </w:p>
        </w:tc>
      </w:tr>
      <w:tr w:rsidR="00554F70" w:rsidRPr="00883971" w14:paraId="73E140AD" w14:textId="77777777" w:rsidTr="00554F70">
        <w:trPr>
          <w:jc w:val="center"/>
        </w:trPr>
        <w:tc>
          <w:tcPr>
            <w:tcW w:w="928" w:type="dxa"/>
            <w:tcMar>
              <w:top w:w="57" w:type="dxa"/>
              <w:left w:w="57" w:type="dxa"/>
              <w:bottom w:w="57" w:type="dxa"/>
              <w:right w:w="57" w:type="dxa"/>
            </w:tcMar>
            <w:vAlign w:val="center"/>
          </w:tcPr>
          <w:p w14:paraId="52F07CF5" w14:textId="77777777" w:rsidR="00554F70" w:rsidRPr="009657FE" w:rsidRDefault="00554F70" w:rsidP="009657FE">
            <w:pPr>
              <w:pStyle w:val="Tabletext"/>
            </w:pPr>
            <w:r w:rsidRPr="009657FE">
              <w:t>16</w:t>
            </w:r>
          </w:p>
        </w:tc>
        <w:tc>
          <w:tcPr>
            <w:tcW w:w="3722" w:type="dxa"/>
            <w:tcMar>
              <w:top w:w="57" w:type="dxa"/>
              <w:left w:w="57" w:type="dxa"/>
              <w:bottom w:w="57" w:type="dxa"/>
              <w:right w:w="57" w:type="dxa"/>
            </w:tcMar>
            <w:vAlign w:val="center"/>
          </w:tcPr>
          <w:p w14:paraId="6EF69486" w14:textId="77777777" w:rsidR="00554F70" w:rsidRPr="009657FE" w:rsidRDefault="00554F70" w:rsidP="009657FE">
            <w:pPr>
              <w:pStyle w:val="Tabletext"/>
            </w:pPr>
            <w:r w:rsidRPr="009657FE">
              <w:t>Search and Rescue Service</w:t>
            </w:r>
          </w:p>
        </w:tc>
        <w:tc>
          <w:tcPr>
            <w:tcW w:w="4763" w:type="dxa"/>
            <w:tcMar>
              <w:top w:w="57" w:type="dxa"/>
              <w:left w:w="57" w:type="dxa"/>
              <w:bottom w:w="57" w:type="dxa"/>
              <w:right w:w="57" w:type="dxa"/>
            </w:tcMar>
            <w:vAlign w:val="center"/>
          </w:tcPr>
          <w:p w14:paraId="04ACCA80" w14:textId="77777777" w:rsidR="00554F70" w:rsidRPr="009657FE" w:rsidRDefault="00554F70" w:rsidP="009657FE">
            <w:pPr>
              <w:pStyle w:val="Tabletext"/>
            </w:pPr>
            <w:r w:rsidRPr="009657FE">
              <w:t>SAR Authorities</w:t>
            </w:r>
          </w:p>
        </w:tc>
      </w:tr>
    </w:tbl>
    <w:p w14:paraId="237B252F" w14:textId="77777777" w:rsidR="00CD4133" w:rsidRPr="00883971" w:rsidRDefault="00CD4133" w:rsidP="00AB0BAA">
      <w:pPr>
        <w:pStyle w:val="BodyText"/>
      </w:pPr>
    </w:p>
    <w:p w14:paraId="464E4B20" w14:textId="77777777" w:rsidR="007E30DF" w:rsidRDefault="00D02942" w:rsidP="001349DB">
      <w:pPr>
        <w:pStyle w:val="Heading1"/>
      </w:pPr>
      <w:bookmarkStart w:id="13" w:name="_Toc447025133"/>
      <w:bookmarkStart w:id="14" w:name="_Toc514930344"/>
      <w:bookmarkEnd w:id="4"/>
      <w:r w:rsidRPr="00883971">
        <w:t xml:space="preserve">Defined areas for </w:t>
      </w:r>
      <w:bookmarkEnd w:id="13"/>
      <w:r w:rsidR="00712B66">
        <w:t xml:space="preserve">A PORTOFOLIO OF </w:t>
      </w:r>
      <w:r w:rsidR="00ED01ED">
        <w:t>MS</w:t>
      </w:r>
      <w:bookmarkEnd w:id="14"/>
      <w:r w:rsidR="00712B66">
        <w:t>’s</w:t>
      </w:r>
    </w:p>
    <w:p w14:paraId="44A4D64D" w14:textId="77777777" w:rsidR="00224C7F" w:rsidRPr="00224C7F" w:rsidRDefault="00224C7F" w:rsidP="00224C7F">
      <w:pPr>
        <w:pStyle w:val="Heading1separatationline"/>
      </w:pPr>
    </w:p>
    <w:p w14:paraId="55C49BF9" w14:textId="4B539DA4" w:rsidR="003A198C" w:rsidRDefault="00C7390E" w:rsidP="00D02942">
      <w:pPr>
        <w:pStyle w:val="BodyText"/>
      </w:pPr>
      <w:r>
        <w:lastRenderedPageBreak/>
        <w:t xml:space="preserve">Maritime </w:t>
      </w:r>
      <w:r w:rsidR="003A198C">
        <w:t xml:space="preserve">Services will be provided depending on the service </w:t>
      </w:r>
      <w:r w:rsidR="002020ED">
        <w:t xml:space="preserve">type </w:t>
      </w:r>
      <w:r w:rsidR="003A198C">
        <w:t xml:space="preserve">and </w:t>
      </w:r>
      <w:r w:rsidR="002020ED">
        <w:t xml:space="preserve">the </w:t>
      </w:r>
      <w:r w:rsidR="003A198C">
        <w:t xml:space="preserve">mandate </w:t>
      </w:r>
      <w:r w:rsidR="002020ED">
        <w:t xml:space="preserve">that a service provider has for its provision in </w:t>
      </w:r>
      <w:r w:rsidR="003A198C">
        <w:t>different geographic</w:t>
      </w:r>
      <w:r w:rsidR="002020ED">
        <w:t xml:space="preserve"> </w:t>
      </w:r>
      <w:r w:rsidR="003A198C">
        <w:t xml:space="preserve">areas.  Each service provider should </w:t>
      </w:r>
      <w:r w:rsidR="002020ED">
        <w:t>ensure</w:t>
      </w:r>
      <w:r w:rsidR="003A198C">
        <w:t xml:space="preserve"> that the service area is clearly defined and publicised.</w:t>
      </w:r>
    </w:p>
    <w:p w14:paraId="61D38A59" w14:textId="4E7C8D4B" w:rsidR="00EE7D8D" w:rsidRDefault="00EE7D8D" w:rsidP="00D02942">
      <w:pPr>
        <w:pStyle w:val="BodyText"/>
      </w:pPr>
    </w:p>
    <w:p w14:paraId="0DD15421" w14:textId="77777777" w:rsidR="00EE7D8D" w:rsidRPr="00595B8E" w:rsidRDefault="00EE7D8D" w:rsidP="00EE7D8D">
      <w:pPr>
        <w:pStyle w:val="Heading1"/>
        <w:rPr>
          <w:rFonts w:cstheme="majorHAnsi"/>
        </w:rPr>
      </w:pPr>
      <w:r w:rsidRPr="00595B8E">
        <w:rPr>
          <w:rFonts w:cstheme="majorHAnsi"/>
          <w:lang w:val="en-US"/>
        </w:rPr>
        <w:t>Flow chart of developing a new Maritime Service</w:t>
      </w:r>
    </w:p>
    <w:p w14:paraId="32951FB9" w14:textId="77777777" w:rsidR="00EE7D8D" w:rsidRPr="00CA5AA8" w:rsidRDefault="00EE7D8D" w:rsidP="00EE7D8D">
      <w:pPr>
        <w:spacing w:line="240" w:lineRule="auto"/>
        <w:rPr>
          <w:rFonts w:ascii="Arial" w:hAnsi="Arial" w:cs="Arial"/>
          <w:b/>
          <w:lang w:val="en-US"/>
        </w:rPr>
      </w:pPr>
    </w:p>
    <w:p w14:paraId="1DEEDCB8" w14:textId="77777777" w:rsidR="00EE7D8D" w:rsidRPr="00CA5AA8" w:rsidRDefault="00EE7D8D" w:rsidP="00EE7D8D">
      <w:pPr>
        <w:pStyle w:val="BodyText"/>
        <w:ind w:right="142"/>
        <w:jc w:val="both"/>
      </w:pPr>
      <w:r>
        <w:rPr>
          <w:sz w:val="24"/>
          <w:szCs w:val="24"/>
          <w:lang w:val="en-US"/>
        </w:rPr>
        <w:t xml:space="preserve"> </w:t>
      </w:r>
      <w:r w:rsidRPr="00CA5AA8">
        <w:t>The</w:t>
      </w:r>
      <w:r w:rsidRPr="00CA5AA8">
        <w:rPr>
          <w:spacing w:val="1"/>
        </w:rPr>
        <w:t xml:space="preserve"> </w:t>
      </w:r>
      <w:r w:rsidRPr="00CA5AA8">
        <w:t>schedule</w:t>
      </w:r>
      <w:r w:rsidRPr="00CA5AA8">
        <w:rPr>
          <w:spacing w:val="1"/>
        </w:rPr>
        <w:t xml:space="preserve"> </w:t>
      </w:r>
      <w:r w:rsidRPr="00CA5AA8">
        <w:t>of</w:t>
      </w:r>
      <w:r w:rsidRPr="00CA5AA8">
        <w:rPr>
          <w:spacing w:val="2"/>
        </w:rPr>
        <w:t xml:space="preserve"> </w:t>
      </w:r>
      <w:r w:rsidRPr="00CA5AA8">
        <w:t>the</w:t>
      </w:r>
      <w:r w:rsidRPr="00CA5AA8">
        <w:rPr>
          <w:spacing w:val="3"/>
        </w:rPr>
        <w:t xml:space="preserve"> </w:t>
      </w:r>
      <w:r w:rsidRPr="00CA5AA8">
        <w:t>flow</w:t>
      </w:r>
      <w:r w:rsidRPr="00CA5AA8">
        <w:rPr>
          <w:spacing w:val="2"/>
        </w:rPr>
        <w:t xml:space="preserve"> </w:t>
      </w:r>
      <w:r w:rsidRPr="00CA5AA8">
        <w:t>chart</w:t>
      </w:r>
      <w:r w:rsidRPr="00CA5AA8">
        <w:rPr>
          <w:spacing w:val="2"/>
        </w:rPr>
        <w:t xml:space="preserve"> </w:t>
      </w:r>
      <w:r>
        <w:t xml:space="preserve">below </w:t>
      </w:r>
      <w:r w:rsidRPr="00CA5AA8">
        <w:t>reflects</w:t>
      </w:r>
      <w:r w:rsidRPr="00CA5AA8">
        <w:rPr>
          <w:spacing w:val="2"/>
        </w:rPr>
        <w:t xml:space="preserve"> </w:t>
      </w:r>
      <w:r w:rsidRPr="00CA5AA8">
        <w:t>a</w:t>
      </w:r>
      <w:r w:rsidRPr="00CA5AA8">
        <w:rPr>
          <w:spacing w:val="2"/>
        </w:rPr>
        <w:t xml:space="preserve"> </w:t>
      </w:r>
      <w:r>
        <w:t>re</w:t>
      </w:r>
      <w:r w:rsidRPr="00CA5AA8">
        <w:t>com</w:t>
      </w:r>
      <w:r w:rsidRPr="00CA5AA8">
        <w:rPr>
          <w:spacing w:val="-1"/>
        </w:rPr>
        <w:t>m</w:t>
      </w:r>
      <w:r w:rsidRPr="00CA5AA8">
        <w:rPr>
          <w:spacing w:val="1"/>
        </w:rPr>
        <w:t>e</w:t>
      </w:r>
      <w:r w:rsidRPr="00CA5AA8">
        <w:t>nded</w:t>
      </w:r>
      <w:r>
        <w:t xml:space="preserve"> </w:t>
      </w:r>
      <w:r w:rsidRPr="00CA5AA8">
        <w:t>process</w:t>
      </w:r>
      <w:r w:rsidRPr="00CA5AA8">
        <w:rPr>
          <w:spacing w:val="2"/>
        </w:rPr>
        <w:t xml:space="preserve"> </w:t>
      </w:r>
      <w:r w:rsidRPr="00CA5AA8">
        <w:t>of</w:t>
      </w:r>
      <w:r w:rsidRPr="00CA5AA8">
        <w:rPr>
          <w:spacing w:val="2"/>
        </w:rPr>
        <w:t xml:space="preserve"> </w:t>
      </w:r>
      <w:r w:rsidRPr="00CA5AA8">
        <w:t>steps</w:t>
      </w:r>
      <w:r>
        <w:rPr>
          <w:spacing w:val="2"/>
        </w:rPr>
        <w:t xml:space="preserve"> </w:t>
      </w:r>
      <w:r w:rsidRPr="00CA5AA8">
        <w:t>to</w:t>
      </w:r>
      <w:r w:rsidRPr="00CA5AA8">
        <w:rPr>
          <w:w w:val="99"/>
        </w:rPr>
        <w:t xml:space="preserve"> </w:t>
      </w:r>
      <w:r w:rsidRPr="00CA5AA8">
        <w:t>be</w:t>
      </w:r>
      <w:r w:rsidRPr="00CA5AA8">
        <w:rPr>
          <w:spacing w:val="-8"/>
        </w:rPr>
        <w:t xml:space="preserve"> </w:t>
      </w:r>
      <w:r>
        <w:rPr>
          <w:spacing w:val="-8"/>
        </w:rPr>
        <w:t xml:space="preserve">    </w:t>
      </w:r>
      <w:r w:rsidRPr="00CA5AA8">
        <w:t>followed,</w:t>
      </w:r>
      <w:r w:rsidRPr="00CA5AA8">
        <w:rPr>
          <w:spacing w:val="-10"/>
        </w:rPr>
        <w:t xml:space="preserve"> </w:t>
      </w:r>
      <w:r w:rsidRPr="00CA5AA8">
        <w:t>with</w:t>
      </w:r>
      <w:r w:rsidRPr="00CA5AA8">
        <w:rPr>
          <w:spacing w:val="-8"/>
        </w:rPr>
        <w:t xml:space="preserve"> </w:t>
      </w:r>
      <w:r w:rsidRPr="00CA5AA8">
        <w:t>the</w:t>
      </w:r>
      <w:r w:rsidRPr="00CA5AA8">
        <w:rPr>
          <w:spacing w:val="-8"/>
        </w:rPr>
        <w:t xml:space="preserve"> </w:t>
      </w:r>
      <w:r w:rsidRPr="00CA5AA8">
        <w:t>fol</w:t>
      </w:r>
      <w:r w:rsidRPr="00CA5AA8">
        <w:rPr>
          <w:spacing w:val="-1"/>
        </w:rPr>
        <w:t>l</w:t>
      </w:r>
      <w:r w:rsidRPr="00CA5AA8">
        <w:t>owing</w:t>
      </w:r>
      <w:r w:rsidRPr="00CA5AA8">
        <w:rPr>
          <w:spacing w:val="-8"/>
        </w:rPr>
        <w:t xml:space="preserve"> </w:t>
      </w:r>
      <w:r w:rsidRPr="00CA5AA8">
        <w:t>clarif</w:t>
      </w:r>
      <w:r w:rsidRPr="00CA5AA8">
        <w:rPr>
          <w:spacing w:val="-1"/>
        </w:rPr>
        <w:t>i</w:t>
      </w:r>
      <w:r w:rsidRPr="00CA5AA8">
        <w:t>cation</w:t>
      </w:r>
    </w:p>
    <w:p w14:paraId="6F963085" w14:textId="77777777" w:rsidR="00EE7D8D" w:rsidRPr="00CA5AA8" w:rsidRDefault="00EE7D8D" w:rsidP="00EE7D8D">
      <w:pPr>
        <w:pStyle w:val="BodyText"/>
        <w:widowControl w:val="0"/>
        <w:tabs>
          <w:tab w:val="left" w:pos="1414"/>
        </w:tabs>
        <w:spacing w:line="239" w:lineRule="auto"/>
        <w:ind w:right="137"/>
        <w:jc w:val="both"/>
      </w:pPr>
      <w:r w:rsidRPr="00CA5AA8">
        <w:t>These</w:t>
      </w:r>
      <w:r w:rsidRPr="00CA5AA8">
        <w:rPr>
          <w:spacing w:val="33"/>
        </w:rPr>
        <w:t xml:space="preserve"> </w:t>
      </w:r>
      <w:r w:rsidRPr="00CA5AA8">
        <w:t>descriptions</w:t>
      </w:r>
      <w:r w:rsidRPr="00CA5AA8">
        <w:rPr>
          <w:spacing w:val="33"/>
        </w:rPr>
        <w:t xml:space="preserve"> </w:t>
      </w:r>
      <w:r w:rsidRPr="00CA5AA8">
        <w:t>of</w:t>
      </w:r>
      <w:r w:rsidRPr="00CA5AA8">
        <w:rPr>
          <w:spacing w:val="31"/>
        </w:rPr>
        <w:t xml:space="preserve"> </w:t>
      </w:r>
      <w:r w:rsidRPr="00CA5AA8">
        <w:t>maritime</w:t>
      </w:r>
      <w:r w:rsidRPr="00CA5AA8">
        <w:rPr>
          <w:spacing w:val="32"/>
        </w:rPr>
        <w:t xml:space="preserve"> </w:t>
      </w:r>
      <w:r w:rsidRPr="00CA5AA8">
        <w:t>s</w:t>
      </w:r>
      <w:r w:rsidRPr="00CA5AA8">
        <w:rPr>
          <w:spacing w:val="1"/>
        </w:rPr>
        <w:t>e</w:t>
      </w:r>
      <w:r w:rsidRPr="00CA5AA8">
        <w:t>rvices,</w:t>
      </w:r>
      <w:r w:rsidRPr="00CA5AA8">
        <w:rPr>
          <w:spacing w:val="32"/>
        </w:rPr>
        <w:t xml:space="preserve"> </w:t>
      </w:r>
      <w:r w:rsidRPr="00CA5AA8">
        <w:t>using</w:t>
      </w:r>
      <w:r w:rsidRPr="00CA5AA8">
        <w:rPr>
          <w:spacing w:val="32"/>
        </w:rPr>
        <w:t xml:space="preserve"> </w:t>
      </w:r>
      <w:r w:rsidRPr="00CA5AA8">
        <w:t>the</w:t>
      </w:r>
      <w:r w:rsidRPr="00CA5AA8">
        <w:rPr>
          <w:spacing w:val="36"/>
        </w:rPr>
        <w:t xml:space="preserve"> </w:t>
      </w:r>
      <w:r w:rsidRPr="00CA5AA8">
        <w:t>temp</w:t>
      </w:r>
      <w:r w:rsidRPr="00CA5AA8">
        <w:rPr>
          <w:spacing w:val="1"/>
        </w:rPr>
        <w:t>l</w:t>
      </w:r>
      <w:r w:rsidRPr="00CA5AA8">
        <w:t>ate</w:t>
      </w:r>
      <w:r w:rsidRPr="00CA5AA8">
        <w:rPr>
          <w:spacing w:val="1"/>
        </w:rPr>
        <w:t>s</w:t>
      </w:r>
      <w:r w:rsidRPr="00CA5AA8">
        <w:t>,</w:t>
      </w:r>
      <w:r w:rsidRPr="00CA5AA8">
        <w:rPr>
          <w:spacing w:val="32"/>
        </w:rPr>
        <w:t xml:space="preserve"> </w:t>
      </w:r>
      <w:r w:rsidRPr="00CA5AA8">
        <w:t>should</w:t>
      </w:r>
      <w:r w:rsidRPr="00CA5AA8">
        <w:rPr>
          <w:spacing w:val="31"/>
        </w:rPr>
        <w:t xml:space="preserve"> </w:t>
      </w:r>
      <w:r w:rsidRPr="00CA5AA8">
        <w:t>contain</w:t>
      </w:r>
      <w:r w:rsidRPr="00CA5AA8">
        <w:rPr>
          <w:w w:val="99"/>
        </w:rPr>
        <w:t xml:space="preserve"> </w:t>
      </w:r>
      <w:r w:rsidRPr="00CA5AA8">
        <w:t>references</w:t>
      </w:r>
      <w:r w:rsidRPr="00CA5AA8">
        <w:rPr>
          <w:spacing w:val="25"/>
        </w:rPr>
        <w:t xml:space="preserve"> </w:t>
      </w:r>
      <w:r w:rsidRPr="00CA5AA8">
        <w:t>to</w:t>
      </w:r>
      <w:r w:rsidRPr="00CA5AA8">
        <w:rPr>
          <w:spacing w:val="27"/>
        </w:rPr>
        <w:t xml:space="preserve"> </w:t>
      </w:r>
      <w:r w:rsidRPr="00CA5AA8">
        <w:t>relevant</w:t>
      </w:r>
      <w:r w:rsidRPr="00CA5AA8">
        <w:rPr>
          <w:spacing w:val="27"/>
        </w:rPr>
        <w:t xml:space="preserve"> </w:t>
      </w:r>
      <w:r w:rsidRPr="00CA5AA8">
        <w:t>international</w:t>
      </w:r>
      <w:r w:rsidRPr="00CA5AA8">
        <w:rPr>
          <w:spacing w:val="27"/>
        </w:rPr>
        <w:t xml:space="preserve"> </w:t>
      </w:r>
      <w:r w:rsidRPr="00CA5AA8">
        <w:t>Standards,</w:t>
      </w:r>
      <w:r w:rsidRPr="00CA5AA8">
        <w:rPr>
          <w:spacing w:val="27"/>
        </w:rPr>
        <w:t xml:space="preserve"> </w:t>
      </w:r>
      <w:r w:rsidRPr="00CA5AA8">
        <w:rPr>
          <w:spacing w:val="3"/>
        </w:rPr>
        <w:t>R</w:t>
      </w:r>
      <w:r w:rsidRPr="00CA5AA8">
        <w:t>ec</w:t>
      </w:r>
      <w:r w:rsidRPr="00CA5AA8">
        <w:rPr>
          <w:spacing w:val="-1"/>
        </w:rPr>
        <w:t>o</w:t>
      </w:r>
      <w:r w:rsidRPr="00CA5AA8">
        <w:t>m</w:t>
      </w:r>
      <w:r w:rsidRPr="00CA5AA8">
        <w:rPr>
          <w:spacing w:val="-2"/>
        </w:rPr>
        <w:t>m</w:t>
      </w:r>
      <w:r w:rsidRPr="00CA5AA8">
        <w:t>endatio</w:t>
      </w:r>
      <w:r w:rsidRPr="00CA5AA8">
        <w:rPr>
          <w:spacing w:val="1"/>
        </w:rPr>
        <w:t>n</w:t>
      </w:r>
      <w:r w:rsidRPr="00CA5AA8">
        <w:t>s</w:t>
      </w:r>
      <w:r w:rsidRPr="00CA5AA8">
        <w:rPr>
          <w:spacing w:val="27"/>
        </w:rPr>
        <w:t xml:space="preserve"> </w:t>
      </w:r>
      <w:r w:rsidRPr="00CA5AA8">
        <w:t>and</w:t>
      </w:r>
      <w:r w:rsidRPr="00CA5AA8">
        <w:rPr>
          <w:w w:val="99"/>
        </w:rPr>
        <w:t xml:space="preserve"> </w:t>
      </w:r>
      <w:r w:rsidRPr="00CA5AA8">
        <w:t>Guidelines,</w:t>
      </w:r>
      <w:r w:rsidRPr="00CA5AA8">
        <w:rPr>
          <w:spacing w:val="4"/>
        </w:rPr>
        <w:t xml:space="preserve"> </w:t>
      </w:r>
      <w:r w:rsidRPr="00CA5AA8">
        <w:t>which</w:t>
      </w:r>
      <w:r w:rsidRPr="00CA5AA8">
        <w:rPr>
          <w:spacing w:val="7"/>
        </w:rPr>
        <w:t xml:space="preserve"> </w:t>
      </w:r>
      <w:r w:rsidRPr="00CA5AA8">
        <w:t>may</w:t>
      </w:r>
      <w:r w:rsidRPr="00CA5AA8">
        <w:rPr>
          <w:spacing w:val="5"/>
        </w:rPr>
        <w:t xml:space="preserve"> </w:t>
      </w:r>
      <w:r w:rsidRPr="00CA5AA8">
        <w:t>contain</w:t>
      </w:r>
      <w:r w:rsidRPr="00CA5AA8">
        <w:rPr>
          <w:spacing w:val="6"/>
        </w:rPr>
        <w:t xml:space="preserve"> </w:t>
      </w:r>
      <w:r w:rsidRPr="00CA5AA8">
        <w:t>criteria</w:t>
      </w:r>
      <w:r w:rsidRPr="00CA5AA8">
        <w:rPr>
          <w:spacing w:val="7"/>
        </w:rPr>
        <w:t xml:space="preserve"> </w:t>
      </w:r>
      <w:r w:rsidRPr="00CA5AA8">
        <w:t>for</w:t>
      </w:r>
      <w:r w:rsidRPr="00CA5AA8">
        <w:rPr>
          <w:spacing w:val="6"/>
        </w:rPr>
        <w:t xml:space="preserve"> </w:t>
      </w:r>
      <w:r w:rsidRPr="00CA5AA8">
        <w:t>the</w:t>
      </w:r>
      <w:r w:rsidRPr="00CA5AA8">
        <w:rPr>
          <w:spacing w:val="6"/>
        </w:rPr>
        <w:t xml:space="preserve"> </w:t>
      </w:r>
      <w:r w:rsidRPr="00CA5AA8">
        <w:rPr>
          <w:spacing w:val="-1"/>
        </w:rPr>
        <w:t>e</w:t>
      </w:r>
      <w:r w:rsidRPr="00CA5AA8">
        <w:t>ventual</w:t>
      </w:r>
      <w:r w:rsidRPr="00CA5AA8">
        <w:rPr>
          <w:spacing w:val="6"/>
        </w:rPr>
        <w:t xml:space="preserve"> </w:t>
      </w:r>
      <w:r w:rsidRPr="00CA5AA8">
        <w:t>implementation</w:t>
      </w:r>
      <w:r w:rsidRPr="00CA5AA8">
        <w:rPr>
          <w:spacing w:val="7"/>
        </w:rPr>
        <w:t xml:space="preserve"> </w:t>
      </w:r>
      <w:r w:rsidRPr="00CA5AA8">
        <w:t>of</w:t>
      </w:r>
      <w:r w:rsidRPr="00CA5AA8">
        <w:rPr>
          <w:spacing w:val="6"/>
        </w:rPr>
        <w:t xml:space="preserve"> </w:t>
      </w:r>
      <w:r w:rsidRPr="00CA5AA8">
        <w:t>these</w:t>
      </w:r>
      <w:r w:rsidRPr="00CA5AA8">
        <w:rPr>
          <w:w w:val="99"/>
        </w:rPr>
        <w:t xml:space="preserve"> </w:t>
      </w:r>
      <w:r w:rsidRPr="00CA5AA8">
        <w:t>maritime</w:t>
      </w:r>
      <w:r w:rsidRPr="00CA5AA8">
        <w:rPr>
          <w:spacing w:val="-23"/>
        </w:rPr>
        <w:t xml:space="preserve"> </w:t>
      </w:r>
      <w:r w:rsidRPr="00CA5AA8">
        <w:t>se</w:t>
      </w:r>
      <w:r w:rsidRPr="00CA5AA8">
        <w:rPr>
          <w:spacing w:val="1"/>
        </w:rPr>
        <w:t>r</w:t>
      </w:r>
      <w:r w:rsidRPr="00CA5AA8">
        <w:t>vices</w:t>
      </w:r>
      <w:r w:rsidRPr="00CA5AA8">
        <w:rPr>
          <w:spacing w:val="-22"/>
        </w:rPr>
        <w:t xml:space="preserve"> </w:t>
      </w:r>
      <w:r w:rsidRPr="00CA5AA8">
        <w:t>as</w:t>
      </w:r>
      <w:r w:rsidRPr="00CA5AA8">
        <w:rPr>
          <w:spacing w:val="-21"/>
        </w:rPr>
        <w:t xml:space="preserve"> </w:t>
      </w:r>
      <w:r w:rsidRPr="00CA5AA8">
        <w:t>well</w:t>
      </w:r>
      <w:r w:rsidRPr="00CA5AA8">
        <w:rPr>
          <w:spacing w:val="-22"/>
        </w:rPr>
        <w:t xml:space="preserve"> </w:t>
      </w:r>
      <w:r w:rsidRPr="00CA5AA8">
        <w:t>as</w:t>
      </w:r>
      <w:r w:rsidRPr="00CA5AA8">
        <w:rPr>
          <w:spacing w:val="-22"/>
        </w:rPr>
        <w:t xml:space="preserve"> </w:t>
      </w:r>
      <w:r w:rsidRPr="00CA5AA8">
        <w:t>identified</w:t>
      </w:r>
      <w:r w:rsidRPr="00CA5AA8">
        <w:rPr>
          <w:spacing w:val="-23"/>
        </w:rPr>
        <w:t xml:space="preserve"> </w:t>
      </w:r>
      <w:r w:rsidRPr="00CA5AA8">
        <w:t>user</w:t>
      </w:r>
      <w:r w:rsidRPr="00CA5AA8">
        <w:rPr>
          <w:spacing w:val="-23"/>
        </w:rPr>
        <w:t xml:space="preserve"> </w:t>
      </w:r>
      <w:r w:rsidRPr="00CA5AA8">
        <w:t>requirements</w:t>
      </w:r>
      <w:r w:rsidRPr="00CA5AA8">
        <w:rPr>
          <w:spacing w:val="-22"/>
        </w:rPr>
        <w:t xml:space="preserve"> </w:t>
      </w:r>
      <w:r w:rsidRPr="00CA5AA8">
        <w:t>for</w:t>
      </w:r>
      <w:r w:rsidRPr="00CA5AA8">
        <w:rPr>
          <w:spacing w:val="-22"/>
        </w:rPr>
        <w:t xml:space="preserve"> </w:t>
      </w:r>
      <w:r w:rsidRPr="00CA5AA8">
        <w:t>d</w:t>
      </w:r>
      <w:r w:rsidRPr="00CA5AA8">
        <w:rPr>
          <w:spacing w:val="1"/>
        </w:rPr>
        <w:t>a</w:t>
      </w:r>
      <w:r w:rsidRPr="00CA5AA8">
        <w:t>ta</w:t>
      </w:r>
      <w:r w:rsidRPr="00CA5AA8">
        <w:rPr>
          <w:spacing w:val="-23"/>
        </w:rPr>
        <w:t xml:space="preserve"> </w:t>
      </w:r>
      <w:r w:rsidRPr="00CA5AA8">
        <w:t>and</w:t>
      </w:r>
      <w:r w:rsidRPr="00CA5AA8">
        <w:rPr>
          <w:spacing w:val="-21"/>
        </w:rPr>
        <w:t xml:space="preserve"> </w:t>
      </w:r>
      <w:r w:rsidRPr="00CA5AA8">
        <w:t>information;</w:t>
      </w:r>
    </w:p>
    <w:p w14:paraId="6FD04890" w14:textId="77777777" w:rsidR="00EE7D8D" w:rsidRPr="00CA5AA8" w:rsidRDefault="00EE7D8D" w:rsidP="00EE7D8D">
      <w:pPr>
        <w:spacing w:before="13" w:line="240" w:lineRule="exact"/>
        <w:rPr>
          <w:sz w:val="24"/>
          <w:szCs w:val="24"/>
        </w:rPr>
      </w:pPr>
    </w:p>
    <w:p w14:paraId="247CAC08" w14:textId="77777777" w:rsidR="00EE7D8D" w:rsidRPr="00CA5AA8" w:rsidRDefault="00EE7D8D" w:rsidP="00EE7D8D">
      <w:pPr>
        <w:pStyle w:val="BodyText"/>
        <w:widowControl w:val="0"/>
        <w:tabs>
          <w:tab w:val="left" w:pos="1414"/>
        </w:tabs>
        <w:ind w:right="137"/>
        <w:jc w:val="both"/>
      </w:pPr>
      <w:r w:rsidRPr="00CA5AA8">
        <w:t>The</w:t>
      </w:r>
      <w:r w:rsidRPr="00CA5AA8">
        <w:rPr>
          <w:spacing w:val="-16"/>
        </w:rPr>
        <w:t xml:space="preserve"> </w:t>
      </w:r>
      <w:r w:rsidRPr="00CA5AA8">
        <w:t>domain</w:t>
      </w:r>
      <w:r w:rsidRPr="00CA5AA8">
        <w:rPr>
          <w:spacing w:val="-14"/>
        </w:rPr>
        <w:t xml:space="preserve"> </w:t>
      </w:r>
      <w:r w:rsidRPr="00CA5AA8">
        <w:t>coordinating</w:t>
      </w:r>
      <w:r w:rsidRPr="00CA5AA8">
        <w:rPr>
          <w:spacing w:val="-18"/>
        </w:rPr>
        <w:t xml:space="preserve"> </w:t>
      </w:r>
      <w:r w:rsidRPr="00CA5AA8">
        <w:t>bodies</w:t>
      </w:r>
      <w:r w:rsidRPr="00CA5AA8">
        <w:rPr>
          <w:spacing w:val="-13"/>
        </w:rPr>
        <w:t xml:space="preserve"> </w:t>
      </w:r>
      <w:r w:rsidRPr="00CA5AA8">
        <w:t>will</w:t>
      </w:r>
      <w:r w:rsidRPr="00CA5AA8">
        <w:rPr>
          <w:spacing w:val="-17"/>
        </w:rPr>
        <w:t xml:space="preserve"> </w:t>
      </w:r>
      <w:r w:rsidRPr="00CA5AA8">
        <w:t>submit</w:t>
      </w:r>
      <w:r w:rsidRPr="00CA5AA8">
        <w:rPr>
          <w:spacing w:val="-16"/>
        </w:rPr>
        <w:t xml:space="preserve"> </w:t>
      </w:r>
      <w:r w:rsidRPr="00CA5AA8">
        <w:t>the</w:t>
      </w:r>
      <w:r w:rsidRPr="00CA5AA8">
        <w:rPr>
          <w:spacing w:val="-15"/>
        </w:rPr>
        <w:t xml:space="preserve"> </w:t>
      </w:r>
      <w:r w:rsidRPr="00CA5AA8">
        <w:t>descriptio</w:t>
      </w:r>
      <w:r w:rsidRPr="00CA5AA8">
        <w:rPr>
          <w:spacing w:val="-1"/>
        </w:rPr>
        <w:t>n</w:t>
      </w:r>
      <w:r w:rsidRPr="00CA5AA8">
        <w:t>s</w:t>
      </w:r>
      <w:r w:rsidRPr="00CA5AA8">
        <w:rPr>
          <w:spacing w:val="-16"/>
        </w:rPr>
        <w:t xml:space="preserve"> </w:t>
      </w:r>
      <w:r w:rsidRPr="00CA5AA8">
        <w:t>of</w:t>
      </w:r>
      <w:r w:rsidRPr="00CA5AA8">
        <w:rPr>
          <w:spacing w:val="-16"/>
        </w:rPr>
        <w:t xml:space="preserve"> </w:t>
      </w:r>
      <w:r w:rsidRPr="00CA5AA8">
        <w:t>mariti</w:t>
      </w:r>
      <w:r w:rsidRPr="00CA5AA8">
        <w:rPr>
          <w:spacing w:val="1"/>
        </w:rPr>
        <w:t>m</w:t>
      </w:r>
      <w:r w:rsidRPr="00CA5AA8">
        <w:t>e</w:t>
      </w:r>
      <w:r w:rsidRPr="00CA5AA8">
        <w:rPr>
          <w:spacing w:val="-16"/>
        </w:rPr>
        <w:t xml:space="preserve"> </w:t>
      </w:r>
      <w:r w:rsidRPr="00CA5AA8">
        <w:t>se</w:t>
      </w:r>
      <w:r w:rsidRPr="00CA5AA8">
        <w:rPr>
          <w:spacing w:val="1"/>
        </w:rPr>
        <w:t>r</w:t>
      </w:r>
      <w:r w:rsidRPr="00CA5AA8">
        <w:t>vices,</w:t>
      </w:r>
      <w:r w:rsidRPr="00CA5AA8">
        <w:rPr>
          <w:w w:val="99"/>
        </w:rPr>
        <w:t xml:space="preserve"> </w:t>
      </w:r>
      <w:r w:rsidRPr="00CA5AA8">
        <w:t>using</w:t>
      </w:r>
      <w:r w:rsidRPr="00CA5AA8">
        <w:rPr>
          <w:spacing w:val="39"/>
        </w:rPr>
        <w:t xml:space="preserve"> </w:t>
      </w:r>
      <w:r w:rsidRPr="00CA5AA8">
        <w:t>the</w:t>
      </w:r>
      <w:r w:rsidRPr="00CA5AA8">
        <w:rPr>
          <w:spacing w:val="39"/>
        </w:rPr>
        <w:t xml:space="preserve"> </w:t>
      </w:r>
      <w:r w:rsidRPr="00CA5AA8">
        <w:rPr>
          <w:spacing w:val="-2"/>
        </w:rPr>
        <w:t>t</w:t>
      </w:r>
      <w:r w:rsidRPr="00CA5AA8">
        <w:rPr>
          <w:spacing w:val="-1"/>
        </w:rPr>
        <w:t>e</w:t>
      </w:r>
      <w:r w:rsidRPr="00CA5AA8">
        <w:t>mplate</w:t>
      </w:r>
      <w:r>
        <w:t xml:space="preserve"> in Annex xx </w:t>
      </w:r>
      <w:r w:rsidRPr="00CA5AA8">
        <w:rPr>
          <w:spacing w:val="39"/>
        </w:rPr>
        <w:t xml:space="preserve"> </w:t>
      </w:r>
      <w:r w:rsidRPr="00CA5AA8">
        <w:t>to</w:t>
      </w:r>
      <w:r w:rsidRPr="00CA5AA8">
        <w:rPr>
          <w:spacing w:val="38"/>
        </w:rPr>
        <w:t xml:space="preserve"> </w:t>
      </w:r>
      <w:r w:rsidRPr="00CA5AA8">
        <w:t>the</w:t>
      </w:r>
      <w:r w:rsidRPr="00CA5AA8">
        <w:rPr>
          <w:spacing w:val="39"/>
        </w:rPr>
        <w:t xml:space="preserve"> </w:t>
      </w:r>
      <w:r w:rsidRPr="00CA5AA8">
        <w:t>Organi</w:t>
      </w:r>
      <w:r w:rsidRPr="00CA5AA8">
        <w:rPr>
          <w:spacing w:val="2"/>
        </w:rPr>
        <w:t>z</w:t>
      </w:r>
      <w:r w:rsidRPr="00CA5AA8">
        <w:t>ation</w:t>
      </w:r>
      <w:r w:rsidRPr="00CA5AA8">
        <w:rPr>
          <w:spacing w:val="39"/>
        </w:rPr>
        <w:t xml:space="preserve"> </w:t>
      </w:r>
      <w:r w:rsidRPr="00CA5AA8">
        <w:t>as</w:t>
      </w:r>
      <w:r w:rsidRPr="00CA5AA8">
        <w:rPr>
          <w:spacing w:val="39"/>
        </w:rPr>
        <w:t xml:space="preserve"> </w:t>
      </w:r>
      <w:r w:rsidRPr="00CA5AA8">
        <w:t>the</w:t>
      </w:r>
      <w:r w:rsidRPr="00CA5AA8">
        <w:rPr>
          <w:spacing w:val="39"/>
        </w:rPr>
        <w:t xml:space="preserve"> </w:t>
      </w:r>
      <w:r w:rsidRPr="00CA5AA8">
        <w:t>recipient</w:t>
      </w:r>
      <w:r w:rsidRPr="00CA5AA8">
        <w:rPr>
          <w:spacing w:val="38"/>
        </w:rPr>
        <w:t xml:space="preserve"> </w:t>
      </w:r>
      <w:r w:rsidRPr="00CA5AA8">
        <w:rPr>
          <w:spacing w:val="1"/>
        </w:rPr>
        <w:t>(</w:t>
      </w:r>
      <w:r w:rsidRPr="00CA5AA8">
        <w:t>3),</w:t>
      </w:r>
      <w:r w:rsidRPr="00CA5AA8">
        <w:rPr>
          <w:spacing w:val="39"/>
        </w:rPr>
        <w:t xml:space="preserve"> </w:t>
      </w:r>
      <w:r w:rsidRPr="00CA5AA8">
        <w:t>using</w:t>
      </w:r>
      <w:r w:rsidRPr="00CA5AA8">
        <w:rPr>
          <w:spacing w:val="39"/>
        </w:rPr>
        <w:t xml:space="preserve"> </w:t>
      </w:r>
      <w:r w:rsidRPr="00CA5AA8">
        <w:t>t</w:t>
      </w:r>
      <w:r w:rsidRPr="00CA5AA8">
        <w:rPr>
          <w:spacing w:val="-1"/>
        </w:rPr>
        <w:t>h</w:t>
      </w:r>
      <w:r w:rsidRPr="00CA5AA8">
        <w:t>e</w:t>
      </w:r>
      <w:r w:rsidRPr="00CA5AA8">
        <w:rPr>
          <w:spacing w:val="39"/>
        </w:rPr>
        <w:t xml:space="preserve"> </w:t>
      </w:r>
      <w:r w:rsidRPr="00CA5AA8">
        <w:t>IMO</w:t>
      </w:r>
      <w:r w:rsidRPr="00CA5AA8">
        <w:rPr>
          <w:w w:val="99"/>
        </w:rPr>
        <w:t xml:space="preserve"> </w:t>
      </w:r>
      <w:r w:rsidRPr="00CA5AA8">
        <w:t>Secretariat</w:t>
      </w:r>
      <w:r w:rsidRPr="00CA5AA8">
        <w:rPr>
          <w:spacing w:val="13"/>
        </w:rPr>
        <w:t xml:space="preserve"> </w:t>
      </w:r>
      <w:r w:rsidRPr="00CA5AA8">
        <w:t>as</w:t>
      </w:r>
      <w:r w:rsidRPr="00CA5AA8">
        <w:rPr>
          <w:spacing w:val="16"/>
        </w:rPr>
        <w:t xml:space="preserve"> </w:t>
      </w:r>
      <w:r w:rsidRPr="00CA5AA8">
        <w:t>a</w:t>
      </w:r>
      <w:r w:rsidRPr="00CA5AA8">
        <w:rPr>
          <w:spacing w:val="14"/>
        </w:rPr>
        <w:t xml:space="preserve"> </w:t>
      </w:r>
      <w:r w:rsidRPr="00CA5AA8">
        <w:t>mailbox</w:t>
      </w:r>
      <w:r w:rsidRPr="00CA5AA8">
        <w:rPr>
          <w:spacing w:val="14"/>
        </w:rPr>
        <w:t xml:space="preserve"> </w:t>
      </w:r>
      <w:r w:rsidRPr="00CA5AA8">
        <w:t>for</w:t>
      </w:r>
      <w:r w:rsidRPr="00CA5AA8">
        <w:rPr>
          <w:spacing w:val="15"/>
        </w:rPr>
        <w:t xml:space="preserve"> </w:t>
      </w:r>
      <w:r w:rsidRPr="00CA5AA8">
        <w:t>automated</w:t>
      </w:r>
      <w:r w:rsidRPr="00CA5AA8">
        <w:rPr>
          <w:spacing w:val="15"/>
        </w:rPr>
        <w:t xml:space="preserve"> </w:t>
      </w:r>
      <w:r w:rsidRPr="00CA5AA8">
        <w:t>regist</w:t>
      </w:r>
      <w:r w:rsidRPr="00CA5AA8">
        <w:rPr>
          <w:spacing w:val="-1"/>
        </w:rPr>
        <w:t>r</w:t>
      </w:r>
      <w:r w:rsidRPr="00CA5AA8">
        <w:t>ation</w:t>
      </w:r>
      <w:r w:rsidRPr="00CA5AA8">
        <w:rPr>
          <w:spacing w:val="16"/>
        </w:rPr>
        <w:t xml:space="preserve"> </w:t>
      </w:r>
      <w:r w:rsidRPr="00CA5AA8">
        <w:t>and</w:t>
      </w:r>
      <w:r w:rsidRPr="00CA5AA8">
        <w:rPr>
          <w:spacing w:val="15"/>
        </w:rPr>
        <w:t xml:space="preserve"> </w:t>
      </w:r>
      <w:r w:rsidRPr="00CA5AA8">
        <w:t>f</w:t>
      </w:r>
      <w:r w:rsidRPr="00CA5AA8">
        <w:rPr>
          <w:spacing w:val="-1"/>
        </w:rPr>
        <w:t>o</w:t>
      </w:r>
      <w:r w:rsidRPr="00CA5AA8">
        <w:t>rwarding</w:t>
      </w:r>
      <w:r w:rsidRPr="00CA5AA8">
        <w:rPr>
          <w:spacing w:val="16"/>
        </w:rPr>
        <w:t xml:space="preserve"> </w:t>
      </w:r>
      <w:r w:rsidRPr="00CA5AA8">
        <w:t>to</w:t>
      </w:r>
      <w:r w:rsidRPr="00CA5AA8">
        <w:rPr>
          <w:spacing w:val="14"/>
        </w:rPr>
        <w:t xml:space="preserve"> </w:t>
      </w:r>
      <w:r>
        <w:t xml:space="preserve">the right IMO body. </w:t>
      </w:r>
    </w:p>
    <w:p w14:paraId="5DE08226" w14:textId="77777777" w:rsidR="00EE7D8D" w:rsidRPr="00CA5AA8" w:rsidRDefault="00EE7D8D" w:rsidP="00EE7D8D">
      <w:pPr>
        <w:spacing w:before="12" w:line="240" w:lineRule="exact"/>
        <w:rPr>
          <w:sz w:val="24"/>
          <w:szCs w:val="24"/>
        </w:rPr>
      </w:pPr>
    </w:p>
    <w:p w14:paraId="08EDE471" w14:textId="77777777" w:rsidR="00EE7D8D" w:rsidRPr="00CA5AA8" w:rsidRDefault="00EE7D8D" w:rsidP="00EE7D8D">
      <w:pPr>
        <w:pStyle w:val="BodyText"/>
        <w:widowControl w:val="0"/>
        <w:tabs>
          <w:tab w:val="left" w:pos="1414"/>
        </w:tabs>
        <w:ind w:right="138"/>
        <w:jc w:val="both"/>
      </w:pPr>
      <w:r>
        <w:t xml:space="preserve">The assigned IMO forum (eg </w:t>
      </w:r>
      <w:r w:rsidRPr="00CA5AA8">
        <w:t>HGDM</w:t>
      </w:r>
      <w:r>
        <w:t>)</w:t>
      </w:r>
      <w:r w:rsidRPr="00CA5AA8">
        <w:rPr>
          <w:spacing w:val="8"/>
        </w:rPr>
        <w:t xml:space="preserve"> </w:t>
      </w:r>
      <w:r w:rsidRPr="00CA5AA8">
        <w:t>will</w:t>
      </w:r>
      <w:r w:rsidRPr="00CA5AA8">
        <w:rPr>
          <w:spacing w:val="9"/>
        </w:rPr>
        <w:t xml:space="preserve"> </w:t>
      </w:r>
      <w:r w:rsidRPr="00CA5AA8">
        <w:t>study</w:t>
      </w:r>
      <w:r w:rsidRPr="00CA5AA8">
        <w:rPr>
          <w:spacing w:val="8"/>
        </w:rPr>
        <w:t xml:space="preserve"> </w:t>
      </w:r>
      <w:r w:rsidRPr="00CA5AA8">
        <w:t>and</w:t>
      </w:r>
      <w:r w:rsidRPr="00CA5AA8">
        <w:rPr>
          <w:spacing w:val="10"/>
        </w:rPr>
        <w:t xml:space="preserve"> </w:t>
      </w:r>
      <w:r w:rsidRPr="00CA5AA8">
        <w:rPr>
          <w:spacing w:val="-1"/>
        </w:rPr>
        <w:t>e</w:t>
      </w:r>
      <w:r w:rsidRPr="00CA5AA8">
        <w:t>valuate</w:t>
      </w:r>
      <w:r w:rsidRPr="00CA5AA8">
        <w:rPr>
          <w:spacing w:val="8"/>
        </w:rPr>
        <w:t xml:space="preserve"> </w:t>
      </w:r>
      <w:r w:rsidRPr="00CA5AA8">
        <w:t>the</w:t>
      </w:r>
      <w:r w:rsidRPr="00CA5AA8">
        <w:rPr>
          <w:spacing w:val="8"/>
        </w:rPr>
        <w:t xml:space="preserve"> </w:t>
      </w:r>
      <w:r w:rsidRPr="00CA5AA8">
        <w:t>submitt</w:t>
      </w:r>
      <w:r w:rsidRPr="00CA5AA8">
        <w:rPr>
          <w:spacing w:val="4"/>
        </w:rPr>
        <w:t>e</w:t>
      </w:r>
      <w:r w:rsidRPr="00CA5AA8">
        <w:t>d</w:t>
      </w:r>
      <w:r w:rsidRPr="00CA5AA8">
        <w:rPr>
          <w:spacing w:val="9"/>
        </w:rPr>
        <w:t xml:space="preserve"> </w:t>
      </w:r>
      <w:r w:rsidRPr="00CA5AA8">
        <w:rPr>
          <w:spacing w:val="-1"/>
        </w:rPr>
        <w:t>d</w:t>
      </w:r>
      <w:r w:rsidRPr="00CA5AA8">
        <w:t>escriptio</w:t>
      </w:r>
      <w:r w:rsidRPr="00CA5AA8">
        <w:rPr>
          <w:spacing w:val="-1"/>
        </w:rPr>
        <w:t>n</w:t>
      </w:r>
      <w:r w:rsidRPr="00CA5AA8">
        <w:t>s</w:t>
      </w:r>
      <w:r w:rsidRPr="00CA5AA8">
        <w:rPr>
          <w:spacing w:val="7"/>
        </w:rPr>
        <w:t xml:space="preserve"> </w:t>
      </w:r>
      <w:r w:rsidRPr="00CA5AA8">
        <w:t>of</w:t>
      </w:r>
      <w:r w:rsidRPr="00CA5AA8">
        <w:rPr>
          <w:spacing w:val="9"/>
        </w:rPr>
        <w:t xml:space="preserve"> </w:t>
      </w:r>
      <w:r w:rsidRPr="00CA5AA8">
        <w:t>maritime</w:t>
      </w:r>
      <w:r w:rsidRPr="00CA5AA8">
        <w:rPr>
          <w:spacing w:val="8"/>
        </w:rPr>
        <w:t xml:space="preserve"> </w:t>
      </w:r>
      <w:r w:rsidRPr="00CA5AA8">
        <w:t>services,</w:t>
      </w:r>
      <w:r w:rsidRPr="00CA5AA8">
        <w:rPr>
          <w:w w:val="99"/>
        </w:rPr>
        <w:t xml:space="preserve"> </w:t>
      </w:r>
      <w:r w:rsidRPr="00CA5AA8">
        <w:t>using</w:t>
      </w:r>
      <w:r w:rsidRPr="00CA5AA8">
        <w:rPr>
          <w:spacing w:val="-16"/>
        </w:rPr>
        <w:t xml:space="preserve"> </w:t>
      </w:r>
      <w:r w:rsidRPr="00CA5AA8">
        <w:t>the</w:t>
      </w:r>
      <w:r w:rsidRPr="00CA5AA8">
        <w:rPr>
          <w:spacing w:val="-15"/>
        </w:rPr>
        <w:t xml:space="preserve"> </w:t>
      </w:r>
      <w:r w:rsidRPr="00CA5AA8">
        <w:t>t</w:t>
      </w:r>
      <w:r w:rsidRPr="00CA5AA8">
        <w:rPr>
          <w:spacing w:val="-1"/>
        </w:rPr>
        <w:t>e</w:t>
      </w:r>
      <w:r w:rsidRPr="00CA5AA8">
        <w:t>mplate</w:t>
      </w:r>
      <w:r w:rsidRPr="00CA5AA8">
        <w:rPr>
          <w:spacing w:val="1"/>
        </w:rPr>
        <w:t>s</w:t>
      </w:r>
      <w:r w:rsidRPr="00CA5AA8">
        <w:t>,</w:t>
      </w:r>
      <w:r w:rsidRPr="00CA5AA8">
        <w:rPr>
          <w:spacing w:val="-16"/>
        </w:rPr>
        <w:t xml:space="preserve"> </w:t>
      </w:r>
      <w:r w:rsidRPr="00CA5AA8">
        <w:t>and</w:t>
      </w:r>
      <w:r w:rsidRPr="00CA5AA8">
        <w:rPr>
          <w:spacing w:val="-15"/>
        </w:rPr>
        <w:t xml:space="preserve"> </w:t>
      </w:r>
      <w:r w:rsidRPr="00CA5AA8">
        <w:t>identify</w:t>
      </w:r>
      <w:r w:rsidRPr="00CA5AA8">
        <w:rPr>
          <w:spacing w:val="-16"/>
        </w:rPr>
        <w:t xml:space="preserve"> </w:t>
      </w:r>
      <w:r w:rsidRPr="00CA5AA8">
        <w:t>potential</w:t>
      </w:r>
      <w:r w:rsidRPr="00CA5AA8">
        <w:rPr>
          <w:spacing w:val="-15"/>
        </w:rPr>
        <w:t xml:space="preserve"> </w:t>
      </w:r>
      <w:r w:rsidRPr="00CA5AA8">
        <w:t>harmonized</w:t>
      </w:r>
      <w:r w:rsidRPr="00CA5AA8">
        <w:rPr>
          <w:spacing w:val="-15"/>
        </w:rPr>
        <w:t xml:space="preserve"> </w:t>
      </w:r>
      <w:r w:rsidRPr="00CA5AA8">
        <w:t>data</w:t>
      </w:r>
      <w:r w:rsidRPr="00CA5AA8">
        <w:rPr>
          <w:spacing w:val="-17"/>
        </w:rPr>
        <w:t xml:space="preserve"> </w:t>
      </w:r>
      <w:r w:rsidRPr="00CA5AA8">
        <w:t>models</w:t>
      </w:r>
      <w:r w:rsidRPr="00CA5AA8">
        <w:rPr>
          <w:spacing w:val="-15"/>
        </w:rPr>
        <w:t xml:space="preserve"> </w:t>
      </w:r>
      <w:r w:rsidRPr="00CA5AA8">
        <w:t>(5)</w:t>
      </w:r>
      <w:r w:rsidRPr="00CA5AA8">
        <w:rPr>
          <w:spacing w:val="-16"/>
        </w:rPr>
        <w:t xml:space="preserve"> </w:t>
      </w:r>
      <w:r w:rsidRPr="00CA5AA8">
        <w:t>and</w:t>
      </w:r>
      <w:r w:rsidRPr="00CA5AA8">
        <w:rPr>
          <w:spacing w:val="-15"/>
        </w:rPr>
        <w:t xml:space="preserve"> </w:t>
      </w:r>
      <w:r w:rsidRPr="00CA5AA8">
        <w:t>finally</w:t>
      </w:r>
      <w:r w:rsidRPr="00CA5AA8">
        <w:rPr>
          <w:w w:val="99"/>
        </w:rPr>
        <w:t xml:space="preserve"> </w:t>
      </w:r>
      <w:r w:rsidRPr="00CA5AA8">
        <w:t>report</w:t>
      </w:r>
      <w:r w:rsidRPr="00CA5AA8">
        <w:rPr>
          <w:spacing w:val="26"/>
        </w:rPr>
        <w:t xml:space="preserve"> </w:t>
      </w:r>
      <w:r w:rsidRPr="00CA5AA8">
        <w:t>to</w:t>
      </w:r>
      <w:r w:rsidRPr="00CA5AA8">
        <w:rPr>
          <w:spacing w:val="27"/>
        </w:rPr>
        <w:t xml:space="preserve"> </w:t>
      </w:r>
      <w:r w:rsidRPr="00CA5AA8">
        <w:rPr>
          <w:spacing w:val="-2"/>
        </w:rPr>
        <w:t>N</w:t>
      </w:r>
      <w:r w:rsidRPr="00CA5AA8">
        <w:t>CSR</w:t>
      </w:r>
      <w:r w:rsidRPr="00CA5AA8">
        <w:rPr>
          <w:spacing w:val="26"/>
        </w:rPr>
        <w:t xml:space="preserve"> </w:t>
      </w:r>
      <w:r w:rsidRPr="00CA5AA8">
        <w:t>(6)</w:t>
      </w:r>
      <w:r w:rsidRPr="00CA5AA8">
        <w:rPr>
          <w:spacing w:val="27"/>
        </w:rPr>
        <w:t xml:space="preserve"> </w:t>
      </w:r>
      <w:r w:rsidRPr="00CA5AA8">
        <w:t>with</w:t>
      </w:r>
      <w:r w:rsidRPr="00CA5AA8">
        <w:rPr>
          <w:spacing w:val="27"/>
        </w:rPr>
        <w:t xml:space="preserve"> </w:t>
      </w:r>
      <w:r w:rsidRPr="00CA5AA8">
        <w:t>a</w:t>
      </w:r>
      <w:r w:rsidRPr="00CA5AA8">
        <w:rPr>
          <w:spacing w:val="27"/>
        </w:rPr>
        <w:t xml:space="preserve"> </w:t>
      </w:r>
      <w:r w:rsidRPr="00CA5AA8">
        <w:t>request</w:t>
      </w:r>
      <w:r w:rsidRPr="00CA5AA8">
        <w:rPr>
          <w:spacing w:val="25"/>
        </w:rPr>
        <w:t xml:space="preserve"> </w:t>
      </w:r>
      <w:r w:rsidRPr="00CA5AA8">
        <w:t>for</w:t>
      </w:r>
      <w:r w:rsidRPr="00CA5AA8">
        <w:rPr>
          <w:spacing w:val="27"/>
        </w:rPr>
        <w:t xml:space="preserve"> </w:t>
      </w:r>
      <w:r w:rsidRPr="00CA5AA8">
        <w:t>co</w:t>
      </w:r>
      <w:r w:rsidRPr="00CA5AA8">
        <w:rPr>
          <w:spacing w:val="-1"/>
        </w:rPr>
        <w:t>n</w:t>
      </w:r>
      <w:r w:rsidRPr="00CA5AA8">
        <w:t>sideration</w:t>
      </w:r>
      <w:r w:rsidRPr="00CA5AA8">
        <w:rPr>
          <w:spacing w:val="27"/>
        </w:rPr>
        <w:t xml:space="preserve"> </w:t>
      </w:r>
      <w:r w:rsidRPr="00CA5AA8">
        <w:t>(7)</w:t>
      </w:r>
      <w:r w:rsidRPr="00CA5AA8">
        <w:rPr>
          <w:spacing w:val="27"/>
        </w:rPr>
        <w:t xml:space="preserve"> </w:t>
      </w:r>
      <w:r w:rsidRPr="00CA5AA8">
        <w:t>to</w:t>
      </w:r>
      <w:r w:rsidRPr="00CA5AA8">
        <w:rPr>
          <w:spacing w:val="26"/>
        </w:rPr>
        <w:t xml:space="preserve"> </w:t>
      </w:r>
      <w:r w:rsidRPr="00CA5AA8">
        <w:t>incorporate,</w:t>
      </w:r>
      <w:r w:rsidRPr="00CA5AA8">
        <w:rPr>
          <w:spacing w:val="26"/>
        </w:rPr>
        <w:t xml:space="preserve"> </w:t>
      </w:r>
      <w:r w:rsidRPr="00CA5AA8">
        <w:t>where</w:t>
      </w:r>
      <w:r w:rsidRPr="00CA5AA8">
        <w:rPr>
          <w:w w:val="99"/>
        </w:rPr>
        <w:t xml:space="preserve"> </w:t>
      </w:r>
      <w:r w:rsidRPr="00CA5AA8">
        <w:t>appropriate,</w:t>
      </w:r>
      <w:r w:rsidRPr="00CA5AA8">
        <w:rPr>
          <w:spacing w:val="6"/>
        </w:rPr>
        <w:t xml:space="preserve"> </w:t>
      </w:r>
      <w:r w:rsidRPr="00CA5AA8">
        <w:t>an</w:t>
      </w:r>
      <w:r w:rsidRPr="00CA5AA8">
        <w:rPr>
          <w:spacing w:val="8"/>
        </w:rPr>
        <w:t xml:space="preserve"> </w:t>
      </w:r>
      <w:r w:rsidRPr="00CA5AA8">
        <w:t>approv</w:t>
      </w:r>
      <w:r w:rsidRPr="00CA5AA8">
        <w:rPr>
          <w:spacing w:val="-2"/>
        </w:rPr>
        <w:t>e</w:t>
      </w:r>
      <w:r w:rsidRPr="00CA5AA8">
        <w:t>d</w:t>
      </w:r>
      <w:r w:rsidRPr="00CA5AA8">
        <w:rPr>
          <w:spacing w:val="9"/>
        </w:rPr>
        <w:t xml:space="preserve"> </w:t>
      </w:r>
      <w:r w:rsidRPr="00CA5AA8">
        <w:t>descripti</w:t>
      </w:r>
      <w:r w:rsidRPr="00CA5AA8">
        <w:rPr>
          <w:spacing w:val="-1"/>
        </w:rPr>
        <w:t>o</w:t>
      </w:r>
      <w:r w:rsidRPr="00CA5AA8">
        <w:t>n</w:t>
      </w:r>
      <w:r w:rsidRPr="00CA5AA8">
        <w:rPr>
          <w:spacing w:val="8"/>
        </w:rPr>
        <w:t xml:space="preserve"> </w:t>
      </w:r>
      <w:r w:rsidRPr="00CA5AA8">
        <w:t>of</w:t>
      </w:r>
      <w:r w:rsidRPr="00CA5AA8">
        <w:rPr>
          <w:spacing w:val="7"/>
        </w:rPr>
        <w:t xml:space="preserve"> </w:t>
      </w:r>
      <w:r w:rsidRPr="00CA5AA8">
        <w:t>a</w:t>
      </w:r>
      <w:r w:rsidRPr="00CA5AA8">
        <w:rPr>
          <w:spacing w:val="7"/>
        </w:rPr>
        <w:t xml:space="preserve"> </w:t>
      </w:r>
      <w:r w:rsidRPr="00CA5AA8">
        <w:t>mariti</w:t>
      </w:r>
      <w:r w:rsidRPr="00CA5AA8">
        <w:rPr>
          <w:spacing w:val="-1"/>
        </w:rPr>
        <w:t>m</w:t>
      </w:r>
      <w:r w:rsidRPr="00CA5AA8">
        <w:t>e</w:t>
      </w:r>
      <w:r w:rsidRPr="00CA5AA8">
        <w:rPr>
          <w:spacing w:val="8"/>
        </w:rPr>
        <w:t xml:space="preserve"> </w:t>
      </w:r>
      <w:r w:rsidRPr="00CA5AA8">
        <w:t>servic</w:t>
      </w:r>
      <w:r w:rsidRPr="00CA5AA8">
        <w:rPr>
          <w:spacing w:val="2"/>
        </w:rPr>
        <w:t>e</w:t>
      </w:r>
      <w:r w:rsidRPr="00CA5AA8">
        <w:t>,</w:t>
      </w:r>
      <w:r w:rsidRPr="00CA5AA8">
        <w:rPr>
          <w:spacing w:val="6"/>
        </w:rPr>
        <w:t xml:space="preserve"> </w:t>
      </w:r>
      <w:r w:rsidRPr="00CA5AA8">
        <w:t>using</w:t>
      </w:r>
      <w:r w:rsidRPr="00CA5AA8">
        <w:rPr>
          <w:spacing w:val="8"/>
        </w:rPr>
        <w:t xml:space="preserve"> </w:t>
      </w:r>
      <w:r w:rsidRPr="00CA5AA8">
        <w:t>the</w:t>
      </w:r>
      <w:r w:rsidRPr="00CA5AA8">
        <w:rPr>
          <w:spacing w:val="8"/>
        </w:rPr>
        <w:t xml:space="preserve"> </w:t>
      </w:r>
      <w:r w:rsidRPr="00CA5AA8">
        <w:t>t</w:t>
      </w:r>
      <w:r w:rsidRPr="00CA5AA8">
        <w:rPr>
          <w:spacing w:val="-1"/>
        </w:rPr>
        <w:t>e</w:t>
      </w:r>
      <w:r w:rsidRPr="00CA5AA8">
        <w:t>mplat</w:t>
      </w:r>
      <w:r w:rsidRPr="00CA5AA8">
        <w:rPr>
          <w:spacing w:val="1"/>
        </w:rPr>
        <w:t>e</w:t>
      </w:r>
      <w:r w:rsidRPr="00CA5AA8">
        <w:t>,</w:t>
      </w:r>
      <w:r w:rsidRPr="00CA5AA8">
        <w:rPr>
          <w:w w:val="99"/>
        </w:rPr>
        <w:t xml:space="preserve"> </w:t>
      </w:r>
      <w:r w:rsidRPr="00CA5AA8">
        <w:t>into</w:t>
      </w:r>
      <w:r w:rsidRPr="00CA5AA8">
        <w:rPr>
          <w:spacing w:val="-8"/>
        </w:rPr>
        <w:t xml:space="preserve"> </w:t>
      </w:r>
      <w:r w:rsidRPr="00CA5AA8">
        <w:t>a</w:t>
      </w:r>
      <w:r w:rsidRPr="00CA5AA8">
        <w:rPr>
          <w:spacing w:val="-7"/>
        </w:rPr>
        <w:t xml:space="preserve"> </w:t>
      </w:r>
      <w:r w:rsidRPr="00CA5AA8">
        <w:t>relevant</w:t>
      </w:r>
      <w:r w:rsidRPr="00CA5AA8">
        <w:rPr>
          <w:spacing w:val="-7"/>
        </w:rPr>
        <w:t xml:space="preserve"> </w:t>
      </w:r>
      <w:r w:rsidRPr="00CA5AA8">
        <w:t>IMO</w:t>
      </w:r>
      <w:r w:rsidRPr="00CA5AA8">
        <w:rPr>
          <w:spacing w:val="-8"/>
        </w:rPr>
        <w:t xml:space="preserve"> </w:t>
      </w:r>
      <w:r w:rsidRPr="00CA5AA8">
        <w:t>instrument</w:t>
      </w:r>
      <w:r w:rsidRPr="00CA5AA8">
        <w:rPr>
          <w:spacing w:val="-6"/>
        </w:rPr>
        <w:t xml:space="preserve"> </w:t>
      </w:r>
      <w:r w:rsidRPr="00CA5AA8">
        <w:t>(e.g.</w:t>
      </w:r>
      <w:r w:rsidRPr="00CA5AA8">
        <w:rPr>
          <w:spacing w:val="-8"/>
        </w:rPr>
        <w:t xml:space="preserve"> </w:t>
      </w:r>
      <w:r w:rsidRPr="00CA5AA8">
        <w:t>Resolution,</w:t>
      </w:r>
      <w:r w:rsidRPr="00CA5AA8">
        <w:rPr>
          <w:spacing w:val="-7"/>
        </w:rPr>
        <w:t xml:space="preserve"> </w:t>
      </w:r>
      <w:r w:rsidRPr="00CA5AA8">
        <w:t>Guideline</w:t>
      </w:r>
      <w:r w:rsidRPr="00CA5AA8">
        <w:rPr>
          <w:spacing w:val="-7"/>
        </w:rPr>
        <w:t xml:space="preserve"> </w:t>
      </w:r>
      <w:r w:rsidRPr="00CA5AA8">
        <w:t>or</w:t>
      </w:r>
      <w:r w:rsidRPr="00CA5AA8">
        <w:rPr>
          <w:spacing w:val="-7"/>
        </w:rPr>
        <w:t xml:space="preserve"> </w:t>
      </w:r>
      <w:r w:rsidRPr="00CA5AA8">
        <w:t>Circular)</w:t>
      </w:r>
      <w:r w:rsidRPr="00CA5AA8">
        <w:rPr>
          <w:spacing w:val="-8"/>
        </w:rPr>
        <w:t xml:space="preserve"> </w:t>
      </w:r>
      <w:r w:rsidRPr="00CA5AA8">
        <w:t>(8</w:t>
      </w:r>
      <w:r w:rsidRPr="00CA5AA8">
        <w:rPr>
          <w:spacing w:val="-1"/>
        </w:rPr>
        <w:t>)</w:t>
      </w:r>
      <w:r w:rsidRPr="00CA5AA8">
        <w:t>;</w:t>
      </w:r>
    </w:p>
    <w:p w14:paraId="29618776" w14:textId="77777777" w:rsidR="00EE7D8D" w:rsidRPr="00CA5AA8" w:rsidRDefault="00EE7D8D" w:rsidP="00EE7D8D">
      <w:pPr>
        <w:spacing w:before="13" w:line="240" w:lineRule="exact"/>
        <w:rPr>
          <w:sz w:val="24"/>
          <w:szCs w:val="24"/>
        </w:rPr>
      </w:pPr>
    </w:p>
    <w:p w14:paraId="1D968D7D" w14:textId="77777777" w:rsidR="00EE7D8D" w:rsidRPr="00CA5AA8" w:rsidRDefault="00EE7D8D" w:rsidP="00EE7D8D">
      <w:pPr>
        <w:pStyle w:val="BodyText"/>
        <w:widowControl w:val="0"/>
        <w:tabs>
          <w:tab w:val="left" w:pos="1414"/>
        </w:tabs>
        <w:ind w:right="137"/>
        <w:jc w:val="both"/>
      </w:pPr>
      <w:r w:rsidRPr="00CA5AA8">
        <w:t>Once</w:t>
      </w:r>
      <w:r w:rsidRPr="00CA5AA8">
        <w:rPr>
          <w:spacing w:val="16"/>
        </w:rPr>
        <w:t xml:space="preserve"> </w:t>
      </w:r>
      <w:r w:rsidRPr="00CA5AA8">
        <w:t>the</w:t>
      </w:r>
      <w:r w:rsidRPr="00CA5AA8">
        <w:rPr>
          <w:spacing w:val="17"/>
        </w:rPr>
        <w:t xml:space="preserve"> </w:t>
      </w:r>
      <w:r w:rsidRPr="00CA5AA8">
        <w:rPr>
          <w:spacing w:val="-2"/>
        </w:rPr>
        <w:t>I</w:t>
      </w:r>
      <w:r w:rsidRPr="00CA5AA8">
        <w:t>MO</w:t>
      </w:r>
      <w:r w:rsidRPr="00CA5AA8">
        <w:rPr>
          <w:spacing w:val="14"/>
        </w:rPr>
        <w:t xml:space="preserve"> </w:t>
      </w:r>
      <w:r w:rsidRPr="00CA5AA8">
        <w:t>instrument</w:t>
      </w:r>
      <w:r w:rsidRPr="00CA5AA8">
        <w:rPr>
          <w:spacing w:val="17"/>
        </w:rPr>
        <w:t xml:space="preserve"> </w:t>
      </w:r>
      <w:r w:rsidRPr="00CA5AA8">
        <w:t>has</w:t>
      </w:r>
      <w:r w:rsidRPr="00CA5AA8">
        <w:rPr>
          <w:spacing w:val="17"/>
        </w:rPr>
        <w:t xml:space="preserve"> </w:t>
      </w:r>
      <w:r w:rsidRPr="00CA5AA8">
        <w:t>be</w:t>
      </w:r>
      <w:r w:rsidRPr="00CA5AA8">
        <w:rPr>
          <w:spacing w:val="-2"/>
        </w:rPr>
        <w:t>e</w:t>
      </w:r>
      <w:r w:rsidRPr="00CA5AA8">
        <w:t>n</w:t>
      </w:r>
      <w:r w:rsidRPr="00CA5AA8">
        <w:rPr>
          <w:spacing w:val="15"/>
        </w:rPr>
        <w:t xml:space="preserve"> </w:t>
      </w:r>
      <w:r w:rsidRPr="00CA5AA8">
        <w:t>final</w:t>
      </w:r>
      <w:r w:rsidRPr="00CA5AA8">
        <w:rPr>
          <w:spacing w:val="-1"/>
        </w:rPr>
        <w:t>i</w:t>
      </w:r>
      <w:r w:rsidRPr="00CA5AA8">
        <w:t>zed</w:t>
      </w:r>
      <w:r w:rsidRPr="00CA5AA8">
        <w:rPr>
          <w:spacing w:val="16"/>
        </w:rPr>
        <w:t xml:space="preserve"> </w:t>
      </w:r>
      <w:r w:rsidRPr="00CA5AA8">
        <w:rPr>
          <w:spacing w:val="-1"/>
        </w:rPr>
        <w:t>a</w:t>
      </w:r>
      <w:r w:rsidRPr="00CA5AA8">
        <w:t>nd</w:t>
      </w:r>
      <w:r w:rsidRPr="00CA5AA8">
        <w:rPr>
          <w:spacing w:val="17"/>
        </w:rPr>
        <w:t xml:space="preserve"> </w:t>
      </w:r>
      <w:r w:rsidRPr="00CA5AA8">
        <w:t>consequently,</w:t>
      </w:r>
      <w:r w:rsidRPr="00CA5AA8">
        <w:rPr>
          <w:spacing w:val="15"/>
        </w:rPr>
        <w:t xml:space="preserve"> </w:t>
      </w:r>
      <w:r w:rsidRPr="00CA5AA8">
        <w:t>in</w:t>
      </w:r>
      <w:r w:rsidRPr="00CA5AA8">
        <w:rPr>
          <w:spacing w:val="17"/>
        </w:rPr>
        <w:t xml:space="preserve"> </w:t>
      </w:r>
      <w:r w:rsidRPr="00CA5AA8">
        <w:t>ac</w:t>
      </w:r>
      <w:r w:rsidRPr="00CA5AA8">
        <w:rPr>
          <w:spacing w:val="-1"/>
        </w:rPr>
        <w:t>c</w:t>
      </w:r>
      <w:r w:rsidRPr="00CA5AA8">
        <w:t>ordance</w:t>
      </w:r>
      <w:r w:rsidRPr="00CA5AA8">
        <w:rPr>
          <w:w w:val="99"/>
        </w:rPr>
        <w:t xml:space="preserve"> </w:t>
      </w:r>
      <w:r w:rsidRPr="00CA5AA8">
        <w:t>with</w:t>
      </w:r>
      <w:r w:rsidRPr="00CA5AA8">
        <w:rPr>
          <w:spacing w:val="57"/>
        </w:rPr>
        <w:t xml:space="preserve"> </w:t>
      </w:r>
      <w:r w:rsidRPr="00CA5AA8">
        <w:t>IMO</w:t>
      </w:r>
      <w:r w:rsidRPr="00CA5AA8">
        <w:rPr>
          <w:spacing w:val="56"/>
        </w:rPr>
        <w:t xml:space="preserve"> </w:t>
      </w:r>
      <w:r w:rsidRPr="00CA5AA8">
        <w:rPr>
          <w:spacing w:val="1"/>
        </w:rPr>
        <w:t>p</w:t>
      </w:r>
      <w:r w:rsidRPr="00CA5AA8">
        <w:t>rocedures,</w:t>
      </w:r>
      <w:r w:rsidRPr="00CA5AA8">
        <w:rPr>
          <w:spacing w:val="56"/>
        </w:rPr>
        <w:t xml:space="preserve"> </w:t>
      </w:r>
      <w:r w:rsidRPr="00CA5AA8">
        <w:t>be</w:t>
      </w:r>
      <w:r w:rsidRPr="00CA5AA8">
        <w:rPr>
          <w:spacing w:val="57"/>
        </w:rPr>
        <w:t xml:space="preserve"> </w:t>
      </w:r>
      <w:r w:rsidRPr="00CA5AA8">
        <w:t>approv</w:t>
      </w:r>
      <w:r w:rsidRPr="00CA5AA8">
        <w:rPr>
          <w:spacing w:val="1"/>
        </w:rPr>
        <w:t>e</w:t>
      </w:r>
      <w:r w:rsidRPr="00CA5AA8">
        <w:t>d</w:t>
      </w:r>
      <w:r w:rsidRPr="00CA5AA8">
        <w:rPr>
          <w:spacing w:val="57"/>
        </w:rPr>
        <w:t xml:space="preserve"> </w:t>
      </w:r>
      <w:r w:rsidRPr="00CA5AA8">
        <w:t>by</w:t>
      </w:r>
      <w:r w:rsidRPr="00CA5AA8">
        <w:rPr>
          <w:spacing w:val="57"/>
        </w:rPr>
        <w:t xml:space="preserve"> </w:t>
      </w:r>
      <w:r w:rsidRPr="00CA5AA8">
        <w:t>MSC,</w:t>
      </w:r>
      <w:r w:rsidRPr="00CA5AA8">
        <w:rPr>
          <w:spacing w:val="57"/>
        </w:rPr>
        <w:t xml:space="preserve"> </w:t>
      </w:r>
      <w:r w:rsidRPr="00CA5AA8">
        <w:t>the</w:t>
      </w:r>
      <w:r w:rsidRPr="00CA5AA8">
        <w:rPr>
          <w:spacing w:val="57"/>
        </w:rPr>
        <w:t xml:space="preserve"> </w:t>
      </w:r>
      <w:r w:rsidRPr="00CA5AA8">
        <w:t>Organ</w:t>
      </w:r>
      <w:r w:rsidRPr="00CA5AA8">
        <w:rPr>
          <w:spacing w:val="1"/>
        </w:rPr>
        <w:t>i</w:t>
      </w:r>
      <w:r w:rsidRPr="00CA5AA8">
        <w:t>zation</w:t>
      </w:r>
      <w:r w:rsidRPr="00CA5AA8">
        <w:rPr>
          <w:spacing w:val="57"/>
        </w:rPr>
        <w:t xml:space="preserve"> </w:t>
      </w:r>
      <w:r w:rsidRPr="00CA5AA8">
        <w:t>can</w:t>
      </w:r>
      <w:r w:rsidRPr="00CA5AA8">
        <w:rPr>
          <w:spacing w:val="56"/>
        </w:rPr>
        <w:t xml:space="preserve"> </w:t>
      </w:r>
      <w:r w:rsidRPr="00CA5AA8">
        <w:t>provide</w:t>
      </w:r>
      <w:r w:rsidRPr="00CA5AA8">
        <w:rPr>
          <w:w w:val="99"/>
        </w:rPr>
        <w:t xml:space="preserve"> </w:t>
      </w:r>
      <w:r w:rsidRPr="00CA5AA8">
        <w:t>guidance to</w:t>
      </w:r>
      <w:r w:rsidRPr="00CA5AA8">
        <w:rPr>
          <w:spacing w:val="-4"/>
        </w:rPr>
        <w:t xml:space="preserve"> </w:t>
      </w:r>
      <w:r w:rsidRPr="00CA5AA8">
        <w:t>the</w:t>
      </w:r>
      <w:r w:rsidRPr="00CA5AA8">
        <w:rPr>
          <w:spacing w:val="-1"/>
        </w:rPr>
        <w:t xml:space="preserve"> </w:t>
      </w:r>
      <w:r w:rsidRPr="00CA5AA8">
        <w:t>me</w:t>
      </w:r>
      <w:r w:rsidRPr="00CA5AA8">
        <w:rPr>
          <w:spacing w:val="-1"/>
        </w:rPr>
        <w:t>m</w:t>
      </w:r>
      <w:r w:rsidRPr="00CA5AA8">
        <w:t>ber states</w:t>
      </w:r>
      <w:r w:rsidRPr="00CA5AA8">
        <w:rPr>
          <w:spacing w:val="-2"/>
        </w:rPr>
        <w:t xml:space="preserve"> </w:t>
      </w:r>
      <w:r w:rsidRPr="00CA5AA8">
        <w:t>and</w:t>
      </w:r>
      <w:r w:rsidRPr="00CA5AA8">
        <w:rPr>
          <w:spacing w:val="-1"/>
        </w:rPr>
        <w:t xml:space="preserve"> </w:t>
      </w:r>
      <w:r w:rsidRPr="00CA5AA8">
        <w:rPr>
          <w:spacing w:val="-2"/>
        </w:rPr>
        <w:t>t</w:t>
      </w:r>
      <w:r w:rsidRPr="00CA5AA8">
        <w:t>he</w:t>
      </w:r>
      <w:r w:rsidRPr="00CA5AA8">
        <w:rPr>
          <w:spacing w:val="-1"/>
        </w:rPr>
        <w:t xml:space="preserve"> </w:t>
      </w:r>
      <w:r w:rsidRPr="00CA5AA8">
        <w:t>domain</w:t>
      </w:r>
      <w:r w:rsidRPr="00CA5AA8">
        <w:rPr>
          <w:spacing w:val="-1"/>
        </w:rPr>
        <w:t xml:space="preserve"> o</w:t>
      </w:r>
      <w:r w:rsidRPr="00CA5AA8">
        <w:t>rganizers</w:t>
      </w:r>
      <w:r w:rsidRPr="00CA5AA8">
        <w:rPr>
          <w:spacing w:val="-1"/>
        </w:rPr>
        <w:t xml:space="preserve"> </w:t>
      </w:r>
      <w:r w:rsidRPr="00CA5AA8">
        <w:t>(</w:t>
      </w:r>
      <w:r w:rsidRPr="00CA5AA8">
        <w:rPr>
          <w:spacing w:val="-2"/>
        </w:rPr>
        <w:t>r</w:t>
      </w:r>
      <w:r w:rsidRPr="00CA5AA8">
        <w:t>elevant</w:t>
      </w:r>
      <w:r w:rsidRPr="00CA5AA8">
        <w:rPr>
          <w:spacing w:val="-1"/>
        </w:rPr>
        <w:t xml:space="preserve"> </w:t>
      </w:r>
      <w:r w:rsidRPr="00CA5AA8">
        <w:t>NG</w:t>
      </w:r>
      <w:r w:rsidRPr="00CA5AA8">
        <w:rPr>
          <w:spacing w:val="5"/>
        </w:rPr>
        <w:t>O</w:t>
      </w:r>
      <w:r w:rsidRPr="00CA5AA8">
        <w:t>'s</w:t>
      </w:r>
      <w:r w:rsidRPr="00CA5AA8">
        <w:rPr>
          <w:spacing w:val="-1"/>
        </w:rPr>
        <w:t xml:space="preserve"> </w:t>
      </w:r>
      <w:r w:rsidRPr="00CA5AA8">
        <w:t>and</w:t>
      </w:r>
      <w:r w:rsidRPr="00CA5AA8">
        <w:rPr>
          <w:w w:val="99"/>
        </w:rPr>
        <w:t xml:space="preserve"> </w:t>
      </w:r>
      <w:r w:rsidRPr="00CA5AA8">
        <w:t>IG</w:t>
      </w:r>
      <w:r w:rsidRPr="00CA5AA8">
        <w:rPr>
          <w:spacing w:val="-1"/>
        </w:rPr>
        <w:t>O</w:t>
      </w:r>
      <w:r w:rsidRPr="00CA5AA8">
        <w:t>'s)</w:t>
      </w:r>
      <w:r w:rsidRPr="00CA5AA8">
        <w:rPr>
          <w:spacing w:val="-6"/>
        </w:rPr>
        <w:t xml:space="preserve"> </w:t>
      </w:r>
      <w:r w:rsidRPr="00CA5AA8">
        <w:t>to</w:t>
      </w:r>
      <w:r w:rsidRPr="00CA5AA8">
        <w:rPr>
          <w:spacing w:val="-6"/>
        </w:rPr>
        <w:t xml:space="preserve"> </w:t>
      </w:r>
      <w:r w:rsidRPr="00CA5AA8">
        <w:t>their</w:t>
      </w:r>
      <w:r w:rsidRPr="00CA5AA8">
        <w:rPr>
          <w:spacing w:val="-6"/>
        </w:rPr>
        <w:t xml:space="preserve"> </w:t>
      </w:r>
      <w:r w:rsidRPr="00CA5AA8">
        <w:t>me</w:t>
      </w:r>
      <w:r w:rsidRPr="00CA5AA8">
        <w:rPr>
          <w:spacing w:val="-1"/>
        </w:rPr>
        <w:t>m</w:t>
      </w:r>
      <w:r w:rsidRPr="00CA5AA8">
        <w:t>bers</w:t>
      </w:r>
      <w:r w:rsidRPr="00CA5AA8">
        <w:rPr>
          <w:spacing w:val="-6"/>
        </w:rPr>
        <w:t xml:space="preserve"> </w:t>
      </w:r>
      <w:r w:rsidRPr="00CA5AA8">
        <w:t>(9)</w:t>
      </w:r>
      <w:r w:rsidRPr="00CA5AA8">
        <w:rPr>
          <w:spacing w:val="-6"/>
        </w:rPr>
        <w:t xml:space="preserve"> </w:t>
      </w:r>
      <w:r w:rsidRPr="00CA5AA8">
        <w:t>on</w:t>
      </w:r>
      <w:r w:rsidRPr="00CA5AA8">
        <w:rPr>
          <w:spacing w:val="-6"/>
        </w:rPr>
        <w:t xml:space="preserve"> </w:t>
      </w:r>
      <w:r w:rsidRPr="00CA5AA8">
        <w:t>how</w:t>
      </w:r>
      <w:r w:rsidRPr="00CA5AA8">
        <w:rPr>
          <w:spacing w:val="-6"/>
        </w:rPr>
        <w:t xml:space="preserve"> </w:t>
      </w:r>
      <w:r w:rsidRPr="00CA5AA8">
        <w:rPr>
          <w:spacing w:val="3"/>
        </w:rPr>
        <w:t>t</w:t>
      </w:r>
      <w:r w:rsidRPr="00CA5AA8">
        <w:t>o</w:t>
      </w:r>
      <w:r w:rsidRPr="00CA5AA8">
        <w:rPr>
          <w:spacing w:val="-7"/>
        </w:rPr>
        <w:t xml:space="preserve"> </w:t>
      </w:r>
      <w:r w:rsidRPr="00CA5AA8">
        <w:t>implement</w:t>
      </w:r>
      <w:r w:rsidRPr="00CA5AA8">
        <w:rPr>
          <w:spacing w:val="-5"/>
        </w:rPr>
        <w:t xml:space="preserve"> </w:t>
      </w:r>
      <w:r w:rsidRPr="00CA5AA8">
        <w:t>maritime</w:t>
      </w:r>
      <w:r w:rsidRPr="00CA5AA8">
        <w:rPr>
          <w:spacing w:val="-7"/>
        </w:rPr>
        <w:t xml:space="preserve"> </w:t>
      </w:r>
      <w:r w:rsidRPr="00CA5AA8">
        <w:t>services.</w:t>
      </w:r>
    </w:p>
    <w:p w14:paraId="1B455628" w14:textId="5DFCBFA4" w:rsidR="00EE7D8D" w:rsidRDefault="00EE7D8D" w:rsidP="00D02942">
      <w:pPr>
        <w:pStyle w:val="BodyText"/>
      </w:pPr>
      <w:r>
        <w:rPr>
          <w:noProof/>
          <w:lang w:val="en-IE" w:eastAsia="en-IE"/>
        </w:rPr>
        <w:lastRenderedPageBreak/>
        <w:drawing>
          <wp:inline distT="0" distB="0" distL="0" distR="0" wp14:anchorId="4450CF71" wp14:editId="6B330C39">
            <wp:extent cx="5828030" cy="4462780"/>
            <wp:effectExtent l="0" t="0" r="1270" b="0"/>
            <wp:docPr id="20" name="Bild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828030" cy="4462780"/>
                    </a:xfrm>
                    <a:prstGeom prst="rect">
                      <a:avLst/>
                    </a:prstGeom>
                    <a:noFill/>
                  </pic:spPr>
                </pic:pic>
              </a:graphicData>
            </a:graphic>
          </wp:inline>
        </w:drawing>
      </w:r>
    </w:p>
    <w:p w14:paraId="1A38CA5E" w14:textId="77777777" w:rsidR="00EE7D8D" w:rsidRDefault="00EE7D8D" w:rsidP="00D02942">
      <w:pPr>
        <w:pStyle w:val="BodyText"/>
      </w:pPr>
    </w:p>
    <w:p w14:paraId="72A0739A" w14:textId="77777777" w:rsidR="00A90D86" w:rsidRDefault="008539A4" w:rsidP="009B77A6">
      <w:pPr>
        <w:pStyle w:val="Heading1"/>
      </w:pPr>
      <w:r>
        <w:br w:type="page"/>
      </w:r>
      <w:bookmarkStart w:id="15" w:name="_Toc514930345"/>
      <w:r w:rsidR="00945440">
        <w:lastRenderedPageBreak/>
        <w:t xml:space="preserve"> </w:t>
      </w:r>
      <w:r w:rsidR="00E4237C" w:rsidRPr="00E4237C">
        <w:t>MARITIME</w:t>
      </w:r>
      <w:r w:rsidR="00E4237C">
        <w:t xml:space="preserve"> SERVICES</w:t>
      </w:r>
      <w:bookmarkEnd w:id="15"/>
    </w:p>
    <w:p w14:paraId="107FCB1E" w14:textId="77777777" w:rsidR="00E5622D" w:rsidRDefault="00E5622D" w:rsidP="00E5622D">
      <w:pPr>
        <w:pStyle w:val="Heading1separatationline"/>
      </w:pPr>
    </w:p>
    <w:p w14:paraId="7B96D9A3" w14:textId="77777777" w:rsidR="002D6FB2" w:rsidRDefault="002D6FB2" w:rsidP="002D6FB2">
      <w:pPr>
        <w:pStyle w:val="Heading2"/>
        <w:rPr>
          <w:lang w:val="fr-FR"/>
        </w:rPr>
      </w:pPr>
      <w:bookmarkStart w:id="16" w:name="_Toc511251883"/>
      <w:bookmarkStart w:id="17" w:name="_Toc514930346"/>
      <w:bookmarkStart w:id="18" w:name="_Toc514930373"/>
      <w:r w:rsidRPr="00C13041">
        <w:rPr>
          <w:lang w:val="fr-FR"/>
        </w:rPr>
        <w:t>MS 1 VTS Information Service (INS)</w:t>
      </w:r>
    </w:p>
    <w:p w14:paraId="588A3FEB" w14:textId="6B6330CA" w:rsidR="002D6FB2" w:rsidRDefault="002D6FB2" w:rsidP="002D6FB2">
      <w:pPr>
        <w:pStyle w:val="Heading3"/>
        <w:rPr>
          <w:lang w:val="fr-FR"/>
        </w:rPr>
      </w:pPr>
      <w:r w:rsidRPr="000619E4">
        <w:t>Submitting Organisation</w:t>
      </w:r>
    </w:p>
    <w:bookmarkEnd w:id="16"/>
    <w:bookmarkEnd w:id="17"/>
    <w:p w14:paraId="69D42FAF" w14:textId="77777777" w:rsidR="00B21B87" w:rsidRPr="00A116FB" w:rsidRDefault="00B21B87" w:rsidP="00B21B87">
      <w:pPr>
        <w:pStyle w:val="BodyText"/>
      </w:pPr>
      <w:r>
        <w:t xml:space="preserve">IALA </w:t>
      </w:r>
    </w:p>
    <w:p w14:paraId="0C3644EA" w14:textId="620BFCE2" w:rsidR="00B21B87" w:rsidRPr="000619E4" w:rsidRDefault="00B21B87" w:rsidP="002D6FB2">
      <w:pPr>
        <w:pStyle w:val="Heading3"/>
      </w:pPr>
      <w:bookmarkStart w:id="19" w:name="_Toc511251884"/>
      <w:r w:rsidRPr="000619E4">
        <w:t>Description of the maritime service</w:t>
      </w:r>
      <w:bookmarkEnd w:id="19"/>
    </w:p>
    <w:p w14:paraId="18FE6D8C" w14:textId="77777777" w:rsidR="00B21B87" w:rsidRDefault="00B21B87" w:rsidP="00B21B87">
      <w:pPr>
        <w:pStyle w:val="BodyText"/>
      </w:pPr>
      <w:r w:rsidRPr="00506B2C">
        <w:t xml:space="preserve">IALA </w:t>
      </w:r>
      <w:r>
        <w:t>G</w:t>
      </w:r>
      <w:r w:rsidRPr="00506B2C">
        <w:t xml:space="preserve">uideline 1089 </w:t>
      </w:r>
      <w:r>
        <w:t xml:space="preserve">on Provision of Vessel Traffic Services (INS, TOS, NAS) </w:t>
      </w:r>
      <w:r w:rsidRPr="00506B2C">
        <w:t xml:space="preserve">gives guidance on the delivery of the three different types of services provided by a </w:t>
      </w:r>
      <w:r>
        <w:t xml:space="preserve">VTS: </w:t>
      </w:r>
      <w:r w:rsidRPr="00506B2C">
        <w:t>Information Service (INS), Traffic Organization Service (TOS) and Navigational Assistance Service (NAS).</w:t>
      </w:r>
    </w:p>
    <w:p w14:paraId="73BD5199" w14:textId="77777777" w:rsidR="00B21B87" w:rsidRDefault="00B21B87" w:rsidP="00B21B87">
      <w:pPr>
        <w:pStyle w:val="BodyText"/>
      </w:pPr>
      <w:r>
        <w:t>An i</w:t>
      </w:r>
      <w:r w:rsidRPr="00E94943">
        <w:t xml:space="preserve">nformation </w:t>
      </w:r>
      <w:r>
        <w:t>service provided by a VTS is defined by IMO as “a service to ensure that essential information becomes available in time for on-board navigational decision-making.”</w:t>
      </w:r>
    </w:p>
    <w:p w14:paraId="40F04E32" w14:textId="77777777" w:rsidR="00B21B87" w:rsidRDefault="00B21B87" w:rsidP="00B21B87">
      <w:pPr>
        <w:pStyle w:val="BodyText"/>
      </w:pPr>
      <w:r>
        <w:t xml:space="preserve">“The </w:t>
      </w:r>
      <w:r>
        <w:rPr>
          <w:i/>
          <w:iCs/>
        </w:rPr>
        <w:t xml:space="preserve">information service </w:t>
      </w:r>
      <w:r>
        <w:t>is provided by broadcasting information at fixed times and intervals or when deemed necessary by the VTS or at the request of a vessel, and may include for example reports on the position, identity and intentions of other traffic, waterway conditions, weather, hazards, or any other factors that may influence the vessel's transit.” (IMO Res A.857(20))</w:t>
      </w:r>
    </w:p>
    <w:p w14:paraId="5DF4B87E" w14:textId="77777777" w:rsidR="00B21B87" w:rsidRPr="000228F3" w:rsidRDefault="00B21B87" w:rsidP="00B21B87">
      <w:pPr>
        <w:pStyle w:val="Tablecaption"/>
        <w:spacing w:after="120"/>
      </w:pPr>
      <w:r w:rsidRPr="00A14CC4">
        <w:t xml:space="preserve"> Examples of the types of information that may be provided by the VTS </w:t>
      </w:r>
      <w:r>
        <w:t>operating an Information Service (IALA Guideline 1089)</w:t>
      </w:r>
    </w:p>
    <w:tbl>
      <w:tblPr>
        <w:tblStyle w:val="TableGrid"/>
        <w:tblW w:w="0" w:type="auto"/>
        <w:tblLook w:val="04A0" w:firstRow="1" w:lastRow="0" w:firstColumn="1" w:lastColumn="0" w:noHBand="0" w:noVBand="1"/>
      </w:tblPr>
      <w:tblGrid>
        <w:gridCol w:w="3369"/>
        <w:gridCol w:w="7052"/>
      </w:tblGrid>
      <w:tr w:rsidR="00B21B87" w14:paraId="18744602" w14:textId="77777777" w:rsidTr="00B21B87">
        <w:trPr>
          <w:tblHeader/>
        </w:trPr>
        <w:tc>
          <w:tcPr>
            <w:tcW w:w="3369" w:type="dxa"/>
          </w:tcPr>
          <w:p w14:paraId="10569BEF" w14:textId="77777777" w:rsidR="00B21B87" w:rsidRPr="00B64756" w:rsidRDefault="00B21B87" w:rsidP="00B21B87">
            <w:pPr>
              <w:pStyle w:val="Tableheading"/>
            </w:pPr>
            <w:r w:rsidRPr="00B64756">
              <w:t xml:space="preserve">Information related to: </w:t>
            </w:r>
          </w:p>
        </w:tc>
        <w:tc>
          <w:tcPr>
            <w:tcW w:w="7052" w:type="dxa"/>
          </w:tcPr>
          <w:p w14:paraId="65A8D15A" w14:textId="77777777" w:rsidR="00B21B87" w:rsidRPr="00B64756" w:rsidRDefault="00B21B87" w:rsidP="00B21B87">
            <w:pPr>
              <w:pStyle w:val="Tableheading"/>
            </w:pPr>
            <w:r w:rsidRPr="00B64756">
              <w:t>Examples:</w:t>
            </w:r>
          </w:p>
        </w:tc>
      </w:tr>
      <w:tr w:rsidR="00B21B87" w14:paraId="25E6B5B9" w14:textId="77777777" w:rsidTr="00B21B87">
        <w:tc>
          <w:tcPr>
            <w:tcW w:w="3369" w:type="dxa"/>
          </w:tcPr>
          <w:p w14:paraId="3FAE8C2D" w14:textId="77777777" w:rsidR="00B21B87" w:rsidRPr="000619E4" w:rsidRDefault="00B21B87" w:rsidP="00B21B87">
            <w:pPr>
              <w:pStyle w:val="Tabletext"/>
              <w:rPr>
                <w:sz w:val="22"/>
                <w:lang w:val="en-CA"/>
              </w:rPr>
            </w:pPr>
            <w:r w:rsidRPr="000619E4">
              <w:rPr>
                <w:sz w:val="22"/>
                <w:lang w:val="en-CA"/>
              </w:rPr>
              <w:t>Navigational situations (including traffic and route information)</w:t>
            </w:r>
          </w:p>
        </w:tc>
        <w:tc>
          <w:tcPr>
            <w:tcW w:w="7052" w:type="dxa"/>
          </w:tcPr>
          <w:p w14:paraId="26445ED6" w14:textId="77777777" w:rsidR="00B21B87" w:rsidRPr="00207886" w:rsidRDefault="00B21B87" w:rsidP="00B21B87">
            <w:pPr>
              <w:pStyle w:val="Tablebullet"/>
              <w:rPr>
                <w:rFonts w:ascii="ArialMT" w:hAnsi="ArialMT" w:cs="ArialMT"/>
              </w:rPr>
            </w:pPr>
            <w:r w:rsidRPr="00207886">
              <w:t>Position, identity, destination of vessels and the intention of other traffic</w:t>
            </w:r>
          </w:p>
          <w:p w14:paraId="27F6EBF8" w14:textId="77777777" w:rsidR="00B21B87" w:rsidRPr="00207886" w:rsidRDefault="00B21B87" w:rsidP="00B21B87">
            <w:pPr>
              <w:pStyle w:val="Tablebullet"/>
              <w:rPr>
                <w:rFonts w:cstheme="minorHAnsi"/>
              </w:rPr>
            </w:pPr>
            <w:r w:rsidRPr="00207886">
              <w:rPr>
                <w:rFonts w:cstheme="minorHAnsi"/>
              </w:rPr>
              <w:t>Amendments and changes in promulgated information   concerning the VTS area such as boundaries, procedures, radio frequencies, reporting points</w:t>
            </w:r>
            <w:r>
              <w:rPr>
                <w:rFonts w:cstheme="minorHAnsi"/>
              </w:rPr>
              <w:t>,</w:t>
            </w:r>
            <w:r w:rsidRPr="00207886">
              <w:rPr>
                <w:rFonts w:cstheme="minorHAnsi"/>
              </w:rPr>
              <w:t xml:space="preserve"> the mandatory reporting of movements</w:t>
            </w:r>
          </w:p>
          <w:p w14:paraId="46C753B9" w14:textId="77777777" w:rsidR="00B21B87" w:rsidRPr="00207886" w:rsidRDefault="00B21B87" w:rsidP="00B21B87">
            <w:pPr>
              <w:pStyle w:val="Tablebullet"/>
              <w:rPr>
                <w:rFonts w:cstheme="minorHAnsi"/>
              </w:rPr>
            </w:pPr>
            <w:r w:rsidRPr="00207886">
              <w:rPr>
                <w:rFonts w:cstheme="minorHAnsi"/>
              </w:rPr>
              <w:t>Limited maneuverability that may impose restrictions on the navigation of other vessels, or any other potential hindrances</w:t>
            </w:r>
          </w:p>
          <w:p w14:paraId="67E3B6BF" w14:textId="77777777" w:rsidR="00B21B87" w:rsidRDefault="00B21B87" w:rsidP="00B21B87">
            <w:pPr>
              <w:pStyle w:val="Tablebullet"/>
            </w:pPr>
            <w:r w:rsidRPr="00207886">
              <w:rPr>
                <w:rFonts w:cstheme="minorHAnsi"/>
              </w:rPr>
              <w:t>Suspension or change of routes</w:t>
            </w:r>
            <w:r>
              <w:rPr>
                <w:rFonts w:cstheme="minorHAnsi"/>
              </w:rPr>
              <w:t>,</w:t>
            </w:r>
            <w:r w:rsidRPr="00207886">
              <w:rPr>
                <w:rFonts w:cstheme="minorHAnsi"/>
              </w:rPr>
              <w:t xml:space="preserve"> etc</w:t>
            </w:r>
            <w:r>
              <w:rPr>
                <w:rFonts w:cstheme="minorHAnsi"/>
              </w:rPr>
              <w:t>.</w:t>
            </w:r>
          </w:p>
        </w:tc>
      </w:tr>
      <w:tr w:rsidR="00B21B87" w14:paraId="54F50242" w14:textId="77777777" w:rsidTr="00B21B87">
        <w:tc>
          <w:tcPr>
            <w:tcW w:w="3369" w:type="dxa"/>
          </w:tcPr>
          <w:p w14:paraId="1ED6491C" w14:textId="77777777" w:rsidR="00B21B87" w:rsidRPr="000619E4" w:rsidRDefault="00B21B87" w:rsidP="00B21B87">
            <w:pPr>
              <w:pStyle w:val="Tabletext"/>
              <w:rPr>
                <w:sz w:val="22"/>
                <w:lang w:val="en-CA"/>
              </w:rPr>
            </w:pPr>
            <w:r w:rsidRPr="000619E4">
              <w:rPr>
                <w:sz w:val="22"/>
                <w:lang w:val="en-CA"/>
              </w:rPr>
              <w:t>Navigational warnings</w:t>
            </w:r>
          </w:p>
        </w:tc>
        <w:tc>
          <w:tcPr>
            <w:tcW w:w="7052" w:type="dxa"/>
          </w:tcPr>
          <w:p w14:paraId="1DBF74EA" w14:textId="77777777" w:rsidR="00B21B87" w:rsidRPr="00207886" w:rsidRDefault="00B21B87" w:rsidP="00B21B87">
            <w:pPr>
              <w:pStyle w:val="Tablebullet"/>
            </w:pPr>
            <w:r w:rsidRPr="00207886">
              <w:t>Dangerous wrecks, obstacles not otherwise promulgated, diving operations, vessels not under command,</w:t>
            </w:r>
            <w:r>
              <w:t xml:space="preserve"> </w:t>
            </w:r>
            <w:r w:rsidRPr="00207886">
              <w:t>et</w:t>
            </w:r>
            <w:r>
              <w:t>c.</w:t>
            </w:r>
          </w:p>
        </w:tc>
      </w:tr>
      <w:tr w:rsidR="00B21B87" w14:paraId="31566BC6" w14:textId="77777777" w:rsidTr="00B21B87">
        <w:tc>
          <w:tcPr>
            <w:tcW w:w="3369" w:type="dxa"/>
          </w:tcPr>
          <w:p w14:paraId="5664823B" w14:textId="77777777" w:rsidR="00B21B87" w:rsidRPr="000619E4" w:rsidRDefault="00B21B87" w:rsidP="00B21B87">
            <w:pPr>
              <w:pStyle w:val="Tabletext"/>
              <w:rPr>
                <w:sz w:val="22"/>
                <w:lang w:val="en-CA"/>
              </w:rPr>
            </w:pPr>
            <w:r w:rsidRPr="000619E4">
              <w:rPr>
                <w:sz w:val="22"/>
                <w:lang w:val="en-CA"/>
              </w:rPr>
              <w:t>Meteorology</w:t>
            </w:r>
          </w:p>
        </w:tc>
        <w:tc>
          <w:tcPr>
            <w:tcW w:w="7052" w:type="dxa"/>
          </w:tcPr>
          <w:p w14:paraId="68E4EC9F" w14:textId="77777777" w:rsidR="00B21B87" w:rsidRPr="00207886" w:rsidRDefault="00B21B87" w:rsidP="00B21B87">
            <w:pPr>
              <w:pStyle w:val="Tablebullet"/>
            </w:pPr>
            <w:r w:rsidRPr="00207886">
              <w:t>Information that will include the speed and direction of the prevailing wind, direction and height of the waves, visibility, atmospheric pressure, the formation of ice, etc</w:t>
            </w:r>
            <w:r>
              <w:t>.</w:t>
            </w:r>
          </w:p>
        </w:tc>
      </w:tr>
      <w:tr w:rsidR="00B21B87" w14:paraId="70F0B17C" w14:textId="77777777" w:rsidTr="00B21B87">
        <w:tc>
          <w:tcPr>
            <w:tcW w:w="3369" w:type="dxa"/>
          </w:tcPr>
          <w:p w14:paraId="5B7166DE" w14:textId="77777777" w:rsidR="00B21B87" w:rsidRPr="000619E4" w:rsidRDefault="00B21B87" w:rsidP="00B21B87">
            <w:pPr>
              <w:pStyle w:val="Tabletext"/>
              <w:rPr>
                <w:sz w:val="22"/>
                <w:lang w:val="en-CA"/>
              </w:rPr>
            </w:pPr>
            <w:r w:rsidRPr="000619E4">
              <w:rPr>
                <w:sz w:val="22"/>
                <w:lang w:val="en-CA"/>
              </w:rPr>
              <w:t>Meteorological warnings</w:t>
            </w:r>
          </w:p>
        </w:tc>
        <w:tc>
          <w:tcPr>
            <w:tcW w:w="7052" w:type="dxa"/>
          </w:tcPr>
          <w:p w14:paraId="2884279E" w14:textId="77777777" w:rsidR="00B21B87" w:rsidRPr="00207886" w:rsidRDefault="00B21B87" w:rsidP="00B21B87">
            <w:pPr>
              <w:pStyle w:val="Tablebullet"/>
            </w:pPr>
            <w:r w:rsidRPr="00207886">
              <w:t>Gale, storm, tsunami, restricted visibility, etc</w:t>
            </w:r>
            <w:r>
              <w:t>.</w:t>
            </w:r>
          </w:p>
        </w:tc>
      </w:tr>
      <w:tr w:rsidR="00B21B87" w14:paraId="396C3CC4" w14:textId="77777777" w:rsidTr="00B21B87">
        <w:trPr>
          <w:cantSplit/>
        </w:trPr>
        <w:tc>
          <w:tcPr>
            <w:tcW w:w="3369" w:type="dxa"/>
          </w:tcPr>
          <w:p w14:paraId="5CD5E120" w14:textId="77777777" w:rsidR="00B21B87" w:rsidRPr="00A713DE" w:rsidRDefault="00B21B87" w:rsidP="00B21B87">
            <w:pPr>
              <w:pStyle w:val="Tabletext"/>
              <w:rPr>
                <w:sz w:val="22"/>
                <w:lang w:val="en-CA"/>
              </w:rPr>
            </w:pPr>
            <w:r w:rsidRPr="00A713DE">
              <w:rPr>
                <w:sz w:val="22"/>
                <w:lang w:val="en-CA"/>
              </w:rPr>
              <w:t>Hydrography</w:t>
            </w:r>
          </w:p>
        </w:tc>
        <w:tc>
          <w:tcPr>
            <w:tcW w:w="7052" w:type="dxa"/>
          </w:tcPr>
          <w:p w14:paraId="142A64DD" w14:textId="77777777" w:rsidR="00B21B87" w:rsidRPr="00207886" w:rsidRDefault="00B21B87" w:rsidP="00B21B87">
            <w:pPr>
              <w:pStyle w:val="Tablebullet"/>
            </w:pPr>
            <w:r w:rsidRPr="00207886">
              <w:t>Information that will include factors such as the stability of the seabed, sea depth, the accuracy of surveys, tidal ranges, tidal streams, prevailing currents and swell, etc</w:t>
            </w:r>
            <w:r>
              <w:t>.</w:t>
            </w:r>
          </w:p>
        </w:tc>
      </w:tr>
      <w:tr w:rsidR="00B21B87" w:rsidRPr="0035684A" w14:paraId="2B077EA9" w14:textId="77777777" w:rsidTr="00B21B87">
        <w:tc>
          <w:tcPr>
            <w:tcW w:w="3369" w:type="dxa"/>
          </w:tcPr>
          <w:p w14:paraId="0863F3D0" w14:textId="77777777" w:rsidR="00B21B87" w:rsidRDefault="00B21B87" w:rsidP="00B21B87">
            <w:pPr>
              <w:pStyle w:val="Tabletext"/>
              <w:rPr>
                <w:lang w:val="en-CA"/>
              </w:rPr>
            </w:pPr>
            <w:r>
              <w:rPr>
                <w:lang w:val="en-CA"/>
              </w:rPr>
              <w:t>Electronic navigational aids</w:t>
            </w:r>
          </w:p>
        </w:tc>
        <w:tc>
          <w:tcPr>
            <w:tcW w:w="7052" w:type="dxa"/>
          </w:tcPr>
          <w:p w14:paraId="7D8D2669" w14:textId="77777777" w:rsidR="00B21B87" w:rsidRPr="000619E4" w:rsidRDefault="00B21B87" w:rsidP="00B21B87">
            <w:pPr>
              <w:pStyle w:val="Bullet1"/>
              <w:rPr>
                <w:lang w:val="en-CA"/>
              </w:rPr>
            </w:pPr>
            <w:r w:rsidRPr="000619E4">
              <w:rPr>
                <w:lang w:val="en-CA"/>
              </w:rPr>
              <w:t>The availability of electronic navigational aids such as: GNSS, Loran, DGPS, AIS, RACON,</w:t>
            </w:r>
            <w:r>
              <w:rPr>
                <w:lang w:val="en-CA"/>
              </w:rPr>
              <w:t xml:space="preserve"> </w:t>
            </w:r>
            <w:r w:rsidRPr="000619E4">
              <w:rPr>
                <w:lang w:val="en-CA"/>
              </w:rPr>
              <w:t>etc</w:t>
            </w:r>
            <w:r>
              <w:rPr>
                <w:lang w:val="en-CA"/>
              </w:rPr>
              <w:t>.</w:t>
            </w:r>
          </w:p>
        </w:tc>
      </w:tr>
      <w:tr w:rsidR="00B21B87" w:rsidRPr="0035684A" w14:paraId="30890199" w14:textId="77777777" w:rsidTr="00B21B87">
        <w:tc>
          <w:tcPr>
            <w:tcW w:w="3369" w:type="dxa"/>
          </w:tcPr>
          <w:p w14:paraId="5992DE41" w14:textId="77777777" w:rsidR="00B21B87" w:rsidRPr="0035684A" w:rsidRDefault="00B21B87" w:rsidP="00B21B87">
            <w:pPr>
              <w:pStyle w:val="Tabletext"/>
              <w:rPr>
                <w:lang w:val="en-CA"/>
              </w:rPr>
            </w:pPr>
            <w:r>
              <w:rPr>
                <w:lang w:val="en-CA"/>
              </w:rPr>
              <w:t>Other information</w:t>
            </w:r>
          </w:p>
        </w:tc>
        <w:tc>
          <w:tcPr>
            <w:tcW w:w="7052" w:type="dxa"/>
          </w:tcPr>
          <w:p w14:paraId="72653AAD" w14:textId="77777777" w:rsidR="00B21B87" w:rsidRPr="00207886" w:rsidRDefault="00B21B87" w:rsidP="00B21B87">
            <w:pPr>
              <w:pStyle w:val="Tablebullet"/>
            </w:pPr>
            <w:r w:rsidRPr="00207886">
              <w:t>Port information, pilot or tug request, cargo information, health condition, PSC, ISPS</w:t>
            </w:r>
            <w:r>
              <w:t>, etc.</w:t>
            </w:r>
          </w:p>
        </w:tc>
      </w:tr>
    </w:tbl>
    <w:p w14:paraId="46C1573C" w14:textId="12509288" w:rsidR="00B21B87" w:rsidRPr="000619E4" w:rsidRDefault="00B21B87" w:rsidP="002D6FB2">
      <w:pPr>
        <w:pStyle w:val="Heading3"/>
      </w:pPr>
      <w:bookmarkStart w:id="20" w:name="_Toc511251885"/>
      <w:r w:rsidRPr="000619E4">
        <w:t>Purpose</w:t>
      </w:r>
      <w:bookmarkEnd w:id="20"/>
    </w:p>
    <w:p w14:paraId="023C6FA5" w14:textId="77777777" w:rsidR="00B21B87" w:rsidRDefault="00B21B87" w:rsidP="00B21B87">
      <w:pPr>
        <w:pStyle w:val="BodyText"/>
      </w:pPr>
      <w:r>
        <w:t>The purpose of MS 1 is to provide data in a digital format to support VTS Information Service (INS) and to</w:t>
      </w:r>
      <w:r w:rsidRPr="00780C4C">
        <w:t xml:space="preserve"> </w:t>
      </w:r>
      <w:r>
        <w:t xml:space="preserve">create the means to </w:t>
      </w:r>
      <w:r w:rsidRPr="00780C4C">
        <w:t xml:space="preserve">reduce administrative burden and information overload, reduce miscommunication due to external interference, simplify work procedures, </w:t>
      </w:r>
      <w:r>
        <w:t xml:space="preserve">promote sustainable shipping, </w:t>
      </w:r>
      <w:r w:rsidRPr="00780C4C">
        <w:t>and increase navigational safety</w:t>
      </w:r>
      <w:r>
        <w:t>.</w:t>
      </w:r>
    </w:p>
    <w:p w14:paraId="6393AE0F" w14:textId="77777777" w:rsidR="00B21B87" w:rsidRDefault="00B21B87" w:rsidP="00B21B87">
      <w:pPr>
        <w:pStyle w:val="BodyText"/>
      </w:pPr>
      <w:r w:rsidRPr="009B282A">
        <w:lastRenderedPageBreak/>
        <w:t xml:space="preserve">Information provided </w:t>
      </w:r>
      <w:r>
        <w:t xml:space="preserve">in a </w:t>
      </w:r>
      <w:r w:rsidRPr="009B282A">
        <w:t>digita</w:t>
      </w:r>
      <w:r>
        <w:t>l format</w:t>
      </w:r>
      <w:r w:rsidRPr="009B282A">
        <w:t xml:space="preserve"> could complement and/or replace verbal/voice communication.</w:t>
      </w:r>
      <w:r w:rsidRPr="00F734F2">
        <w:t xml:space="preserve"> </w:t>
      </w:r>
      <w:r>
        <w:t>The steps to achieve this transition to digital information exchange may vary in different areas and for different types of vessels. Details about digital information exchange should be published by the VTS authority.</w:t>
      </w:r>
    </w:p>
    <w:p w14:paraId="33895A3B" w14:textId="09465908" w:rsidR="00B21B87" w:rsidRPr="000619E4" w:rsidRDefault="00B21B87" w:rsidP="002D6FB2">
      <w:pPr>
        <w:pStyle w:val="Heading3"/>
      </w:pPr>
      <w:bookmarkStart w:id="21" w:name="_Toc511251886"/>
      <w:r>
        <w:t>O</w:t>
      </w:r>
      <w:r w:rsidRPr="000619E4">
        <w:t>perational approach</w:t>
      </w:r>
      <w:bookmarkEnd w:id="21"/>
    </w:p>
    <w:p w14:paraId="37575FAD" w14:textId="77777777" w:rsidR="00B21B87" w:rsidRPr="009B5E96" w:rsidRDefault="00B21B87" w:rsidP="00B21B87">
      <w:pPr>
        <w:pStyle w:val="BodyText"/>
      </w:pPr>
      <w:r w:rsidRPr="009B5E96">
        <w:t xml:space="preserve">The digitalisation of information will diversify the communication means between shore authorities and vessels and will affect VTS procedures regarding information provision. </w:t>
      </w:r>
    </w:p>
    <w:p w14:paraId="2DFE4C50" w14:textId="77777777" w:rsidR="00B21B87" w:rsidRDefault="00B21B87" w:rsidP="00B21B87">
      <w:pPr>
        <w:pStyle w:val="BodyText"/>
      </w:pPr>
      <w:r w:rsidRPr="000619E4">
        <w:t>Not all vessels are capable of receiving information in digital format</w:t>
      </w:r>
      <w:r w:rsidRPr="009B5E96">
        <w:t>; provisions should</w:t>
      </w:r>
      <w:r w:rsidRPr="000619E4">
        <w:t xml:space="preserve"> therefore be made to ensure that </w:t>
      </w:r>
      <w:r>
        <w:t xml:space="preserve">less capable </w:t>
      </w:r>
      <w:r w:rsidRPr="000619E4">
        <w:t>vessels</w:t>
      </w:r>
      <w:r w:rsidRPr="009B5E96">
        <w:t xml:space="preserve"> are receiving</w:t>
      </w:r>
      <w:r w:rsidRPr="000619E4">
        <w:t xml:space="preserve"> the information they require.</w:t>
      </w:r>
      <w:r w:rsidRPr="009B5E96">
        <w:t xml:space="preserve">  </w:t>
      </w:r>
      <w:r>
        <w:t>V</w:t>
      </w:r>
      <w:r w:rsidRPr="009B5E96">
        <w:t xml:space="preserve">TS </w:t>
      </w:r>
      <w:r>
        <w:t>should</w:t>
      </w:r>
      <w:r w:rsidRPr="009B5E96">
        <w:t xml:space="preserve"> remain the primary contact with vessels for urgent and important messages, </w:t>
      </w:r>
      <w:r w:rsidRPr="000619E4">
        <w:t>and will ensure communications with mariners.</w:t>
      </w:r>
    </w:p>
    <w:p w14:paraId="0FC25216" w14:textId="0AA0131E" w:rsidR="00B21B87" w:rsidRPr="000619E4" w:rsidRDefault="00B21B87" w:rsidP="002D6FB2">
      <w:pPr>
        <w:pStyle w:val="Heading3"/>
      </w:pPr>
      <w:bookmarkStart w:id="22" w:name="_Toc511251887"/>
      <w:r w:rsidRPr="000619E4">
        <w:t>User needs</w:t>
      </w:r>
      <w:bookmarkEnd w:id="22"/>
    </w:p>
    <w:p w14:paraId="2CD3D23C" w14:textId="77777777" w:rsidR="00B21B87" w:rsidRDefault="00B21B87" w:rsidP="00B21B87">
      <w:pPr>
        <w:pStyle w:val="Heading2separationline"/>
      </w:pPr>
    </w:p>
    <w:p w14:paraId="55352322" w14:textId="77777777" w:rsidR="00B21B87" w:rsidRDefault="00B21B87" w:rsidP="00B21B87">
      <w:pPr>
        <w:pStyle w:val="BodyText"/>
      </w:pPr>
      <w:r>
        <w:t>IMO resolution A.857(20) contains examples of information that can be provided to vessels.</w:t>
      </w:r>
    </w:p>
    <w:p w14:paraId="7291B94C" w14:textId="77777777" w:rsidR="00B21B87" w:rsidRDefault="00B21B87" w:rsidP="00B21B87">
      <w:pPr>
        <w:pStyle w:val="BodyText"/>
      </w:pPr>
      <w:r>
        <w:t>The use case below is based on the information from table 1.</w:t>
      </w:r>
    </w:p>
    <w:p w14:paraId="5B7E92AB" w14:textId="23C7688E" w:rsidR="00B21B87" w:rsidRPr="000619E4" w:rsidRDefault="00B21B87" w:rsidP="002D6FB2">
      <w:pPr>
        <w:pStyle w:val="Heading4"/>
      </w:pPr>
      <w:r w:rsidRPr="000619E4">
        <w:t>Use Case - Vessel Arrival</w:t>
      </w:r>
    </w:p>
    <w:p w14:paraId="21CD7FEB" w14:textId="77777777" w:rsidR="00B21B87" w:rsidRDefault="00B21B87" w:rsidP="00B21B87">
      <w:pPr>
        <w:pStyle w:val="BodyText"/>
      </w:pPr>
      <w:r>
        <w:t xml:space="preserve">[Before or upon arrival in the VTS area, a data collection system on board sends all details regarding the arrival via relevant infrastructure to the VTS. The VTS collects the vessel’s data directly into its system, and automatically updates the vessel’s pre-registered data. Both vessel and VTS use chart systems as a graphic interface to present details that are of interest to the voyage. </w:t>
      </w:r>
    </w:p>
    <w:p w14:paraId="63B10D05" w14:textId="77777777" w:rsidR="00B21B87" w:rsidRDefault="00B21B87" w:rsidP="00B21B87">
      <w:pPr>
        <w:pStyle w:val="BodyText"/>
      </w:pPr>
      <w:r w:rsidRPr="001A4499">
        <w:rPr>
          <w:lang w:val="en-US"/>
        </w:rPr>
        <w:t xml:space="preserve">The </w:t>
      </w:r>
      <w:r>
        <w:rPr>
          <w:lang w:val="en-US"/>
        </w:rPr>
        <w:t>example</w:t>
      </w:r>
      <w:r w:rsidRPr="001A4499">
        <w:rPr>
          <w:lang w:val="en-US"/>
        </w:rPr>
        <w:t xml:space="preserve"> is generic </w:t>
      </w:r>
      <w:r>
        <w:rPr>
          <w:lang w:val="en-US"/>
        </w:rPr>
        <w:t xml:space="preserve">and intended </w:t>
      </w:r>
      <w:r w:rsidRPr="001A4499">
        <w:rPr>
          <w:lang w:val="en-US"/>
        </w:rPr>
        <w:t xml:space="preserve">for description purposes only. </w:t>
      </w:r>
      <w:r w:rsidRPr="001A4499">
        <w:t>Actions and template categories may differ for different countries.</w:t>
      </w:r>
      <w:r>
        <w:t xml:space="preserve"> Information exchange can be in real time instead of at specific times as indicated in the table. </w:t>
      </w:r>
      <w:r w:rsidRPr="002E002F">
        <w:rPr>
          <w:i/>
        </w:rPr>
        <w:t>Content in the column named “Template Info (technical)” is pending submissions from relevant stakeholders.</w:t>
      </w:r>
      <w:r>
        <w:t xml:space="preserve">  </w:t>
      </w:r>
    </w:p>
    <w:p w14:paraId="1A4D70EE" w14:textId="77777777" w:rsidR="00B21B87" w:rsidRDefault="00B21B87" w:rsidP="00B21B87">
      <w:pPr>
        <w:pStyle w:val="BodyText"/>
      </w:pPr>
      <w:r>
        <w:t>The categories of services and the associated details are listed in Appendix 1, MS1 Information Service template.]</w:t>
      </w:r>
    </w:p>
    <w:tbl>
      <w:tblPr>
        <w:tblStyle w:val="TableGrid"/>
        <w:tblW w:w="0" w:type="auto"/>
        <w:jc w:val="center"/>
        <w:tblLook w:val="04A0" w:firstRow="1" w:lastRow="0" w:firstColumn="1" w:lastColumn="0" w:noHBand="0" w:noVBand="1"/>
      </w:tblPr>
      <w:tblGrid>
        <w:gridCol w:w="1083"/>
        <w:gridCol w:w="2663"/>
        <w:gridCol w:w="2112"/>
        <w:gridCol w:w="2108"/>
      </w:tblGrid>
      <w:tr w:rsidR="00B21B87" w:rsidRPr="00E50655" w14:paraId="173670D1" w14:textId="77777777" w:rsidTr="00B21B87">
        <w:trPr>
          <w:tblHeader/>
          <w:jc w:val="center"/>
        </w:trPr>
        <w:tc>
          <w:tcPr>
            <w:tcW w:w="1083" w:type="dxa"/>
          </w:tcPr>
          <w:p w14:paraId="27F21475" w14:textId="77777777" w:rsidR="00B21B87" w:rsidRPr="00E50655" w:rsidRDefault="00B21B87" w:rsidP="00B21B87">
            <w:pPr>
              <w:pStyle w:val="Tableheading"/>
            </w:pPr>
            <w:r w:rsidRPr="00E50655">
              <w:t>Time</w:t>
            </w:r>
            <w:r>
              <w:t xml:space="preserve"> </w:t>
            </w:r>
          </w:p>
        </w:tc>
        <w:tc>
          <w:tcPr>
            <w:tcW w:w="2663" w:type="dxa"/>
          </w:tcPr>
          <w:p w14:paraId="0D07969D" w14:textId="77777777" w:rsidR="00B21B87" w:rsidRPr="00E50655" w:rsidRDefault="00B21B87" w:rsidP="00B21B87">
            <w:pPr>
              <w:pStyle w:val="Tableheading"/>
            </w:pPr>
            <w:r>
              <w:t>Automated Vessel</w:t>
            </w:r>
            <w:r w:rsidRPr="00E50655">
              <w:t xml:space="preserve"> Action</w:t>
            </w:r>
          </w:p>
        </w:tc>
        <w:tc>
          <w:tcPr>
            <w:tcW w:w="2112" w:type="dxa"/>
          </w:tcPr>
          <w:p w14:paraId="7729AACC" w14:textId="77777777" w:rsidR="00B21B87" w:rsidRPr="00E50655" w:rsidRDefault="00B21B87" w:rsidP="00B21B87">
            <w:pPr>
              <w:pStyle w:val="Tableheading"/>
            </w:pPr>
            <w:r>
              <w:t xml:space="preserve">Automated </w:t>
            </w:r>
            <w:r w:rsidRPr="00E50655">
              <w:t>VTS Action</w:t>
            </w:r>
          </w:p>
        </w:tc>
        <w:tc>
          <w:tcPr>
            <w:tcW w:w="2108" w:type="dxa"/>
          </w:tcPr>
          <w:p w14:paraId="148A42EE" w14:textId="77777777" w:rsidR="00B21B87" w:rsidRPr="00E50655" w:rsidRDefault="00B21B87" w:rsidP="00B21B87">
            <w:pPr>
              <w:pStyle w:val="Tableheading"/>
            </w:pPr>
            <w:r w:rsidRPr="0027139F">
              <w:t>Info category</w:t>
            </w:r>
            <w:r>
              <w:t xml:space="preserve"> in appendix</w:t>
            </w:r>
          </w:p>
        </w:tc>
      </w:tr>
      <w:tr w:rsidR="00B21B87" w:rsidRPr="00E50655" w14:paraId="5CFE6321" w14:textId="77777777" w:rsidTr="00B21B87">
        <w:trPr>
          <w:jc w:val="center"/>
        </w:trPr>
        <w:tc>
          <w:tcPr>
            <w:tcW w:w="1083" w:type="dxa"/>
          </w:tcPr>
          <w:p w14:paraId="1E92B8ED" w14:textId="77777777" w:rsidR="00B21B87" w:rsidRPr="00E50655" w:rsidRDefault="00B21B87" w:rsidP="00B21B87">
            <w:pPr>
              <w:pStyle w:val="Tabletext"/>
            </w:pPr>
            <w:r w:rsidRPr="00E50655">
              <w:t>01:00</w:t>
            </w:r>
          </w:p>
        </w:tc>
        <w:tc>
          <w:tcPr>
            <w:tcW w:w="2663" w:type="dxa"/>
          </w:tcPr>
          <w:p w14:paraId="7DCD1C02" w14:textId="77777777" w:rsidR="00B21B87" w:rsidRPr="00E50655" w:rsidRDefault="00B21B87" w:rsidP="00B21B87">
            <w:pPr>
              <w:pStyle w:val="Tabletext"/>
            </w:pPr>
            <w:r w:rsidRPr="00E50655">
              <w:t>Provides pre-arrival info</w:t>
            </w:r>
          </w:p>
        </w:tc>
        <w:tc>
          <w:tcPr>
            <w:tcW w:w="2112" w:type="dxa"/>
          </w:tcPr>
          <w:p w14:paraId="40B8769B" w14:textId="77777777" w:rsidR="00B21B87" w:rsidRPr="00E50655" w:rsidRDefault="00B21B87" w:rsidP="00B21B87">
            <w:pPr>
              <w:pStyle w:val="Tabletext"/>
            </w:pPr>
            <w:r w:rsidRPr="00E50655">
              <w:t>Replying with information on weather</w:t>
            </w:r>
            <w:r>
              <w:t xml:space="preserve"> </w:t>
            </w:r>
          </w:p>
        </w:tc>
        <w:tc>
          <w:tcPr>
            <w:tcW w:w="2108" w:type="dxa"/>
          </w:tcPr>
          <w:p w14:paraId="7FAAF823" w14:textId="77777777" w:rsidR="00B21B87" w:rsidRPr="00E50655" w:rsidRDefault="00B21B87" w:rsidP="00B21B87">
            <w:pPr>
              <w:pStyle w:val="Tabletext"/>
            </w:pPr>
            <w:r w:rsidRPr="00E50655">
              <w:t>Environmental</w:t>
            </w:r>
          </w:p>
        </w:tc>
      </w:tr>
      <w:tr w:rsidR="00B21B87" w:rsidRPr="00E50655" w14:paraId="21BF490E" w14:textId="77777777" w:rsidTr="00B21B87">
        <w:trPr>
          <w:jc w:val="center"/>
        </w:trPr>
        <w:tc>
          <w:tcPr>
            <w:tcW w:w="1083" w:type="dxa"/>
          </w:tcPr>
          <w:p w14:paraId="262DD21D" w14:textId="77777777" w:rsidR="00B21B87" w:rsidRPr="00E50655" w:rsidRDefault="00B21B87" w:rsidP="00B21B87">
            <w:pPr>
              <w:pStyle w:val="Tabletext"/>
            </w:pPr>
            <w:r w:rsidRPr="00E50655">
              <w:t>02:00</w:t>
            </w:r>
          </w:p>
        </w:tc>
        <w:tc>
          <w:tcPr>
            <w:tcW w:w="2663" w:type="dxa"/>
          </w:tcPr>
          <w:p w14:paraId="46E2764E" w14:textId="77777777" w:rsidR="00B21B87" w:rsidRPr="00E50655" w:rsidRDefault="00B21B87" w:rsidP="00B21B87">
            <w:pPr>
              <w:pStyle w:val="Tabletext"/>
            </w:pPr>
            <w:r w:rsidRPr="00E50655">
              <w:t>Enters VTS Area, provides sailing route</w:t>
            </w:r>
          </w:p>
        </w:tc>
        <w:tc>
          <w:tcPr>
            <w:tcW w:w="2112" w:type="dxa"/>
          </w:tcPr>
          <w:p w14:paraId="78E16B05" w14:textId="77777777" w:rsidR="00B21B87" w:rsidRPr="00E50655" w:rsidRDefault="00B21B87" w:rsidP="00B21B87">
            <w:pPr>
              <w:pStyle w:val="Tabletext"/>
            </w:pPr>
            <w:r w:rsidRPr="00E50655">
              <w:t>Traffic information to vessel</w:t>
            </w:r>
          </w:p>
        </w:tc>
        <w:tc>
          <w:tcPr>
            <w:tcW w:w="2108" w:type="dxa"/>
          </w:tcPr>
          <w:p w14:paraId="7AD3931A" w14:textId="77777777" w:rsidR="00B21B87" w:rsidRPr="00E50655" w:rsidRDefault="00B21B87" w:rsidP="00B21B87">
            <w:pPr>
              <w:pStyle w:val="Tabletext"/>
            </w:pPr>
            <w:r w:rsidRPr="00E50655">
              <w:t>Traffic and Route information</w:t>
            </w:r>
          </w:p>
        </w:tc>
      </w:tr>
      <w:tr w:rsidR="00B21B87" w:rsidRPr="00E50655" w14:paraId="4A081E8B" w14:textId="77777777" w:rsidTr="00B21B87">
        <w:trPr>
          <w:jc w:val="center"/>
        </w:trPr>
        <w:tc>
          <w:tcPr>
            <w:tcW w:w="1083" w:type="dxa"/>
          </w:tcPr>
          <w:p w14:paraId="42625442" w14:textId="77777777" w:rsidR="00B21B87" w:rsidRPr="00E50655" w:rsidRDefault="00B21B87" w:rsidP="00B21B87">
            <w:pPr>
              <w:pStyle w:val="Tabletext"/>
            </w:pPr>
            <w:r w:rsidRPr="00E50655">
              <w:t>02:30</w:t>
            </w:r>
          </w:p>
        </w:tc>
        <w:tc>
          <w:tcPr>
            <w:tcW w:w="2663" w:type="dxa"/>
          </w:tcPr>
          <w:p w14:paraId="51474E54" w14:textId="77777777" w:rsidR="00B21B87" w:rsidRPr="00E50655" w:rsidRDefault="00B21B87" w:rsidP="00B21B87">
            <w:pPr>
              <w:pStyle w:val="Tabletext"/>
            </w:pPr>
            <w:r w:rsidRPr="00E50655">
              <w:t>Passes reporting point line</w:t>
            </w:r>
          </w:p>
        </w:tc>
        <w:tc>
          <w:tcPr>
            <w:tcW w:w="2112" w:type="dxa"/>
          </w:tcPr>
          <w:p w14:paraId="3794CB00" w14:textId="77777777" w:rsidR="00B21B87" w:rsidRPr="00E50655" w:rsidRDefault="00B21B87" w:rsidP="00B21B87">
            <w:pPr>
              <w:pStyle w:val="Tabletext"/>
            </w:pPr>
            <w:r w:rsidRPr="00E50655">
              <w:t>Provides information on current, wave height, etc.</w:t>
            </w:r>
          </w:p>
        </w:tc>
        <w:tc>
          <w:tcPr>
            <w:tcW w:w="2108" w:type="dxa"/>
          </w:tcPr>
          <w:p w14:paraId="623C9AB6" w14:textId="77777777" w:rsidR="00B21B87" w:rsidRPr="00E50655" w:rsidRDefault="00B21B87" w:rsidP="00B21B87">
            <w:pPr>
              <w:pStyle w:val="Tabletext"/>
            </w:pPr>
            <w:r w:rsidRPr="00E50655">
              <w:t>Hydrographical information</w:t>
            </w:r>
          </w:p>
        </w:tc>
      </w:tr>
      <w:tr w:rsidR="00B21B87" w:rsidRPr="00E50655" w14:paraId="40A6691A" w14:textId="77777777" w:rsidTr="00B21B87">
        <w:trPr>
          <w:jc w:val="center"/>
        </w:trPr>
        <w:tc>
          <w:tcPr>
            <w:tcW w:w="1083" w:type="dxa"/>
          </w:tcPr>
          <w:p w14:paraId="34889FF3" w14:textId="77777777" w:rsidR="00B21B87" w:rsidRPr="00E50655" w:rsidRDefault="00B21B87" w:rsidP="00B21B87">
            <w:pPr>
              <w:pStyle w:val="Tabletext"/>
            </w:pPr>
            <w:r w:rsidRPr="00E50655">
              <w:t>03:00</w:t>
            </w:r>
          </w:p>
        </w:tc>
        <w:tc>
          <w:tcPr>
            <w:tcW w:w="2663" w:type="dxa"/>
          </w:tcPr>
          <w:p w14:paraId="786D04DE" w14:textId="77777777" w:rsidR="00B21B87" w:rsidRPr="00E50655" w:rsidRDefault="00B21B87" w:rsidP="00B21B87">
            <w:pPr>
              <w:pStyle w:val="Tabletext"/>
            </w:pPr>
            <w:r w:rsidRPr="00E50655">
              <w:t>Requires port information</w:t>
            </w:r>
          </w:p>
        </w:tc>
        <w:tc>
          <w:tcPr>
            <w:tcW w:w="2112" w:type="dxa"/>
          </w:tcPr>
          <w:p w14:paraId="09609F74" w14:textId="77777777" w:rsidR="00B21B87" w:rsidRPr="00E50655" w:rsidRDefault="00B21B87" w:rsidP="00B21B87">
            <w:pPr>
              <w:pStyle w:val="Tabletext"/>
            </w:pPr>
            <w:r w:rsidRPr="00E50655">
              <w:t>Provides quay details</w:t>
            </w:r>
          </w:p>
        </w:tc>
        <w:tc>
          <w:tcPr>
            <w:tcW w:w="2108" w:type="dxa"/>
          </w:tcPr>
          <w:p w14:paraId="5AD1E0B5" w14:textId="77777777" w:rsidR="00B21B87" w:rsidRPr="00E50655" w:rsidRDefault="00B21B87" w:rsidP="00B21B87">
            <w:pPr>
              <w:pStyle w:val="Tabletext"/>
            </w:pPr>
            <w:r w:rsidRPr="00E50655">
              <w:t>Traffic and Route information</w:t>
            </w:r>
          </w:p>
        </w:tc>
      </w:tr>
      <w:tr w:rsidR="00B21B87" w:rsidRPr="00E50655" w14:paraId="6928A05B" w14:textId="77777777" w:rsidTr="00B21B87">
        <w:trPr>
          <w:jc w:val="center"/>
        </w:trPr>
        <w:tc>
          <w:tcPr>
            <w:tcW w:w="1083" w:type="dxa"/>
          </w:tcPr>
          <w:p w14:paraId="4B1AF31F" w14:textId="77777777" w:rsidR="00B21B87" w:rsidRPr="00E50655" w:rsidRDefault="00B21B87" w:rsidP="00B21B87">
            <w:pPr>
              <w:pStyle w:val="Tabletext"/>
            </w:pPr>
            <w:r w:rsidRPr="00E50655">
              <w:t>03:30</w:t>
            </w:r>
          </w:p>
        </w:tc>
        <w:tc>
          <w:tcPr>
            <w:tcW w:w="2663" w:type="dxa"/>
          </w:tcPr>
          <w:p w14:paraId="63EDBC95" w14:textId="77777777" w:rsidR="00B21B87" w:rsidRPr="00E50655" w:rsidRDefault="00B21B87" w:rsidP="00B21B87">
            <w:pPr>
              <w:pStyle w:val="Tabletext"/>
            </w:pPr>
            <w:r w:rsidRPr="00E50655">
              <w:t>Passes second reporting point</w:t>
            </w:r>
          </w:p>
        </w:tc>
        <w:tc>
          <w:tcPr>
            <w:tcW w:w="2112" w:type="dxa"/>
          </w:tcPr>
          <w:p w14:paraId="3268958B" w14:textId="77777777" w:rsidR="00B21B87" w:rsidRPr="00E50655" w:rsidRDefault="00B21B87" w:rsidP="00B21B87">
            <w:pPr>
              <w:pStyle w:val="Tabletext"/>
            </w:pPr>
            <w:r w:rsidRPr="00E50655">
              <w:t>Provides operational information on AtoNs</w:t>
            </w:r>
          </w:p>
        </w:tc>
        <w:tc>
          <w:tcPr>
            <w:tcW w:w="2108" w:type="dxa"/>
          </w:tcPr>
          <w:p w14:paraId="713DC12C" w14:textId="77777777" w:rsidR="00B21B87" w:rsidRPr="00E50655" w:rsidRDefault="00B21B87" w:rsidP="00B21B87">
            <w:pPr>
              <w:pStyle w:val="Tabletext"/>
            </w:pPr>
            <w:r w:rsidRPr="00E50655">
              <w:t>Navigation Hazards</w:t>
            </w:r>
          </w:p>
        </w:tc>
      </w:tr>
      <w:tr w:rsidR="00B21B87" w:rsidRPr="00E50655" w14:paraId="5B4F21D2" w14:textId="77777777" w:rsidTr="00B21B87">
        <w:trPr>
          <w:jc w:val="center"/>
        </w:trPr>
        <w:tc>
          <w:tcPr>
            <w:tcW w:w="1083" w:type="dxa"/>
          </w:tcPr>
          <w:p w14:paraId="569CA823" w14:textId="77777777" w:rsidR="00B21B87" w:rsidRPr="00E50655" w:rsidRDefault="00B21B87" w:rsidP="00B21B87">
            <w:pPr>
              <w:pStyle w:val="Tabletext"/>
            </w:pPr>
            <w:r w:rsidRPr="00E50655">
              <w:t>04:00</w:t>
            </w:r>
          </w:p>
        </w:tc>
        <w:tc>
          <w:tcPr>
            <w:tcW w:w="2663" w:type="dxa"/>
          </w:tcPr>
          <w:p w14:paraId="52EB21D4" w14:textId="77777777" w:rsidR="00B21B87" w:rsidRPr="00E50655" w:rsidRDefault="00B21B87" w:rsidP="00B21B87">
            <w:pPr>
              <w:pStyle w:val="Tabletext"/>
            </w:pPr>
            <w:r>
              <w:t>Vessel</w:t>
            </w:r>
            <w:r w:rsidRPr="00E50655">
              <w:t xml:space="preserve"> along side</w:t>
            </w:r>
          </w:p>
        </w:tc>
        <w:tc>
          <w:tcPr>
            <w:tcW w:w="2112" w:type="dxa"/>
          </w:tcPr>
          <w:p w14:paraId="217D9710" w14:textId="77777777" w:rsidR="00B21B87" w:rsidRPr="00E50655" w:rsidRDefault="00B21B87" w:rsidP="00B21B87">
            <w:pPr>
              <w:pStyle w:val="Tabletext"/>
            </w:pPr>
            <w:r w:rsidRPr="00E50655">
              <w:t>Gives information on wind speeds, visibility</w:t>
            </w:r>
          </w:p>
        </w:tc>
        <w:tc>
          <w:tcPr>
            <w:tcW w:w="2108" w:type="dxa"/>
          </w:tcPr>
          <w:p w14:paraId="6A18FA81" w14:textId="77777777" w:rsidR="00B21B87" w:rsidRPr="00E50655" w:rsidRDefault="00B21B87" w:rsidP="00B21B87">
            <w:pPr>
              <w:pStyle w:val="Tabletext"/>
            </w:pPr>
            <w:r w:rsidRPr="00E50655">
              <w:t xml:space="preserve">Environmental </w:t>
            </w:r>
          </w:p>
        </w:tc>
      </w:tr>
    </w:tbl>
    <w:p w14:paraId="4A3FD1E0" w14:textId="1F8F81C1" w:rsidR="00B21B87" w:rsidRPr="000619E4" w:rsidRDefault="00B21B87" w:rsidP="002D6FB2">
      <w:pPr>
        <w:pStyle w:val="Heading3"/>
      </w:pPr>
      <w:bookmarkStart w:id="23" w:name="_Toc511251888"/>
      <w:r>
        <w:lastRenderedPageBreak/>
        <w:t>I</w:t>
      </w:r>
      <w:r w:rsidRPr="000619E4">
        <w:t>nformation to be provided</w:t>
      </w:r>
      <w:bookmarkEnd w:id="23"/>
    </w:p>
    <w:p w14:paraId="0D6358BE" w14:textId="77777777" w:rsidR="00B21B87" w:rsidRDefault="00B21B87" w:rsidP="00B21B87">
      <w:pPr>
        <w:pStyle w:val="Heading2separationline"/>
      </w:pPr>
    </w:p>
    <w:p w14:paraId="375026BF" w14:textId="77777777" w:rsidR="00B21B87" w:rsidRPr="006A7623" w:rsidRDefault="00B21B87" w:rsidP="00B21B87">
      <w:pPr>
        <w:pStyle w:val="BodyText"/>
      </w:pPr>
      <w:r>
        <w:t xml:space="preserve">[See </w:t>
      </w:r>
      <w:r w:rsidRPr="00E50655">
        <w:t>A</w:t>
      </w:r>
      <w:r>
        <w:t>ppendix</w:t>
      </w:r>
      <w:r w:rsidRPr="00E50655">
        <w:t xml:space="preserve"> </w:t>
      </w:r>
      <w:r>
        <w:t>1, MS 1 VTS Information Service template.]</w:t>
      </w:r>
    </w:p>
    <w:p w14:paraId="18EB504B" w14:textId="3FF24899" w:rsidR="00B21B87" w:rsidRDefault="00B21B87" w:rsidP="002D6FB2">
      <w:pPr>
        <w:pStyle w:val="Heading3"/>
      </w:pPr>
      <w:bookmarkStart w:id="24" w:name="_Toc511251889"/>
      <w:r w:rsidRPr="000619E4">
        <w:t>Associated technical services</w:t>
      </w:r>
      <w:bookmarkEnd w:id="24"/>
    </w:p>
    <w:p w14:paraId="4550F251" w14:textId="112447C4" w:rsidR="00EF03F5" w:rsidRPr="00EF03F5" w:rsidRDefault="00EF03F5" w:rsidP="00EF03F5">
      <w:r w:rsidRPr="00EF03F5">
        <w:rPr>
          <w:highlight w:val="yellow"/>
        </w:rPr>
        <w:t>REMARK: Living list, the herein outlined technical services are according to the definition of IALA G1128</w:t>
      </w:r>
    </w:p>
    <w:p w14:paraId="16741E19" w14:textId="77777777" w:rsidR="00B21B87" w:rsidRPr="006A7623" w:rsidRDefault="00B21B87" w:rsidP="00B21B87">
      <w:pPr>
        <w:pStyle w:val="Heading2separationline"/>
      </w:pPr>
    </w:p>
    <w:tbl>
      <w:tblPr>
        <w:tblStyle w:val="TableGrid"/>
        <w:tblW w:w="9351" w:type="dxa"/>
        <w:tblLayout w:type="fixed"/>
        <w:tblLook w:val="04A0" w:firstRow="1" w:lastRow="0" w:firstColumn="1" w:lastColumn="0" w:noHBand="0" w:noVBand="1"/>
      </w:tblPr>
      <w:tblGrid>
        <w:gridCol w:w="1341"/>
        <w:gridCol w:w="1915"/>
        <w:gridCol w:w="2835"/>
        <w:gridCol w:w="1417"/>
        <w:gridCol w:w="1843"/>
      </w:tblGrid>
      <w:tr w:rsidR="00B21B87" w14:paraId="64ECF70F" w14:textId="77777777" w:rsidTr="00B21B87">
        <w:tc>
          <w:tcPr>
            <w:tcW w:w="1341" w:type="dxa"/>
            <w:shd w:val="clear" w:color="auto" w:fill="auto"/>
          </w:tcPr>
          <w:p w14:paraId="7FB3582E" w14:textId="77777777" w:rsidR="00B21B87" w:rsidRDefault="00B21B87" w:rsidP="00B21B87">
            <w:pPr>
              <w:pStyle w:val="Tabletext"/>
              <w:ind w:left="0" w:right="0"/>
            </w:pPr>
            <w:r>
              <w:t>Name</w:t>
            </w:r>
          </w:p>
        </w:tc>
        <w:tc>
          <w:tcPr>
            <w:tcW w:w="1915" w:type="dxa"/>
            <w:shd w:val="clear" w:color="auto" w:fill="auto"/>
          </w:tcPr>
          <w:p w14:paraId="1E4AD845" w14:textId="77777777" w:rsidR="00B21B87" w:rsidRDefault="00B21B87" w:rsidP="00B21B87">
            <w:pPr>
              <w:pStyle w:val="Tabletext"/>
            </w:pPr>
            <w:r>
              <w:t>ID (MRN)</w:t>
            </w:r>
          </w:p>
        </w:tc>
        <w:tc>
          <w:tcPr>
            <w:tcW w:w="2835" w:type="dxa"/>
            <w:shd w:val="clear" w:color="auto" w:fill="auto"/>
          </w:tcPr>
          <w:p w14:paraId="385796C6" w14:textId="77777777" w:rsidR="00B21B87" w:rsidRDefault="00B21B87" w:rsidP="00B21B87">
            <w:pPr>
              <w:pStyle w:val="Tabletext"/>
            </w:pPr>
            <w:r>
              <w:t>Description</w:t>
            </w:r>
          </w:p>
        </w:tc>
        <w:tc>
          <w:tcPr>
            <w:tcW w:w="1417" w:type="dxa"/>
            <w:shd w:val="clear" w:color="auto" w:fill="auto"/>
          </w:tcPr>
          <w:p w14:paraId="133FFD41" w14:textId="77777777" w:rsidR="00B21B87" w:rsidRDefault="00B21B87" w:rsidP="00B21B87">
            <w:pPr>
              <w:pStyle w:val="Tabletext"/>
            </w:pPr>
            <w:r>
              <w:t>Architect(s)</w:t>
            </w:r>
          </w:p>
        </w:tc>
        <w:tc>
          <w:tcPr>
            <w:tcW w:w="1843" w:type="dxa"/>
            <w:shd w:val="clear" w:color="auto" w:fill="auto"/>
          </w:tcPr>
          <w:p w14:paraId="18E3597E" w14:textId="77777777" w:rsidR="00B21B87" w:rsidRDefault="00B21B87" w:rsidP="00B21B87">
            <w:pPr>
              <w:pStyle w:val="Tabletext"/>
            </w:pPr>
            <w:r>
              <w:t>Standardisation Body</w:t>
            </w:r>
          </w:p>
        </w:tc>
      </w:tr>
      <w:tr w:rsidR="00B21B87" w14:paraId="6F6642E8" w14:textId="77777777" w:rsidTr="00B21B87">
        <w:tc>
          <w:tcPr>
            <w:tcW w:w="1341" w:type="dxa"/>
          </w:tcPr>
          <w:p w14:paraId="71CEF4CE" w14:textId="77777777" w:rsidR="00B21B87" w:rsidRDefault="00B21B87" w:rsidP="00B21B87">
            <w:pPr>
              <w:pStyle w:val="BodyText"/>
            </w:pPr>
            <w:r>
              <w:t>Voyage Information Service</w:t>
            </w:r>
          </w:p>
        </w:tc>
        <w:tc>
          <w:tcPr>
            <w:tcW w:w="1915" w:type="dxa"/>
          </w:tcPr>
          <w:p w14:paraId="2B92746E" w14:textId="77777777" w:rsidR="00B21B87" w:rsidRDefault="00B21B87" w:rsidP="00B21B87">
            <w:pPr>
              <w:pStyle w:val="BodyText"/>
            </w:pPr>
            <w:r w:rsidRPr="00CD05C3">
              <w:t>urn:mrn:stm:service:specification:sma:vis</w:t>
            </w:r>
          </w:p>
        </w:tc>
        <w:tc>
          <w:tcPr>
            <w:tcW w:w="2835" w:type="dxa"/>
          </w:tcPr>
          <w:p w14:paraId="2C896186" w14:textId="77777777" w:rsidR="00B21B87" w:rsidRDefault="00B21B87" w:rsidP="00B21B87">
            <w:pPr>
              <w:pStyle w:val="BodyText"/>
            </w:pPr>
            <w:r>
              <w:t>The service supports exchange of voyage plans, text messages and area messages.</w:t>
            </w:r>
          </w:p>
        </w:tc>
        <w:tc>
          <w:tcPr>
            <w:tcW w:w="1417" w:type="dxa"/>
          </w:tcPr>
          <w:p w14:paraId="2D6F290C" w14:textId="77777777" w:rsidR="00B21B87" w:rsidRDefault="00B21B87" w:rsidP="00B21B87">
            <w:pPr>
              <w:pStyle w:val="BodyText"/>
            </w:pPr>
          </w:p>
        </w:tc>
        <w:tc>
          <w:tcPr>
            <w:tcW w:w="1843" w:type="dxa"/>
          </w:tcPr>
          <w:p w14:paraId="1C868342" w14:textId="77777777" w:rsidR="00B21B87" w:rsidRDefault="00B21B87" w:rsidP="00B21B87">
            <w:pPr>
              <w:pStyle w:val="BodyText"/>
            </w:pPr>
            <w:r>
              <w:t>IEC</w:t>
            </w:r>
          </w:p>
        </w:tc>
      </w:tr>
      <w:tr w:rsidR="00B21B87" w14:paraId="6C91931B" w14:textId="77777777" w:rsidTr="00B21B87">
        <w:tc>
          <w:tcPr>
            <w:tcW w:w="1341" w:type="dxa"/>
          </w:tcPr>
          <w:p w14:paraId="4121A682" w14:textId="77777777" w:rsidR="00B21B87" w:rsidRDefault="00B21B87" w:rsidP="00B21B87">
            <w:pPr>
              <w:pStyle w:val="BodyText"/>
            </w:pPr>
            <w:r>
              <w:t>Weather Service</w:t>
            </w:r>
          </w:p>
        </w:tc>
        <w:tc>
          <w:tcPr>
            <w:tcW w:w="1915" w:type="dxa"/>
          </w:tcPr>
          <w:p w14:paraId="42FD962E" w14:textId="77777777" w:rsidR="00B21B87" w:rsidRDefault="00B21B87" w:rsidP="00B21B87">
            <w:pPr>
              <w:pStyle w:val="BodyText"/>
            </w:pPr>
          </w:p>
        </w:tc>
        <w:tc>
          <w:tcPr>
            <w:tcW w:w="2835" w:type="dxa"/>
          </w:tcPr>
          <w:p w14:paraId="15772B18" w14:textId="77777777" w:rsidR="00B21B87" w:rsidRDefault="00B21B87" w:rsidP="00B21B87">
            <w:pPr>
              <w:pStyle w:val="BodyText"/>
            </w:pPr>
          </w:p>
        </w:tc>
        <w:tc>
          <w:tcPr>
            <w:tcW w:w="1417" w:type="dxa"/>
          </w:tcPr>
          <w:p w14:paraId="17BCFD08" w14:textId="77777777" w:rsidR="00B21B87" w:rsidRDefault="00B21B87" w:rsidP="00B21B87">
            <w:pPr>
              <w:pStyle w:val="BodyText"/>
            </w:pPr>
          </w:p>
        </w:tc>
        <w:tc>
          <w:tcPr>
            <w:tcW w:w="1843" w:type="dxa"/>
          </w:tcPr>
          <w:p w14:paraId="4843D00E" w14:textId="77777777" w:rsidR="00B21B87" w:rsidRDefault="00B21B87" w:rsidP="00B21B87">
            <w:pPr>
              <w:pStyle w:val="BodyText"/>
            </w:pPr>
          </w:p>
        </w:tc>
      </w:tr>
      <w:tr w:rsidR="00B21B87" w14:paraId="4851115C" w14:textId="77777777" w:rsidTr="00B21B87">
        <w:tc>
          <w:tcPr>
            <w:tcW w:w="1341" w:type="dxa"/>
          </w:tcPr>
          <w:p w14:paraId="27C573D6" w14:textId="77777777" w:rsidR="00B21B87" w:rsidRDefault="00B21B87" w:rsidP="00B21B87">
            <w:pPr>
              <w:pStyle w:val="BodyText"/>
            </w:pPr>
            <w:r w:rsidRPr="00BA34C6">
              <w:t>ENSI Voyage Reporting Service</w:t>
            </w:r>
          </w:p>
        </w:tc>
        <w:tc>
          <w:tcPr>
            <w:tcW w:w="1915" w:type="dxa"/>
          </w:tcPr>
          <w:p w14:paraId="5CF9AA7D" w14:textId="77777777" w:rsidR="00B21B87" w:rsidRPr="00BA34C6" w:rsidRDefault="00B21B87" w:rsidP="00B21B87">
            <w:pPr>
              <w:pStyle w:val="BodyText"/>
              <w:rPr>
                <w:lang w:val="en-US"/>
              </w:rPr>
            </w:pPr>
            <w:r w:rsidRPr="00BA34C6">
              <w:rPr>
                <w:lang w:val="en-US"/>
              </w:rPr>
              <w:t>urn:mrn:mcp:service:specification:fta:ENSI-VRS</w:t>
            </w:r>
          </w:p>
        </w:tc>
        <w:tc>
          <w:tcPr>
            <w:tcW w:w="2835" w:type="dxa"/>
          </w:tcPr>
          <w:p w14:paraId="710E5DC4" w14:textId="77777777" w:rsidR="00B21B87" w:rsidRDefault="00B21B87" w:rsidP="00B21B87">
            <w:pPr>
              <w:pStyle w:val="BodyText"/>
            </w:pPr>
            <w:r>
              <w:t>T</w:t>
            </w:r>
            <w:r w:rsidRPr="006F1280">
              <w:t xml:space="preserve">he Service provides route validation for ships and facilitate </w:t>
            </w:r>
            <w:r>
              <w:t xml:space="preserve">sharing of </w:t>
            </w:r>
            <w:r w:rsidRPr="006F1280">
              <w:t>SRS reports and Voya</w:t>
            </w:r>
            <w:r>
              <w:t>ge information to shore centres</w:t>
            </w:r>
            <w:r w:rsidRPr="006F1280">
              <w:t>.</w:t>
            </w:r>
          </w:p>
        </w:tc>
        <w:tc>
          <w:tcPr>
            <w:tcW w:w="1417" w:type="dxa"/>
          </w:tcPr>
          <w:p w14:paraId="4F3018AB" w14:textId="77777777" w:rsidR="00B21B87" w:rsidRDefault="00B21B87" w:rsidP="00B21B87">
            <w:pPr>
              <w:pStyle w:val="BodyText"/>
            </w:pPr>
          </w:p>
        </w:tc>
        <w:tc>
          <w:tcPr>
            <w:tcW w:w="1843" w:type="dxa"/>
          </w:tcPr>
          <w:p w14:paraId="032F4AB1" w14:textId="77777777" w:rsidR="00B21B87" w:rsidRDefault="00B21B87" w:rsidP="00B21B87">
            <w:pPr>
              <w:pStyle w:val="BodyText"/>
            </w:pPr>
          </w:p>
        </w:tc>
      </w:tr>
      <w:tr w:rsidR="00B21B87" w14:paraId="43515FA4" w14:textId="77777777" w:rsidTr="00B21B87">
        <w:tc>
          <w:tcPr>
            <w:tcW w:w="1341" w:type="dxa"/>
          </w:tcPr>
          <w:p w14:paraId="6913E4F1" w14:textId="77777777" w:rsidR="00B21B87" w:rsidRDefault="00B21B87" w:rsidP="00B21B87">
            <w:pPr>
              <w:pStyle w:val="Tabletext"/>
              <w:ind w:left="0" w:right="0"/>
            </w:pPr>
            <w:r w:rsidRPr="00496586">
              <w:t>Routing information</w:t>
            </w:r>
          </w:p>
        </w:tc>
        <w:tc>
          <w:tcPr>
            <w:tcW w:w="1915" w:type="dxa"/>
          </w:tcPr>
          <w:p w14:paraId="3B42DF52" w14:textId="77777777" w:rsidR="00B21B87" w:rsidRDefault="00B21B87" w:rsidP="00B21B87">
            <w:pPr>
              <w:pStyle w:val="Tabletext"/>
            </w:pPr>
            <w:r w:rsidRPr="00BA34C6">
              <w:rPr>
                <w:lang w:val="en-US"/>
              </w:rPr>
              <w:t>urn:mrn:</w:t>
            </w:r>
            <w:r>
              <w:rPr>
                <w:lang w:val="en-US"/>
              </w:rPr>
              <w:t>iho</w:t>
            </w:r>
          </w:p>
        </w:tc>
        <w:tc>
          <w:tcPr>
            <w:tcW w:w="2835" w:type="dxa"/>
          </w:tcPr>
          <w:p w14:paraId="0F7E2A9A" w14:textId="77777777" w:rsidR="00B21B87" w:rsidRDefault="00B21B87" w:rsidP="00B21B87">
            <w:pPr>
              <w:pStyle w:val="Tabletext"/>
            </w:pPr>
            <w:r w:rsidRPr="00496586">
              <w:t>S-127</w:t>
            </w:r>
          </w:p>
        </w:tc>
        <w:tc>
          <w:tcPr>
            <w:tcW w:w="1417" w:type="dxa"/>
          </w:tcPr>
          <w:p w14:paraId="7635194E" w14:textId="77777777" w:rsidR="00B21B87" w:rsidRDefault="00B21B87" w:rsidP="00B21B87">
            <w:pPr>
              <w:pStyle w:val="Tabletext"/>
            </w:pPr>
          </w:p>
        </w:tc>
        <w:tc>
          <w:tcPr>
            <w:tcW w:w="1843" w:type="dxa"/>
          </w:tcPr>
          <w:p w14:paraId="6E18AA7D" w14:textId="77777777" w:rsidR="00B21B87" w:rsidRDefault="00B21B87" w:rsidP="00B21B87">
            <w:pPr>
              <w:pStyle w:val="Tabletext"/>
            </w:pPr>
            <w:r w:rsidRPr="00496586">
              <w:t>IHO</w:t>
            </w:r>
          </w:p>
        </w:tc>
      </w:tr>
      <w:tr w:rsidR="00B21B87" w14:paraId="4B62E1B3" w14:textId="77777777" w:rsidTr="00B21B87">
        <w:tc>
          <w:tcPr>
            <w:tcW w:w="1341" w:type="dxa"/>
          </w:tcPr>
          <w:p w14:paraId="23CEF584" w14:textId="77777777" w:rsidR="00B21B87" w:rsidRDefault="00B21B87" w:rsidP="00B21B87">
            <w:pPr>
              <w:pStyle w:val="Tabletext"/>
              <w:ind w:left="0" w:right="0"/>
            </w:pPr>
            <w:r w:rsidRPr="00496586">
              <w:t>Currents Service</w:t>
            </w:r>
          </w:p>
        </w:tc>
        <w:tc>
          <w:tcPr>
            <w:tcW w:w="1915" w:type="dxa"/>
          </w:tcPr>
          <w:p w14:paraId="55AD81BF" w14:textId="77777777" w:rsidR="00B21B87" w:rsidRDefault="00B21B87" w:rsidP="00B21B87">
            <w:pPr>
              <w:pStyle w:val="Tabletext"/>
            </w:pPr>
            <w:r w:rsidRPr="00BA34C6">
              <w:rPr>
                <w:lang w:val="en-US"/>
              </w:rPr>
              <w:t>urn:mrn:</w:t>
            </w:r>
            <w:r>
              <w:rPr>
                <w:lang w:val="en-US"/>
              </w:rPr>
              <w:t>iho</w:t>
            </w:r>
          </w:p>
        </w:tc>
        <w:tc>
          <w:tcPr>
            <w:tcW w:w="2835" w:type="dxa"/>
          </w:tcPr>
          <w:p w14:paraId="7C577073" w14:textId="77777777" w:rsidR="00B21B87" w:rsidRDefault="00B21B87" w:rsidP="00B21B87">
            <w:pPr>
              <w:pStyle w:val="Tabletext"/>
            </w:pPr>
            <w:r w:rsidRPr="00496586">
              <w:t>S-101</w:t>
            </w:r>
          </w:p>
        </w:tc>
        <w:tc>
          <w:tcPr>
            <w:tcW w:w="1417" w:type="dxa"/>
          </w:tcPr>
          <w:p w14:paraId="4181D37A" w14:textId="77777777" w:rsidR="00B21B87" w:rsidRDefault="00B21B87" w:rsidP="00B21B87">
            <w:pPr>
              <w:pStyle w:val="Tabletext"/>
            </w:pPr>
          </w:p>
        </w:tc>
        <w:tc>
          <w:tcPr>
            <w:tcW w:w="1843" w:type="dxa"/>
          </w:tcPr>
          <w:p w14:paraId="2C9AD826" w14:textId="77777777" w:rsidR="00B21B87" w:rsidRDefault="00B21B87" w:rsidP="00B21B87">
            <w:pPr>
              <w:pStyle w:val="Tabletext"/>
            </w:pPr>
            <w:r w:rsidRPr="00496586">
              <w:t>IHO</w:t>
            </w:r>
          </w:p>
        </w:tc>
      </w:tr>
      <w:tr w:rsidR="00B21B87" w14:paraId="7EBBD747" w14:textId="77777777" w:rsidTr="00B21B87">
        <w:tc>
          <w:tcPr>
            <w:tcW w:w="1341" w:type="dxa"/>
          </w:tcPr>
          <w:p w14:paraId="2B797D33" w14:textId="77777777" w:rsidR="00B21B87" w:rsidRDefault="00B21B87" w:rsidP="00B21B87">
            <w:pPr>
              <w:pStyle w:val="Tabletext"/>
              <w:ind w:left="0" w:right="0"/>
            </w:pPr>
            <w:r w:rsidRPr="00496586">
              <w:t>Wave height service</w:t>
            </w:r>
          </w:p>
        </w:tc>
        <w:tc>
          <w:tcPr>
            <w:tcW w:w="1915" w:type="dxa"/>
          </w:tcPr>
          <w:p w14:paraId="6EC4D9F4" w14:textId="77777777" w:rsidR="00B21B87" w:rsidRDefault="00B21B87" w:rsidP="00B21B87">
            <w:pPr>
              <w:pStyle w:val="Tabletext"/>
            </w:pPr>
          </w:p>
        </w:tc>
        <w:tc>
          <w:tcPr>
            <w:tcW w:w="2835" w:type="dxa"/>
          </w:tcPr>
          <w:p w14:paraId="10EA49F9" w14:textId="77777777" w:rsidR="00B21B87" w:rsidRDefault="00B21B87" w:rsidP="00B21B87">
            <w:pPr>
              <w:pStyle w:val="Tabletext"/>
            </w:pPr>
          </w:p>
        </w:tc>
        <w:tc>
          <w:tcPr>
            <w:tcW w:w="1417" w:type="dxa"/>
          </w:tcPr>
          <w:p w14:paraId="07249154" w14:textId="77777777" w:rsidR="00B21B87" w:rsidRDefault="00B21B87" w:rsidP="00B21B87">
            <w:pPr>
              <w:pStyle w:val="Tabletext"/>
            </w:pPr>
          </w:p>
        </w:tc>
        <w:tc>
          <w:tcPr>
            <w:tcW w:w="1843" w:type="dxa"/>
          </w:tcPr>
          <w:p w14:paraId="20E7FC04" w14:textId="77777777" w:rsidR="00B21B87" w:rsidRDefault="00B21B87" w:rsidP="00B21B87">
            <w:pPr>
              <w:pStyle w:val="Tabletext"/>
            </w:pPr>
          </w:p>
        </w:tc>
      </w:tr>
      <w:tr w:rsidR="00B21B87" w14:paraId="744A1416" w14:textId="77777777" w:rsidTr="00B21B87">
        <w:tc>
          <w:tcPr>
            <w:tcW w:w="1341" w:type="dxa"/>
          </w:tcPr>
          <w:p w14:paraId="073EB6FB" w14:textId="77777777" w:rsidR="00B21B87" w:rsidRPr="00530667" w:rsidRDefault="00B21B87" w:rsidP="00B21B87">
            <w:pPr>
              <w:pStyle w:val="Tabletext"/>
              <w:ind w:left="0" w:right="0"/>
              <w:rPr>
                <w:lang w:val="fr-FR"/>
              </w:rPr>
            </w:pPr>
            <w:r w:rsidRPr="00530667">
              <w:rPr>
                <w:lang w:val="fr-FR"/>
              </w:rPr>
              <w:t>Port information (harbour charting information)</w:t>
            </w:r>
          </w:p>
        </w:tc>
        <w:tc>
          <w:tcPr>
            <w:tcW w:w="1915" w:type="dxa"/>
          </w:tcPr>
          <w:p w14:paraId="0BFE7C26" w14:textId="77777777" w:rsidR="00B21B87" w:rsidRPr="00530667" w:rsidRDefault="00B21B87" w:rsidP="00B21B87">
            <w:pPr>
              <w:pStyle w:val="Tabletext"/>
              <w:rPr>
                <w:lang w:val="fr-FR"/>
              </w:rPr>
            </w:pPr>
            <w:r w:rsidRPr="00BA34C6">
              <w:rPr>
                <w:lang w:val="en-US"/>
              </w:rPr>
              <w:t>urn:mrn:</w:t>
            </w:r>
            <w:r>
              <w:rPr>
                <w:lang w:val="en-US"/>
              </w:rPr>
              <w:t>iho</w:t>
            </w:r>
          </w:p>
        </w:tc>
        <w:tc>
          <w:tcPr>
            <w:tcW w:w="2835" w:type="dxa"/>
          </w:tcPr>
          <w:p w14:paraId="3CED83CA" w14:textId="77777777" w:rsidR="00B21B87" w:rsidRDefault="00B21B87" w:rsidP="00B21B87">
            <w:pPr>
              <w:pStyle w:val="Tabletext"/>
            </w:pPr>
            <w:r w:rsidRPr="00496586">
              <w:t>S-101</w:t>
            </w:r>
          </w:p>
        </w:tc>
        <w:tc>
          <w:tcPr>
            <w:tcW w:w="1417" w:type="dxa"/>
          </w:tcPr>
          <w:p w14:paraId="7EE5A8E2" w14:textId="77777777" w:rsidR="00B21B87" w:rsidRDefault="00B21B87" w:rsidP="00B21B87">
            <w:pPr>
              <w:pStyle w:val="Tabletext"/>
            </w:pPr>
          </w:p>
        </w:tc>
        <w:tc>
          <w:tcPr>
            <w:tcW w:w="1843" w:type="dxa"/>
          </w:tcPr>
          <w:p w14:paraId="4B8CD166" w14:textId="77777777" w:rsidR="00B21B87" w:rsidRDefault="00B21B87" w:rsidP="00B21B87">
            <w:pPr>
              <w:pStyle w:val="Tabletext"/>
            </w:pPr>
            <w:r w:rsidRPr="00496586">
              <w:t>IHO</w:t>
            </w:r>
          </w:p>
        </w:tc>
      </w:tr>
      <w:tr w:rsidR="00B21B87" w:rsidRPr="009F76B3" w14:paraId="6BBD5CFE" w14:textId="77777777" w:rsidTr="00B21B87">
        <w:tc>
          <w:tcPr>
            <w:tcW w:w="1341" w:type="dxa"/>
          </w:tcPr>
          <w:p w14:paraId="58F18E9F" w14:textId="77777777" w:rsidR="00B21B87" w:rsidRPr="009F76B3" w:rsidRDefault="00B21B87" w:rsidP="00B21B87">
            <w:pPr>
              <w:pStyle w:val="Tabletext"/>
              <w:ind w:left="0" w:right="0"/>
              <w:rPr>
                <w:lang w:val="fr-CA"/>
              </w:rPr>
            </w:pPr>
            <w:r w:rsidRPr="003757E9">
              <w:rPr>
                <w:lang w:val="fr-CA"/>
              </w:rPr>
              <w:t>Port information (harbour services information)</w:t>
            </w:r>
          </w:p>
        </w:tc>
        <w:tc>
          <w:tcPr>
            <w:tcW w:w="1915" w:type="dxa"/>
          </w:tcPr>
          <w:p w14:paraId="45F942B4" w14:textId="77777777" w:rsidR="00B21B87" w:rsidRPr="009F76B3" w:rsidRDefault="00B21B87" w:rsidP="00B21B87">
            <w:pPr>
              <w:pStyle w:val="Tabletext"/>
              <w:rPr>
                <w:lang w:val="fr-CA"/>
              </w:rPr>
            </w:pPr>
          </w:p>
        </w:tc>
        <w:tc>
          <w:tcPr>
            <w:tcW w:w="2835" w:type="dxa"/>
          </w:tcPr>
          <w:p w14:paraId="0680BE2C" w14:textId="77777777" w:rsidR="00B21B87" w:rsidRPr="009F76B3" w:rsidRDefault="00B21B87" w:rsidP="00B21B87">
            <w:pPr>
              <w:pStyle w:val="Tabletext"/>
              <w:rPr>
                <w:lang w:val="fr-CA"/>
              </w:rPr>
            </w:pPr>
          </w:p>
        </w:tc>
        <w:tc>
          <w:tcPr>
            <w:tcW w:w="1417" w:type="dxa"/>
          </w:tcPr>
          <w:p w14:paraId="140C5C1A" w14:textId="77777777" w:rsidR="00B21B87" w:rsidRPr="009F76B3" w:rsidRDefault="00B21B87" w:rsidP="00B21B87">
            <w:pPr>
              <w:pStyle w:val="Tabletext"/>
              <w:rPr>
                <w:lang w:val="fr-CA"/>
              </w:rPr>
            </w:pPr>
          </w:p>
        </w:tc>
        <w:tc>
          <w:tcPr>
            <w:tcW w:w="1843" w:type="dxa"/>
          </w:tcPr>
          <w:p w14:paraId="39361B2D" w14:textId="77777777" w:rsidR="00B21B87" w:rsidRPr="009F76B3" w:rsidRDefault="00B21B87" w:rsidP="00B21B87">
            <w:pPr>
              <w:pStyle w:val="Tabletext"/>
              <w:rPr>
                <w:lang w:val="fr-CA"/>
              </w:rPr>
            </w:pPr>
            <w:r w:rsidRPr="00496586">
              <w:t>IHMA</w:t>
            </w:r>
          </w:p>
        </w:tc>
      </w:tr>
      <w:tr w:rsidR="00B21B87" w14:paraId="1B57958A" w14:textId="77777777" w:rsidTr="00B21B87">
        <w:tc>
          <w:tcPr>
            <w:tcW w:w="1341" w:type="dxa"/>
          </w:tcPr>
          <w:p w14:paraId="5AA57FB2" w14:textId="77777777" w:rsidR="00B21B87" w:rsidRDefault="00B21B87" w:rsidP="00B21B87">
            <w:pPr>
              <w:pStyle w:val="Tabletext"/>
              <w:ind w:left="0" w:right="0"/>
            </w:pPr>
            <w:r w:rsidRPr="00496586">
              <w:t>AtoN Information</w:t>
            </w:r>
          </w:p>
        </w:tc>
        <w:tc>
          <w:tcPr>
            <w:tcW w:w="1915" w:type="dxa"/>
          </w:tcPr>
          <w:p w14:paraId="1A20C095" w14:textId="77777777" w:rsidR="00B21B87" w:rsidRDefault="00B21B87" w:rsidP="00B21B87">
            <w:pPr>
              <w:pStyle w:val="Tabletext"/>
            </w:pPr>
            <w:r w:rsidRPr="00BA34C6">
              <w:rPr>
                <w:lang w:val="en-US"/>
              </w:rPr>
              <w:t>urn:mrn:</w:t>
            </w:r>
            <w:r>
              <w:rPr>
                <w:lang w:val="en-US"/>
              </w:rPr>
              <w:t>iala</w:t>
            </w:r>
          </w:p>
        </w:tc>
        <w:tc>
          <w:tcPr>
            <w:tcW w:w="2835" w:type="dxa"/>
          </w:tcPr>
          <w:p w14:paraId="7588E3B3" w14:textId="77777777" w:rsidR="00B21B87" w:rsidRDefault="00B21B87" w:rsidP="00B21B87">
            <w:pPr>
              <w:pStyle w:val="Tabletext"/>
            </w:pPr>
          </w:p>
        </w:tc>
        <w:tc>
          <w:tcPr>
            <w:tcW w:w="1417" w:type="dxa"/>
          </w:tcPr>
          <w:p w14:paraId="1F94467C" w14:textId="77777777" w:rsidR="00B21B87" w:rsidRDefault="00B21B87" w:rsidP="00B21B87">
            <w:pPr>
              <w:pStyle w:val="Tabletext"/>
            </w:pPr>
          </w:p>
        </w:tc>
        <w:tc>
          <w:tcPr>
            <w:tcW w:w="1843" w:type="dxa"/>
          </w:tcPr>
          <w:p w14:paraId="1660D1A6" w14:textId="77777777" w:rsidR="00B21B87" w:rsidRDefault="00B21B87" w:rsidP="00B21B87">
            <w:pPr>
              <w:pStyle w:val="Tabletext"/>
            </w:pPr>
            <w:r w:rsidRPr="00496586">
              <w:t>IALA</w:t>
            </w:r>
          </w:p>
        </w:tc>
      </w:tr>
    </w:tbl>
    <w:p w14:paraId="0A108682" w14:textId="77777777" w:rsidR="00B21B87" w:rsidRDefault="00B21B87" w:rsidP="00B21B87">
      <w:pPr>
        <w:pStyle w:val="BodyText"/>
        <w:rPr>
          <w:i/>
        </w:rPr>
      </w:pPr>
    </w:p>
    <w:p w14:paraId="3704E59F" w14:textId="77777777" w:rsidR="00B21B87" w:rsidRDefault="00B21B87" w:rsidP="00B21B87">
      <w:pPr>
        <w:pStyle w:val="BodyText"/>
        <w:rPr>
          <w:i/>
        </w:rPr>
      </w:pPr>
      <w:r>
        <w:rPr>
          <w:i/>
        </w:rPr>
        <w:t>[To be filled later</w:t>
      </w:r>
    </w:p>
    <w:p w14:paraId="51E9C7AC" w14:textId="77777777" w:rsidR="00B21B87" w:rsidRPr="00CD05C3" w:rsidRDefault="00B21B87" w:rsidP="00B21B87">
      <w:pPr>
        <w:pStyle w:val="BodyText"/>
        <w:rPr>
          <w:i/>
        </w:rPr>
      </w:pPr>
      <w:r w:rsidRPr="00CD05C3">
        <w:rPr>
          <w:i/>
        </w:rPr>
        <w:t xml:space="preserve">NOTE! </w:t>
      </w:r>
      <w:r w:rsidRPr="00E50655">
        <w:t>A</w:t>
      </w:r>
      <w:r>
        <w:t>ppendix</w:t>
      </w:r>
      <w:r w:rsidRPr="00E50655">
        <w:t xml:space="preserve"> </w:t>
      </w:r>
      <w:r w:rsidRPr="00CD05C3">
        <w:rPr>
          <w:i/>
        </w:rPr>
        <w:t>1 could be complimented with required information regarding this table</w:t>
      </w:r>
      <w:r>
        <w:rPr>
          <w:i/>
        </w:rPr>
        <w:t>]</w:t>
      </w:r>
    </w:p>
    <w:p w14:paraId="1687733F" w14:textId="30824088" w:rsidR="00B21B87" w:rsidRPr="000619E4" w:rsidRDefault="00B21B87" w:rsidP="002D6FB2">
      <w:pPr>
        <w:pStyle w:val="Heading3"/>
      </w:pPr>
      <w:bookmarkStart w:id="25" w:name="_Toc511251890"/>
      <w:r w:rsidRPr="000619E4">
        <w:t>Relation</w:t>
      </w:r>
      <w:r>
        <w:t>ship</w:t>
      </w:r>
      <w:r w:rsidRPr="000619E4">
        <w:t xml:space="preserve"> to other MSs</w:t>
      </w:r>
      <w:bookmarkEnd w:id="25"/>
    </w:p>
    <w:p w14:paraId="655D068F" w14:textId="77777777" w:rsidR="00B21B87" w:rsidRDefault="00B21B87" w:rsidP="00B21B87">
      <w:pPr>
        <w:pStyle w:val="BodyText"/>
      </w:pPr>
      <w:r>
        <w:t>MS 1 has a relationship with other MSs where it affects the VTS:</w:t>
      </w:r>
    </w:p>
    <w:p w14:paraId="3CD19183" w14:textId="77777777" w:rsidR="00B21B87" w:rsidRDefault="00B21B87" w:rsidP="00B21B87">
      <w:pPr>
        <w:pStyle w:val="BodyText"/>
      </w:pPr>
      <w:r>
        <w:t>Examples may be different depending on the coastal state arrangements.</w:t>
      </w:r>
    </w:p>
    <w:tbl>
      <w:tblPr>
        <w:tblStyle w:val="TableGrid"/>
        <w:tblW w:w="0" w:type="auto"/>
        <w:tblLook w:val="04A0" w:firstRow="1" w:lastRow="0" w:firstColumn="1" w:lastColumn="0" w:noHBand="0" w:noVBand="1"/>
      </w:tblPr>
      <w:tblGrid>
        <w:gridCol w:w="3794"/>
        <w:gridCol w:w="6627"/>
      </w:tblGrid>
      <w:tr w:rsidR="00B21B87" w:rsidRPr="00EE1C39" w14:paraId="7C144391" w14:textId="77777777" w:rsidTr="00B21B87">
        <w:tc>
          <w:tcPr>
            <w:tcW w:w="3794" w:type="dxa"/>
          </w:tcPr>
          <w:p w14:paraId="4EC82834" w14:textId="77777777" w:rsidR="00B21B87" w:rsidRPr="00EE1C39" w:rsidRDefault="00B21B87" w:rsidP="00B21B87">
            <w:pPr>
              <w:spacing w:before="40" w:after="40"/>
              <w:rPr>
                <w:rFonts w:cs="Arial"/>
                <w:b/>
                <w:bCs/>
                <w:color w:val="407DCA"/>
                <w:sz w:val="20"/>
                <w:szCs w:val="20"/>
              </w:rPr>
            </w:pPr>
            <w:r w:rsidRPr="00EE1C39">
              <w:rPr>
                <w:rFonts w:cs="Arial"/>
                <w:b/>
                <w:bCs/>
                <w:color w:val="407DCA"/>
                <w:sz w:val="20"/>
                <w:szCs w:val="20"/>
              </w:rPr>
              <w:lastRenderedPageBreak/>
              <w:t>Description</w:t>
            </w:r>
          </w:p>
        </w:tc>
        <w:tc>
          <w:tcPr>
            <w:tcW w:w="6627" w:type="dxa"/>
          </w:tcPr>
          <w:p w14:paraId="6FBB3605" w14:textId="77777777" w:rsidR="00B21B87" w:rsidRPr="00EE1C39" w:rsidRDefault="00B21B87" w:rsidP="00B21B87">
            <w:pPr>
              <w:spacing w:before="40" w:after="40"/>
              <w:rPr>
                <w:rFonts w:cs="Arial"/>
                <w:b/>
                <w:bCs/>
                <w:color w:val="407DCA"/>
                <w:sz w:val="20"/>
                <w:szCs w:val="20"/>
              </w:rPr>
            </w:pPr>
            <w:r w:rsidRPr="00EE1C39">
              <w:rPr>
                <w:rFonts w:cs="Arial"/>
                <w:b/>
                <w:bCs/>
                <w:color w:val="407DCA"/>
                <w:sz w:val="20"/>
                <w:szCs w:val="20"/>
              </w:rPr>
              <w:t>Examples of data that could be of interest for MS 1</w:t>
            </w:r>
          </w:p>
        </w:tc>
      </w:tr>
      <w:tr w:rsidR="00B21B87" w:rsidRPr="00DB2B73" w14:paraId="367B15C6" w14:textId="77777777" w:rsidTr="00B21B87">
        <w:tc>
          <w:tcPr>
            <w:tcW w:w="3794" w:type="dxa"/>
          </w:tcPr>
          <w:p w14:paraId="3071054B" w14:textId="77777777" w:rsidR="00B21B87" w:rsidRPr="00A65570" w:rsidRDefault="00B21B87" w:rsidP="00B21B87">
            <w:pPr>
              <w:pStyle w:val="BodyText"/>
              <w:rPr>
                <w:sz w:val="20"/>
                <w:szCs w:val="20"/>
              </w:rPr>
            </w:pPr>
            <w:r w:rsidRPr="00A65570">
              <w:rPr>
                <w:sz w:val="20"/>
                <w:szCs w:val="20"/>
              </w:rPr>
              <w:t>MS 1 VTS INS</w:t>
            </w:r>
          </w:p>
        </w:tc>
        <w:tc>
          <w:tcPr>
            <w:tcW w:w="6627" w:type="dxa"/>
          </w:tcPr>
          <w:p w14:paraId="7AE4CC35" w14:textId="77777777" w:rsidR="00B21B87" w:rsidRPr="00A65570" w:rsidRDefault="00B21B87" w:rsidP="00B21B87">
            <w:pPr>
              <w:pStyle w:val="BodyText"/>
              <w:rPr>
                <w:sz w:val="20"/>
                <w:szCs w:val="20"/>
              </w:rPr>
            </w:pPr>
            <w:r>
              <w:rPr>
                <w:sz w:val="20"/>
                <w:szCs w:val="20"/>
              </w:rPr>
              <w:t>[</w:t>
            </w:r>
            <w:r w:rsidRPr="00A65570">
              <w:rPr>
                <w:sz w:val="20"/>
                <w:szCs w:val="20"/>
              </w:rPr>
              <w:t>See Appendix 1, MS 1, Information Service Template</w:t>
            </w:r>
            <w:r>
              <w:rPr>
                <w:sz w:val="20"/>
                <w:szCs w:val="20"/>
              </w:rPr>
              <w:t>]</w:t>
            </w:r>
          </w:p>
        </w:tc>
      </w:tr>
      <w:tr w:rsidR="00B21B87" w:rsidRPr="00DB2B73" w14:paraId="672A812C" w14:textId="77777777" w:rsidTr="00B21B87">
        <w:tc>
          <w:tcPr>
            <w:tcW w:w="3794" w:type="dxa"/>
          </w:tcPr>
          <w:p w14:paraId="2AFF24F9" w14:textId="77777777" w:rsidR="00B21B87" w:rsidRPr="00A65570" w:rsidRDefault="00B21B87" w:rsidP="00B21B87">
            <w:pPr>
              <w:pStyle w:val="BodyText"/>
              <w:rPr>
                <w:sz w:val="20"/>
                <w:szCs w:val="20"/>
              </w:rPr>
            </w:pPr>
            <w:r w:rsidRPr="00A65570">
              <w:rPr>
                <w:sz w:val="20"/>
                <w:szCs w:val="20"/>
              </w:rPr>
              <w:t>MS 2 VTS NAS</w:t>
            </w:r>
          </w:p>
        </w:tc>
        <w:tc>
          <w:tcPr>
            <w:tcW w:w="6627" w:type="dxa"/>
          </w:tcPr>
          <w:p w14:paraId="193A2858" w14:textId="77777777" w:rsidR="00B21B87" w:rsidRPr="00A65570" w:rsidRDefault="00B21B87" w:rsidP="00B21B87">
            <w:pPr>
              <w:pStyle w:val="BodyText"/>
              <w:rPr>
                <w:sz w:val="20"/>
                <w:szCs w:val="20"/>
              </w:rPr>
            </w:pPr>
            <w:r>
              <w:rPr>
                <w:sz w:val="20"/>
                <w:szCs w:val="20"/>
              </w:rPr>
              <w:t>[</w:t>
            </w:r>
            <w:r w:rsidRPr="00A65570">
              <w:rPr>
                <w:sz w:val="20"/>
                <w:szCs w:val="20"/>
              </w:rPr>
              <w:t>See Appendix 2, MS 2, Navigation Assistance Service Template</w:t>
            </w:r>
            <w:r>
              <w:rPr>
                <w:sz w:val="20"/>
                <w:szCs w:val="20"/>
              </w:rPr>
              <w:t>]</w:t>
            </w:r>
          </w:p>
        </w:tc>
      </w:tr>
      <w:tr w:rsidR="00B21B87" w:rsidRPr="00DB2B73" w14:paraId="215B3FA2" w14:textId="77777777" w:rsidTr="00B21B87">
        <w:tc>
          <w:tcPr>
            <w:tcW w:w="3794" w:type="dxa"/>
          </w:tcPr>
          <w:p w14:paraId="64AA6094" w14:textId="77777777" w:rsidR="00B21B87" w:rsidRPr="00A65570" w:rsidRDefault="00B21B87" w:rsidP="00B21B87">
            <w:pPr>
              <w:pStyle w:val="BodyText"/>
              <w:rPr>
                <w:sz w:val="20"/>
                <w:szCs w:val="20"/>
              </w:rPr>
            </w:pPr>
            <w:r w:rsidRPr="00A65570">
              <w:rPr>
                <w:sz w:val="20"/>
                <w:szCs w:val="20"/>
              </w:rPr>
              <w:t>MS 3 VTS TOS</w:t>
            </w:r>
          </w:p>
        </w:tc>
        <w:tc>
          <w:tcPr>
            <w:tcW w:w="6627" w:type="dxa"/>
          </w:tcPr>
          <w:p w14:paraId="774807AC" w14:textId="77777777" w:rsidR="00B21B87" w:rsidRPr="00A65570" w:rsidRDefault="00B21B87" w:rsidP="00B21B87">
            <w:pPr>
              <w:pStyle w:val="BodyText"/>
              <w:rPr>
                <w:sz w:val="20"/>
                <w:szCs w:val="20"/>
              </w:rPr>
            </w:pPr>
            <w:r>
              <w:rPr>
                <w:sz w:val="20"/>
                <w:szCs w:val="20"/>
              </w:rPr>
              <w:t>[</w:t>
            </w:r>
            <w:r w:rsidRPr="00A65570">
              <w:rPr>
                <w:sz w:val="20"/>
                <w:szCs w:val="20"/>
              </w:rPr>
              <w:t>See Appendix 3, MS 3, Traffic Organization Service Template</w:t>
            </w:r>
            <w:r>
              <w:rPr>
                <w:sz w:val="20"/>
                <w:szCs w:val="20"/>
              </w:rPr>
              <w:t>]</w:t>
            </w:r>
          </w:p>
        </w:tc>
      </w:tr>
      <w:tr w:rsidR="00B21B87" w:rsidRPr="00B815D3" w14:paraId="2A8CA6F4" w14:textId="77777777" w:rsidTr="00B21B87">
        <w:tc>
          <w:tcPr>
            <w:tcW w:w="3794" w:type="dxa"/>
          </w:tcPr>
          <w:p w14:paraId="44A4DDED" w14:textId="77777777" w:rsidR="00B21B87" w:rsidRPr="0068031B" w:rsidRDefault="00B21B87" w:rsidP="00B21B87">
            <w:pPr>
              <w:pStyle w:val="BodyText"/>
              <w:rPr>
                <w:sz w:val="20"/>
                <w:szCs w:val="20"/>
              </w:rPr>
            </w:pPr>
            <w:r w:rsidRPr="0068031B">
              <w:rPr>
                <w:sz w:val="20"/>
                <w:szCs w:val="20"/>
              </w:rPr>
              <w:t>MS 4 Local Port Service</w:t>
            </w:r>
          </w:p>
        </w:tc>
        <w:tc>
          <w:tcPr>
            <w:tcW w:w="6627" w:type="dxa"/>
          </w:tcPr>
          <w:p w14:paraId="03E2B028" w14:textId="77777777" w:rsidR="00B21B87" w:rsidRPr="00B815D3" w:rsidRDefault="00B21B87" w:rsidP="00B21B87">
            <w:pPr>
              <w:pStyle w:val="BodyText"/>
              <w:rPr>
                <w:sz w:val="20"/>
                <w:szCs w:val="20"/>
              </w:rPr>
            </w:pPr>
            <w:r w:rsidRPr="00B815D3">
              <w:rPr>
                <w:sz w:val="20"/>
                <w:szCs w:val="20"/>
              </w:rPr>
              <w:t>Delays, obstruction, cargo operations, port availability</w:t>
            </w:r>
            <w:r>
              <w:rPr>
                <w:sz w:val="20"/>
                <w:szCs w:val="20"/>
              </w:rPr>
              <w:t xml:space="preserve"> and anchorage area in the port, ISPS state, Marsec level</w:t>
            </w:r>
          </w:p>
        </w:tc>
      </w:tr>
      <w:tr w:rsidR="00B21B87" w:rsidRPr="00B815D3" w14:paraId="02D0A31A" w14:textId="77777777" w:rsidTr="00B21B87">
        <w:tc>
          <w:tcPr>
            <w:tcW w:w="3794" w:type="dxa"/>
          </w:tcPr>
          <w:p w14:paraId="70EDAFDC" w14:textId="77777777" w:rsidR="00B21B87" w:rsidRPr="0068031B" w:rsidRDefault="00B21B87" w:rsidP="00B21B87">
            <w:pPr>
              <w:pStyle w:val="BodyText"/>
              <w:rPr>
                <w:sz w:val="20"/>
                <w:szCs w:val="20"/>
              </w:rPr>
            </w:pPr>
            <w:r>
              <w:rPr>
                <w:sz w:val="20"/>
                <w:szCs w:val="20"/>
              </w:rPr>
              <w:t>MS 5 Maritime Safety Information</w:t>
            </w:r>
          </w:p>
        </w:tc>
        <w:tc>
          <w:tcPr>
            <w:tcW w:w="6627" w:type="dxa"/>
          </w:tcPr>
          <w:p w14:paraId="6980873A" w14:textId="77777777" w:rsidR="00B21B87" w:rsidRPr="00B815D3" w:rsidRDefault="00B21B87" w:rsidP="00B21B87">
            <w:pPr>
              <w:pStyle w:val="BodyText"/>
              <w:rPr>
                <w:sz w:val="20"/>
                <w:szCs w:val="20"/>
              </w:rPr>
            </w:pPr>
            <w:r>
              <w:rPr>
                <w:sz w:val="20"/>
                <w:szCs w:val="20"/>
              </w:rPr>
              <w:t>All information depending on structure of MSI</w:t>
            </w:r>
          </w:p>
        </w:tc>
      </w:tr>
      <w:tr w:rsidR="00B21B87" w:rsidRPr="00B815D3" w14:paraId="18E06BD8" w14:textId="77777777" w:rsidTr="00B21B87">
        <w:tc>
          <w:tcPr>
            <w:tcW w:w="3794" w:type="dxa"/>
          </w:tcPr>
          <w:p w14:paraId="190DC68F" w14:textId="77777777" w:rsidR="00B21B87" w:rsidRPr="0068031B" w:rsidRDefault="00B21B87" w:rsidP="00B21B87">
            <w:pPr>
              <w:pStyle w:val="BodyText"/>
              <w:rPr>
                <w:sz w:val="20"/>
                <w:szCs w:val="20"/>
              </w:rPr>
            </w:pPr>
            <w:r w:rsidRPr="0068031B">
              <w:rPr>
                <w:sz w:val="20"/>
                <w:szCs w:val="20"/>
              </w:rPr>
              <w:t>MS 6</w:t>
            </w:r>
            <w:r>
              <w:rPr>
                <w:sz w:val="20"/>
                <w:szCs w:val="20"/>
              </w:rPr>
              <w:t xml:space="preserve"> Pilotage Service</w:t>
            </w:r>
          </w:p>
        </w:tc>
        <w:tc>
          <w:tcPr>
            <w:tcW w:w="6627" w:type="dxa"/>
          </w:tcPr>
          <w:p w14:paraId="40871293" w14:textId="77777777" w:rsidR="00B21B87" w:rsidRPr="00B815D3" w:rsidRDefault="00B21B87" w:rsidP="00B21B87">
            <w:pPr>
              <w:pStyle w:val="BodyText"/>
              <w:rPr>
                <w:sz w:val="20"/>
                <w:szCs w:val="20"/>
              </w:rPr>
            </w:pPr>
            <w:r>
              <w:rPr>
                <w:sz w:val="20"/>
                <w:szCs w:val="20"/>
              </w:rPr>
              <w:t>Pilot orders and updates</w:t>
            </w:r>
          </w:p>
        </w:tc>
      </w:tr>
      <w:tr w:rsidR="00B21B87" w:rsidRPr="00B815D3" w14:paraId="0CD44583" w14:textId="77777777" w:rsidTr="00B21B87">
        <w:tc>
          <w:tcPr>
            <w:tcW w:w="3794" w:type="dxa"/>
          </w:tcPr>
          <w:p w14:paraId="7495FA28" w14:textId="77777777" w:rsidR="00B21B87" w:rsidRPr="0068031B" w:rsidRDefault="00B21B87" w:rsidP="00B21B87">
            <w:pPr>
              <w:pStyle w:val="BodyText"/>
              <w:rPr>
                <w:sz w:val="20"/>
                <w:szCs w:val="20"/>
              </w:rPr>
            </w:pPr>
            <w:r w:rsidRPr="0068031B">
              <w:rPr>
                <w:sz w:val="20"/>
                <w:szCs w:val="20"/>
              </w:rPr>
              <w:t>MS 7</w:t>
            </w:r>
            <w:r>
              <w:rPr>
                <w:sz w:val="20"/>
                <w:szCs w:val="20"/>
              </w:rPr>
              <w:t xml:space="preserve"> Tug Service</w:t>
            </w:r>
          </w:p>
        </w:tc>
        <w:tc>
          <w:tcPr>
            <w:tcW w:w="6627" w:type="dxa"/>
          </w:tcPr>
          <w:p w14:paraId="38AAD5AE" w14:textId="77777777" w:rsidR="00B21B87" w:rsidRPr="00B815D3" w:rsidRDefault="00B21B87" w:rsidP="00B21B87">
            <w:pPr>
              <w:pStyle w:val="BodyText"/>
              <w:rPr>
                <w:sz w:val="20"/>
                <w:szCs w:val="20"/>
              </w:rPr>
            </w:pPr>
            <w:r>
              <w:rPr>
                <w:sz w:val="20"/>
                <w:szCs w:val="20"/>
              </w:rPr>
              <w:t>Tug order and updates</w:t>
            </w:r>
          </w:p>
        </w:tc>
      </w:tr>
      <w:tr w:rsidR="00B21B87" w:rsidRPr="00B815D3" w14:paraId="6C0832BC" w14:textId="77777777" w:rsidTr="00B21B87">
        <w:tc>
          <w:tcPr>
            <w:tcW w:w="3794" w:type="dxa"/>
          </w:tcPr>
          <w:p w14:paraId="467B6923" w14:textId="77777777" w:rsidR="00B21B87" w:rsidRPr="0068031B" w:rsidRDefault="00B21B87" w:rsidP="00B21B87">
            <w:pPr>
              <w:pStyle w:val="BodyText"/>
              <w:rPr>
                <w:sz w:val="20"/>
                <w:szCs w:val="20"/>
              </w:rPr>
            </w:pPr>
            <w:r w:rsidRPr="0068031B">
              <w:rPr>
                <w:sz w:val="20"/>
                <w:szCs w:val="20"/>
              </w:rPr>
              <w:t>MS 8</w:t>
            </w:r>
            <w:r>
              <w:rPr>
                <w:sz w:val="20"/>
                <w:szCs w:val="20"/>
              </w:rPr>
              <w:t xml:space="preserve"> Vessel Shore Reporting</w:t>
            </w:r>
          </w:p>
        </w:tc>
        <w:tc>
          <w:tcPr>
            <w:tcW w:w="6627" w:type="dxa"/>
          </w:tcPr>
          <w:p w14:paraId="077D468D" w14:textId="77777777" w:rsidR="00B21B87" w:rsidRPr="00B815D3" w:rsidRDefault="00B21B87" w:rsidP="00B21B87">
            <w:pPr>
              <w:pStyle w:val="BodyText"/>
              <w:rPr>
                <w:sz w:val="20"/>
                <w:szCs w:val="20"/>
              </w:rPr>
            </w:pPr>
            <w:r>
              <w:rPr>
                <w:sz w:val="20"/>
                <w:szCs w:val="20"/>
              </w:rPr>
              <w:t>Notification of arrival, dangerous cargo etc.</w:t>
            </w:r>
          </w:p>
        </w:tc>
      </w:tr>
      <w:tr w:rsidR="00B21B87" w:rsidRPr="00B815D3" w14:paraId="057F85C8" w14:textId="77777777" w:rsidTr="00B21B87">
        <w:tc>
          <w:tcPr>
            <w:tcW w:w="3794" w:type="dxa"/>
          </w:tcPr>
          <w:p w14:paraId="118F5A40" w14:textId="77777777" w:rsidR="00B21B87" w:rsidRPr="0068031B" w:rsidRDefault="00B21B87" w:rsidP="00B21B87">
            <w:pPr>
              <w:pStyle w:val="BodyText"/>
              <w:rPr>
                <w:sz w:val="20"/>
                <w:szCs w:val="20"/>
              </w:rPr>
            </w:pPr>
            <w:r w:rsidRPr="0068031B">
              <w:rPr>
                <w:sz w:val="20"/>
                <w:szCs w:val="20"/>
              </w:rPr>
              <w:t>MS 9</w:t>
            </w:r>
            <w:r>
              <w:rPr>
                <w:sz w:val="20"/>
                <w:szCs w:val="20"/>
              </w:rPr>
              <w:t xml:space="preserve"> Telemedical</w:t>
            </w:r>
          </w:p>
        </w:tc>
        <w:tc>
          <w:tcPr>
            <w:tcW w:w="6627" w:type="dxa"/>
          </w:tcPr>
          <w:p w14:paraId="4385F7C8" w14:textId="77777777" w:rsidR="00B21B87" w:rsidRPr="00B815D3" w:rsidRDefault="00B21B87" w:rsidP="00B21B87">
            <w:pPr>
              <w:pStyle w:val="BodyText"/>
              <w:rPr>
                <w:sz w:val="20"/>
                <w:szCs w:val="20"/>
              </w:rPr>
            </w:pPr>
            <w:r>
              <w:rPr>
                <w:sz w:val="20"/>
                <w:szCs w:val="20"/>
              </w:rPr>
              <w:t>Delays</w:t>
            </w:r>
          </w:p>
        </w:tc>
      </w:tr>
      <w:tr w:rsidR="00B21B87" w:rsidRPr="00B815D3" w14:paraId="582EF232" w14:textId="77777777" w:rsidTr="00B21B87">
        <w:tc>
          <w:tcPr>
            <w:tcW w:w="3794" w:type="dxa"/>
          </w:tcPr>
          <w:p w14:paraId="083C0022" w14:textId="77777777" w:rsidR="00B21B87" w:rsidRPr="0068031B" w:rsidRDefault="00B21B87" w:rsidP="00B21B87">
            <w:pPr>
              <w:pStyle w:val="BodyText"/>
              <w:rPr>
                <w:sz w:val="20"/>
                <w:szCs w:val="20"/>
              </w:rPr>
            </w:pPr>
            <w:r w:rsidRPr="0068031B">
              <w:rPr>
                <w:sz w:val="20"/>
                <w:szCs w:val="20"/>
              </w:rPr>
              <w:t>MS 10</w:t>
            </w:r>
            <w:r>
              <w:rPr>
                <w:sz w:val="20"/>
                <w:szCs w:val="20"/>
              </w:rPr>
              <w:t xml:space="preserve"> Maritime Assistance Service</w:t>
            </w:r>
          </w:p>
        </w:tc>
        <w:tc>
          <w:tcPr>
            <w:tcW w:w="6627" w:type="dxa"/>
          </w:tcPr>
          <w:p w14:paraId="00DDCDDB" w14:textId="77777777" w:rsidR="00B21B87" w:rsidRPr="00B815D3" w:rsidRDefault="00B21B87" w:rsidP="00B21B87">
            <w:pPr>
              <w:pStyle w:val="BodyText"/>
              <w:rPr>
                <w:sz w:val="20"/>
                <w:szCs w:val="20"/>
              </w:rPr>
            </w:pPr>
            <w:r>
              <w:rPr>
                <w:sz w:val="20"/>
                <w:szCs w:val="20"/>
              </w:rPr>
              <w:t>Notifications, routing, places of refuge</w:t>
            </w:r>
          </w:p>
        </w:tc>
      </w:tr>
      <w:tr w:rsidR="00B21B87" w:rsidRPr="00B815D3" w14:paraId="0B9885F5" w14:textId="77777777" w:rsidTr="00B21B87">
        <w:tc>
          <w:tcPr>
            <w:tcW w:w="3794" w:type="dxa"/>
          </w:tcPr>
          <w:p w14:paraId="1C0E4561" w14:textId="77777777" w:rsidR="00B21B87" w:rsidRPr="0068031B" w:rsidRDefault="00B21B87" w:rsidP="00B21B87">
            <w:pPr>
              <w:pStyle w:val="BodyText"/>
              <w:rPr>
                <w:sz w:val="20"/>
                <w:szCs w:val="20"/>
              </w:rPr>
            </w:pPr>
            <w:r w:rsidRPr="0068031B">
              <w:rPr>
                <w:sz w:val="20"/>
                <w:szCs w:val="20"/>
              </w:rPr>
              <w:t>MS 11</w:t>
            </w:r>
            <w:r>
              <w:rPr>
                <w:sz w:val="20"/>
                <w:szCs w:val="20"/>
              </w:rPr>
              <w:t xml:space="preserve"> Nautical Chart Service</w:t>
            </w:r>
          </w:p>
        </w:tc>
        <w:tc>
          <w:tcPr>
            <w:tcW w:w="6627" w:type="dxa"/>
          </w:tcPr>
          <w:p w14:paraId="6A8857AD" w14:textId="77777777" w:rsidR="00B21B87" w:rsidRPr="00B815D3" w:rsidRDefault="00B21B87" w:rsidP="00B21B87">
            <w:pPr>
              <w:pStyle w:val="BodyText"/>
              <w:rPr>
                <w:sz w:val="20"/>
                <w:szCs w:val="20"/>
              </w:rPr>
            </w:pPr>
            <w:r>
              <w:rPr>
                <w:sz w:val="20"/>
                <w:szCs w:val="20"/>
              </w:rPr>
              <w:t>Local Area updates, chart updates</w:t>
            </w:r>
          </w:p>
        </w:tc>
      </w:tr>
      <w:tr w:rsidR="00B21B87" w:rsidRPr="00B815D3" w14:paraId="1CD04641" w14:textId="77777777" w:rsidTr="00B21B87">
        <w:tc>
          <w:tcPr>
            <w:tcW w:w="3794" w:type="dxa"/>
          </w:tcPr>
          <w:p w14:paraId="7557B003" w14:textId="77777777" w:rsidR="00B21B87" w:rsidRPr="0068031B" w:rsidRDefault="00B21B87" w:rsidP="00B21B87">
            <w:pPr>
              <w:pStyle w:val="BodyText"/>
              <w:rPr>
                <w:sz w:val="20"/>
                <w:szCs w:val="20"/>
              </w:rPr>
            </w:pPr>
            <w:r>
              <w:rPr>
                <w:sz w:val="20"/>
                <w:szCs w:val="20"/>
              </w:rPr>
              <w:t>MS 12 Nautical Publication Service</w:t>
            </w:r>
          </w:p>
        </w:tc>
        <w:tc>
          <w:tcPr>
            <w:tcW w:w="6627" w:type="dxa"/>
          </w:tcPr>
          <w:p w14:paraId="40086325" w14:textId="77777777" w:rsidR="00B21B87" w:rsidRPr="00B815D3" w:rsidRDefault="00B21B87" w:rsidP="00B21B87">
            <w:pPr>
              <w:pStyle w:val="BodyText"/>
              <w:rPr>
                <w:sz w:val="20"/>
                <w:szCs w:val="20"/>
              </w:rPr>
            </w:pPr>
            <w:r>
              <w:rPr>
                <w:sz w:val="20"/>
                <w:szCs w:val="20"/>
              </w:rPr>
              <w:t>Updates to publication</w:t>
            </w:r>
          </w:p>
        </w:tc>
      </w:tr>
      <w:tr w:rsidR="00B21B87" w:rsidRPr="00B815D3" w14:paraId="540B2D78" w14:textId="77777777" w:rsidTr="00B21B87">
        <w:tc>
          <w:tcPr>
            <w:tcW w:w="3794" w:type="dxa"/>
          </w:tcPr>
          <w:p w14:paraId="7D23EDD9" w14:textId="77777777" w:rsidR="00B21B87" w:rsidRPr="0068031B" w:rsidRDefault="00B21B87" w:rsidP="00B21B87">
            <w:pPr>
              <w:pStyle w:val="BodyText"/>
              <w:rPr>
                <w:sz w:val="20"/>
                <w:szCs w:val="20"/>
              </w:rPr>
            </w:pPr>
            <w:r>
              <w:rPr>
                <w:sz w:val="20"/>
                <w:szCs w:val="20"/>
              </w:rPr>
              <w:t>MS 13 Ice Navigation Service</w:t>
            </w:r>
          </w:p>
        </w:tc>
        <w:tc>
          <w:tcPr>
            <w:tcW w:w="6627" w:type="dxa"/>
          </w:tcPr>
          <w:p w14:paraId="66688D8C" w14:textId="77777777" w:rsidR="00B21B87" w:rsidRPr="00B815D3" w:rsidRDefault="00B21B87" w:rsidP="00B21B87">
            <w:pPr>
              <w:pStyle w:val="BodyText"/>
              <w:rPr>
                <w:sz w:val="20"/>
                <w:szCs w:val="20"/>
              </w:rPr>
            </w:pPr>
            <w:r>
              <w:rPr>
                <w:sz w:val="20"/>
                <w:szCs w:val="20"/>
              </w:rPr>
              <w:t>Ice routes, ice conditions, ice breaking assistance</w:t>
            </w:r>
          </w:p>
        </w:tc>
      </w:tr>
      <w:tr w:rsidR="00B21B87" w:rsidRPr="00B815D3" w14:paraId="42062E12" w14:textId="77777777" w:rsidTr="00B21B87">
        <w:tc>
          <w:tcPr>
            <w:tcW w:w="3794" w:type="dxa"/>
          </w:tcPr>
          <w:p w14:paraId="4BDC26DD" w14:textId="77777777" w:rsidR="00B21B87" w:rsidRPr="0068031B" w:rsidRDefault="00B21B87" w:rsidP="00B21B87">
            <w:pPr>
              <w:pStyle w:val="BodyText"/>
              <w:rPr>
                <w:sz w:val="20"/>
                <w:szCs w:val="20"/>
              </w:rPr>
            </w:pPr>
            <w:r>
              <w:rPr>
                <w:sz w:val="20"/>
                <w:szCs w:val="20"/>
              </w:rPr>
              <w:t>MS 14 Meteorological Service</w:t>
            </w:r>
          </w:p>
        </w:tc>
        <w:tc>
          <w:tcPr>
            <w:tcW w:w="6627" w:type="dxa"/>
          </w:tcPr>
          <w:p w14:paraId="57CBD70F" w14:textId="77777777" w:rsidR="00B21B87" w:rsidRPr="00B815D3" w:rsidRDefault="00B21B87" w:rsidP="00B21B87">
            <w:pPr>
              <w:pStyle w:val="BodyText"/>
              <w:rPr>
                <w:sz w:val="20"/>
                <w:szCs w:val="20"/>
              </w:rPr>
            </w:pPr>
          </w:p>
        </w:tc>
      </w:tr>
      <w:tr w:rsidR="00B21B87" w:rsidRPr="00B815D3" w14:paraId="78661037" w14:textId="77777777" w:rsidTr="00B21B87">
        <w:tc>
          <w:tcPr>
            <w:tcW w:w="3794" w:type="dxa"/>
          </w:tcPr>
          <w:p w14:paraId="0222374B" w14:textId="77777777" w:rsidR="00B21B87" w:rsidRPr="0068031B" w:rsidRDefault="00B21B87" w:rsidP="00B21B87">
            <w:pPr>
              <w:pStyle w:val="BodyText"/>
              <w:rPr>
                <w:sz w:val="20"/>
                <w:szCs w:val="20"/>
              </w:rPr>
            </w:pPr>
            <w:r>
              <w:rPr>
                <w:sz w:val="20"/>
                <w:szCs w:val="20"/>
              </w:rPr>
              <w:t>MS 15 Real Time Hydrographic and Environmental Information Service</w:t>
            </w:r>
          </w:p>
        </w:tc>
        <w:tc>
          <w:tcPr>
            <w:tcW w:w="6627" w:type="dxa"/>
          </w:tcPr>
          <w:p w14:paraId="75AFE80C" w14:textId="77777777" w:rsidR="00B21B87" w:rsidRPr="00B815D3" w:rsidRDefault="00B21B87" w:rsidP="00B21B87">
            <w:pPr>
              <w:pStyle w:val="BodyText"/>
              <w:rPr>
                <w:sz w:val="20"/>
                <w:szCs w:val="20"/>
              </w:rPr>
            </w:pPr>
            <w:r>
              <w:rPr>
                <w:sz w:val="20"/>
                <w:szCs w:val="20"/>
              </w:rPr>
              <w:t>Horizontal and vertical Tidal information in VTS area, available water column</w:t>
            </w:r>
          </w:p>
        </w:tc>
      </w:tr>
      <w:tr w:rsidR="00B21B87" w:rsidRPr="00B815D3" w14:paraId="2215D309" w14:textId="77777777" w:rsidTr="00B21B87">
        <w:tc>
          <w:tcPr>
            <w:tcW w:w="3794" w:type="dxa"/>
          </w:tcPr>
          <w:p w14:paraId="7E89087C" w14:textId="77777777" w:rsidR="00B21B87" w:rsidRPr="0068031B" w:rsidRDefault="00B21B87" w:rsidP="00B21B87">
            <w:pPr>
              <w:pStyle w:val="BodyText"/>
              <w:rPr>
                <w:sz w:val="20"/>
                <w:szCs w:val="20"/>
              </w:rPr>
            </w:pPr>
            <w:r>
              <w:rPr>
                <w:sz w:val="20"/>
                <w:szCs w:val="20"/>
              </w:rPr>
              <w:t>MS 16 Search and Rescue service</w:t>
            </w:r>
          </w:p>
        </w:tc>
        <w:tc>
          <w:tcPr>
            <w:tcW w:w="6627" w:type="dxa"/>
          </w:tcPr>
          <w:p w14:paraId="6A177CA6" w14:textId="77777777" w:rsidR="00B21B87" w:rsidRPr="00B815D3" w:rsidRDefault="00B21B87" w:rsidP="00B21B87">
            <w:pPr>
              <w:pStyle w:val="BodyText"/>
              <w:rPr>
                <w:sz w:val="20"/>
                <w:szCs w:val="20"/>
              </w:rPr>
            </w:pPr>
            <w:r>
              <w:rPr>
                <w:sz w:val="20"/>
                <w:szCs w:val="20"/>
              </w:rPr>
              <w:t xml:space="preserve">Search pattern and vessel  of opportunity  </w:t>
            </w:r>
          </w:p>
        </w:tc>
      </w:tr>
    </w:tbl>
    <w:p w14:paraId="3A4DB4DF" w14:textId="77777777" w:rsidR="00B21B87" w:rsidRPr="0008764F" w:rsidRDefault="00B21B87" w:rsidP="00B21B87">
      <w:pPr>
        <w:pStyle w:val="BodyText"/>
      </w:pPr>
    </w:p>
    <w:p w14:paraId="5220961E" w14:textId="77777777" w:rsidR="00B21B87" w:rsidRDefault="00B21B87" w:rsidP="00B21B87">
      <w:pPr>
        <w:spacing w:after="200" w:line="276" w:lineRule="auto"/>
      </w:pPr>
      <w:r>
        <w:br w:type="page"/>
      </w:r>
    </w:p>
    <w:p w14:paraId="1BFFED74" w14:textId="77777777" w:rsidR="00430F93" w:rsidRPr="00883971" w:rsidRDefault="00430F93" w:rsidP="00430F93">
      <w:pPr>
        <w:pStyle w:val="Heading2"/>
      </w:pPr>
      <w:bookmarkStart w:id="26" w:name="_Toc514930355"/>
      <w:r>
        <w:lastRenderedPageBreak/>
        <w:t xml:space="preserve">MS </w:t>
      </w:r>
      <w:r w:rsidRPr="00883971">
        <w:t>2 Navigational Assistance Service (NAS</w:t>
      </w:r>
      <w:r>
        <w:t>)</w:t>
      </w:r>
      <w:bookmarkEnd w:id="26"/>
    </w:p>
    <w:p w14:paraId="44453D4D" w14:textId="77777777" w:rsidR="00430F93" w:rsidRDefault="00430F93" w:rsidP="00430F93">
      <w:pPr>
        <w:pStyle w:val="Heading2separationline"/>
      </w:pPr>
    </w:p>
    <w:p w14:paraId="2F4D9BB9" w14:textId="77777777" w:rsidR="00430F93" w:rsidRDefault="00430F93" w:rsidP="00430F93">
      <w:pPr>
        <w:pStyle w:val="Heading3"/>
      </w:pPr>
      <w:bookmarkStart w:id="27" w:name="_Toc514930356"/>
      <w:r>
        <w:t>Submitting Organisation</w:t>
      </w:r>
      <w:bookmarkEnd w:id="27"/>
    </w:p>
    <w:p w14:paraId="4BECC7F5" w14:textId="77777777" w:rsidR="00B21B87" w:rsidRDefault="00B21B87" w:rsidP="00B21B87">
      <w:pPr>
        <w:pStyle w:val="BodyText"/>
      </w:pPr>
      <w:r>
        <w:t xml:space="preserve">IALA </w:t>
      </w:r>
    </w:p>
    <w:p w14:paraId="55BFD2B3" w14:textId="171B95D1" w:rsidR="00B21B87" w:rsidRPr="000619E4" w:rsidRDefault="00B21B87" w:rsidP="00430F93">
      <w:pPr>
        <w:pStyle w:val="Heading3"/>
      </w:pPr>
      <w:bookmarkStart w:id="28" w:name="_Toc511251893"/>
      <w:r w:rsidRPr="000619E4">
        <w:t>Description of the maritime service</w:t>
      </w:r>
      <w:bookmarkEnd w:id="28"/>
    </w:p>
    <w:p w14:paraId="3B030EEB" w14:textId="77777777" w:rsidR="00B21B87" w:rsidRDefault="00B21B87" w:rsidP="00B21B87">
      <w:pPr>
        <w:pStyle w:val="BodyText"/>
      </w:pPr>
      <w:r w:rsidRPr="00EE1C39">
        <w:t>IALA Guideline 1089</w:t>
      </w:r>
      <w:r>
        <w:t xml:space="preserve"> on Provision of Vessel Traffic Services (INS, TOS, NAS) gives guidance on the delivery of the three different types of services provided by a VTS Information Service (INS), Traffic Organization Service (TOS) and Navigational Assistance Service (NAS).</w:t>
      </w:r>
    </w:p>
    <w:p w14:paraId="7F602ACE" w14:textId="77777777" w:rsidR="00B21B87" w:rsidRDefault="00B21B87" w:rsidP="00B21B87">
      <w:pPr>
        <w:pStyle w:val="BodyText"/>
      </w:pPr>
      <w:r>
        <w:t xml:space="preserve">Navigational Assistance Service operated by VTS </w:t>
      </w:r>
      <w:r w:rsidRPr="00883971">
        <w:t xml:space="preserve">is defined by IMO as </w:t>
      </w:r>
      <w:r>
        <w:t>“</w:t>
      </w:r>
      <w:r w:rsidRPr="00883971">
        <w:t>a service to assist on-board navigational decision-making and to monitor its effects</w:t>
      </w:r>
      <w:r>
        <w:t>.”</w:t>
      </w:r>
    </w:p>
    <w:p w14:paraId="27570E15" w14:textId="77777777" w:rsidR="00B21B87" w:rsidRDefault="00B21B87" w:rsidP="00B21B87">
      <w:pPr>
        <w:pStyle w:val="BodyText"/>
      </w:pPr>
      <w:r>
        <w:t xml:space="preserve">“The </w:t>
      </w:r>
      <w:r>
        <w:rPr>
          <w:i/>
          <w:iCs/>
        </w:rPr>
        <w:t xml:space="preserve">navigational assistance service </w:t>
      </w:r>
      <w:r>
        <w:t xml:space="preserve">is especially important in difficult navigational or meteorological circumstances or in case of defects or deficiencies. This service is normally rendered at the request of a vessel or by the VTS when deemed necessary.” </w:t>
      </w:r>
      <w:r w:rsidRPr="00883971">
        <w:t>(</w:t>
      </w:r>
      <w:r>
        <w:t xml:space="preserve">IMO </w:t>
      </w:r>
      <w:r w:rsidRPr="00883971">
        <w:t>Res.A857(20))</w:t>
      </w:r>
    </w:p>
    <w:p w14:paraId="51C40F2C" w14:textId="77777777" w:rsidR="00B21B87" w:rsidRDefault="00B21B87" w:rsidP="00B21B87">
      <w:pPr>
        <w:pStyle w:val="BodyText"/>
      </w:pPr>
    </w:p>
    <w:p w14:paraId="6986F920" w14:textId="77777777" w:rsidR="00B21B87" w:rsidRPr="003C2366" w:rsidRDefault="00B21B87" w:rsidP="00B21B87">
      <w:pPr>
        <w:pStyle w:val="Tablecaption"/>
      </w:pPr>
      <w:r w:rsidRPr="008E0DA8">
        <w:t>Examples of the types of information that may be provided by a VTS operating a Navigational</w:t>
      </w:r>
      <w:r>
        <w:t xml:space="preserve"> </w:t>
      </w:r>
      <w:r w:rsidRPr="008E0DA8">
        <w:t>Assistance Service</w:t>
      </w:r>
      <w:r>
        <w:t xml:space="preserve"> (IALA Guideline 1089)</w:t>
      </w:r>
    </w:p>
    <w:tbl>
      <w:tblPr>
        <w:tblStyle w:val="TableGrid"/>
        <w:tblW w:w="0" w:type="auto"/>
        <w:tblLook w:val="04A0" w:firstRow="1" w:lastRow="0" w:firstColumn="1" w:lastColumn="0" w:noHBand="0" w:noVBand="1"/>
      </w:tblPr>
      <w:tblGrid>
        <w:gridCol w:w="2943"/>
        <w:gridCol w:w="7478"/>
      </w:tblGrid>
      <w:tr w:rsidR="00B21B87" w:rsidRPr="00D9570B" w14:paraId="444672AC" w14:textId="77777777" w:rsidTr="00B21B87">
        <w:tc>
          <w:tcPr>
            <w:tcW w:w="2943" w:type="dxa"/>
          </w:tcPr>
          <w:p w14:paraId="7A104146" w14:textId="77777777" w:rsidR="00B21B87" w:rsidRPr="00D9570B" w:rsidRDefault="00B21B87" w:rsidP="00B21B87">
            <w:pPr>
              <w:rPr>
                <w:rFonts w:cstheme="minorHAnsi"/>
                <w:b/>
                <w:bCs/>
                <w:color w:val="407DCA"/>
                <w:sz w:val="20"/>
                <w:szCs w:val="20"/>
              </w:rPr>
            </w:pPr>
            <w:r w:rsidRPr="00D9570B">
              <w:rPr>
                <w:rFonts w:cstheme="minorHAnsi"/>
                <w:b/>
                <w:bCs/>
                <w:color w:val="407DCA"/>
                <w:sz w:val="20"/>
                <w:szCs w:val="20"/>
              </w:rPr>
              <w:t>Information related to NAS</w:t>
            </w:r>
          </w:p>
        </w:tc>
        <w:tc>
          <w:tcPr>
            <w:tcW w:w="7478" w:type="dxa"/>
          </w:tcPr>
          <w:p w14:paraId="5CA515E9" w14:textId="77777777" w:rsidR="00B21B87" w:rsidRPr="00D9570B" w:rsidRDefault="00B21B87" w:rsidP="00B21B87">
            <w:pPr>
              <w:rPr>
                <w:rFonts w:cstheme="minorHAnsi"/>
                <w:b/>
                <w:bCs/>
                <w:color w:val="407DCA"/>
                <w:sz w:val="20"/>
                <w:szCs w:val="20"/>
              </w:rPr>
            </w:pPr>
            <w:r w:rsidRPr="00D9570B">
              <w:rPr>
                <w:rFonts w:cstheme="minorHAnsi"/>
                <w:b/>
                <w:bCs/>
                <w:color w:val="407DCA"/>
                <w:sz w:val="20"/>
                <w:szCs w:val="20"/>
              </w:rPr>
              <w:t>Examples</w:t>
            </w:r>
          </w:p>
        </w:tc>
      </w:tr>
      <w:tr w:rsidR="00B21B87" w:rsidRPr="00D9570B" w14:paraId="01A4F857" w14:textId="77777777" w:rsidTr="00B21B87">
        <w:tc>
          <w:tcPr>
            <w:tcW w:w="2943" w:type="dxa"/>
          </w:tcPr>
          <w:p w14:paraId="5DAA00F5" w14:textId="77777777" w:rsidR="00B21B87" w:rsidRPr="00D9570B" w:rsidRDefault="00B21B87" w:rsidP="00B21B87">
            <w:pPr>
              <w:rPr>
                <w:rFonts w:cstheme="minorHAnsi"/>
                <w:b/>
                <w:bCs/>
                <w:color w:val="407DCA"/>
                <w:sz w:val="20"/>
                <w:szCs w:val="20"/>
              </w:rPr>
            </w:pPr>
            <w:r w:rsidRPr="00D9570B">
              <w:rPr>
                <w:rFonts w:cstheme="minorHAnsi"/>
                <w:color w:val="000000"/>
                <w:sz w:val="20"/>
                <w:szCs w:val="20"/>
              </w:rPr>
              <w:t>Request and identification</w:t>
            </w:r>
          </w:p>
        </w:tc>
        <w:tc>
          <w:tcPr>
            <w:tcW w:w="7478" w:type="dxa"/>
          </w:tcPr>
          <w:p w14:paraId="5DF393FD" w14:textId="77777777" w:rsidR="00B21B87" w:rsidRPr="00A65570" w:rsidRDefault="00B21B87" w:rsidP="00B21B87">
            <w:pPr>
              <w:pStyle w:val="Tablebullet"/>
            </w:pPr>
            <w:r w:rsidRPr="00A65570">
              <w:t>availability of NAS, start and end of NAS;</w:t>
            </w:r>
          </w:p>
          <w:p w14:paraId="64813AB5" w14:textId="77777777" w:rsidR="00B21B87" w:rsidRPr="00A65570" w:rsidRDefault="00B21B87" w:rsidP="00B21B87">
            <w:pPr>
              <w:pStyle w:val="Tablebullet"/>
            </w:pPr>
            <w:r w:rsidRPr="00A65570">
              <w:t>request for vessel identification such as position, course made good and speed over the ground;</w:t>
            </w:r>
          </w:p>
          <w:p w14:paraId="4CB61DE0" w14:textId="77777777" w:rsidR="00B21B87" w:rsidRPr="00A65570" w:rsidRDefault="00B21B87" w:rsidP="00B21B87">
            <w:pPr>
              <w:pStyle w:val="Tablebullet"/>
              <w:rPr>
                <w:rFonts w:cstheme="minorHAnsi"/>
                <w:b/>
                <w:bCs/>
                <w:color w:val="407DCA"/>
              </w:rPr>
            </w:pPr>
            <w:r w:rsidRPr="00A65570">
              <w:t>status of vessel's equipment; etc.</w:t>
            </w:r>
            <w:r w:rsidRPr="00A65570">
              <w:rPr>
                <w:rFonts w:cstheme="minorHAnsi"/>
                <w:b/>
                <w:bCs/>
                <w:color w:val="407DCA"/>
              </w:rPr>
              <w:t xml:space="preserve"> </w:t>
            </w:r>
          </w:p>
        </w:tc>
      </w:tr>
      <w:tr w:rsidR="00B21B87" w:rsidRPr="00D9570B" w14:paraId="29CAA0EF" w14:textId="77777777" w:rsidTr="00B21B87">
        <w:tc>
          <w:tcPr>
            <w:tcW w:w="2943" w:type="dxa"/>
          </w:tcPr>
          <w:p w14:paraId="30D7CC8A" w14:textId="77777777" w:rsidR="00B21B87" w:rsidRPr="00D9570B" w:rsidRDefault="00B21B87" w:rsidP="00B21B87">
            <w:pPr>
              <w:rPr>
                <w:rFonts w:cstheme="minorHAnsi"/>
                <w:color w:val="000000"/>
                <w:sz w:val="20"/>
                <w:szCs w:val="20"/>
              </w:rPr>
            </w:pPr>
            <w:r w:rsidRPr="00D9570B">
              <w:rPr>
                <w:rFonts w:cstheme="minorHAnsi"/>
                <w:color w:val="000000"/>
                <w:sz w:val="20"/>
                <w:szCs w:val="20"/>
              </w:rPr>
              <w:t>Navigational information</w:t>
            </w:r>
          </w:p>
          <w:p w14:paraId="61CEA70B" w14:textId="77777777" w:rsidR="00B21B87" w:rsidRPr="00D9570B" w:rsidRDefault="00B21B87" w:rsidP="00B21B87">
            <w:pPr>
              <w:rPr>
                <w:rFonts w:cstheme="minorHAnsi"/>
                <w:color w:val="000000"/>
                <w:sz w:val="20"/>
                <w:szCs w:val="20"/>
              </w:rPr>
            </w:pPr>
            <w:r w:rsidRPr="00D9570B">
              <w:rPr>
                <w:rFonts w:cstheme="minorHAnsi"/>
                <w:color w:val="000000"/>
                <w:sz w:val="20"/>
                <w:szCs w:val="20"/>
              </w:rPr>
              <w:t>(including position and course</w:t>
            </w:r>
            <w:r>
              <w:rPr>
                <w:rFonts w:cstheme="minorHAnsi"/>
                <w:color w:val="000000"/>
                <w:sz w:val="20"/>
                <w:szCs w:val="20"/>
              </w:rPr>
              <w:t xml:space="preserve"> </w:t>
            </w:r>
            <w:r w:rsidRPr="00D9570B">
              <w:rPr>
                <w:rFonts w:cstheme="minorHAnsi"/>
                <w:color w:val="000000"/>
                <w:sz w:val="20"/>
                <w:szCs w:val="20"/>
              </w:rPr>
              <w:t>information)</w:t>
            </w:r>
          </w:p>
          <w:p w14:paraId="4FEB3F54" w14:textId="77777777" w:rsidR="00B21B87" w:rsidRPr="00D9570B" w:rsidRDefault="00B21B87" w:rsidP="00B21B87">
            <w:pPr>
              <w:rPr>
                <w:rFonts w:cstheme="minorHAnsi"/>
                <w:b/>
                <w:bCs/>
                <w:color w:val="407DCA"/>
                <w:sz w:val="20"/>
                <w:szCs w:val="20"/>
              </w:rPr>
            </w:pPr>
          </w:p>
        </w:tc>
        <w:tc>
          <w:tcPr>
            <w:tcW w:w="7478" w:type="dxa"/>
          </w:tcPr>
          <w:p w14:paraId="0EE95216" w14:textId="77777777" w:rsidR="00B21B87" w:rsidRPr="00A65570" w:rsidRDefault="00B21B87" w:rsidP="00B21B87">
            <w:pPr>
              <w:pStyle w:val="Tablebullet"/>
              <w:rPr>
                <w:rFonts w:cstheme="minorHAnsi"/>
                <w:color w:val="000000"/>
              </w:rPr>
            </w:pPr>
            <w:r w:rsidRPr="00A65570">
              <w:rPr>
                <w:rFonts w:cstheme="minorHAnsi"/>
                <w:color w:val="000000"/>
              </w:rPr>
              <w:t>Examples provided to an individual vessel:</w:t>
            </w:r>
          </w:p>
          <w:p w14:paraId="27FEBDEE" w14:textId="77777777" w:rsidR="00B21B87" w:rsidRPr="00A65570" w:rsidRDefault="00B21B87" w:rsidP="00B21B87">
            <w:pPr>
              <w:pStyle w:val="Tablebullet"/>
            </w:pPr>
            <w:r w:rsidRPr="00A65570">
              <w:t xml:space="preserve">provide range and bearing from fixed objects, fairway/channel or way‐points; </w:t>
            </w:r>
            <w:r w:rsidRPr="00A65570">
              <w:rPr>
                <w:rFonts w:cstheme="minorHAnsi"/>
                <w:color w:val="000000"/>
              </w:rPr>
              <w:t>proximity to navigational hazards, etc.</w:t>
            </w:r>
          </w:p>
          <w:p w14:paraId="72C9262E" w14:textId="77777777" w:rsidR="00B21B87" w:rsidRPr="00A65570" w:rsidRDefault="00B21B87" w:rsidP="00B21B87">
            <w:pPr>
              <w:pStyle w:val="Tablebullet"/>
              <w:rPr>
                <w:rFonts w:cstheme="minorHAnsi"/>
                <w:b/>
                <w:bCs/>
                <w:color w:val="407DCA"/>
              </w:rPr>
            </w:pPr>
            <w:r w:rsidRPr="00A65570">
              <w:t xml:space="preserve">provide information related to navigating into a channel/fairway/lane (i.e. </w:t>
            </w:r>
            <w:r w:rsidRPr="00A65570">
              <w:rPr>
                <w:rFonts w:cstheme="minorHAnsi"/>
                <w:color w:val="000000"/>
              </w:rPr>
              <w:t>track is parallel/diverging/converging with/from/to reference line); etc.</w:t>
            </w:r>
            <w:r w:rsidRPr="00A65570">
              <w:rPr>
                <w:rFonts w:cstheme="minorHAnsi"/>
                <w:b/>
                <w:bCs/>
                <w:color w:val="407DCA"/>
              </w:rPr>
              <w:t xml:space="preserve"> </w:t>
            </w:r>
          </w:p>
        </w:tc>
      </w:tr>
      <w:tr w:rsidR="00B21B87" w:rsidRPr="00D9570B" w14:paraId="5B8EED74" w14:textId="77777777" w:rsidTr="00B21B87">
        <w:tc>
          <w:tcPr>
            <w:tcW w:w="2943" w:type="dxa"/>
          </w:tcPr>
          <w:p w14:paraId="5D8CABCB" w14:textId="77777777" w:rsidR="00B21B87" w:rsidRPr="00D9570B" w:rsidRDefault="00B21B87" w:rsidP="00B21B87">
            <w:pPr>
              <w:rPr>
                <w:rFonts w:cstheme="minorHAnsi"/>
                <w:b/>
                <w:bCs/>
                <w:color w:val="407DCA"/>
                <w:sz w:val="20"/>
                <w:szCs w:val="20"/>
              </w:rPr>
            </w:pPr>
            <w:r w:rsidRPr="00D9570B">
              <w:rPr>
                <w:rFonts w:cstheme="minorHAnsi"/>
                <w:color w:val="000000"/>
                <w:sz w:val="20"/>
                <w:szCs w:val="20"/>
              </w:rPr>
              <w:t>Advice (or instruction)</w:t>
            </w:r>
          </w:p>
        </w:tc>
        <w:tc>
          <w:tcPr>
            <w:tcW w:w="7478" w:type="dxa"/>
          </w:tcPr>
          <w:p w14:paraId="78A762B5" w14:textId="77777777" w:rsidR="00B21B87" w:rsidRPr="00A65570" w:rsidRDefault="00B21B87" w:rsidP="00B21B87">
            <w:pPr>
              <w:pStyle w:val="Tablebullet"/>
            </w:pPr>
            <w:r w:rsidRPr="00A65570">
              <w:t>advise (or instruct) a vessel to alter the course, speed;</w:t>
            </w:r>
          </w:p>
          <w:p w14:paraId="4882C366" w14:textId="77777777" w:rsidR="00B21B87" w:rsidRPr="00A65570" w:rsidRDefault="00B21B87" w:rsidP="00B21B87">
            <w:pPr>
              <w:pStyle w:val="Tablebullet"/>
              <w:rPr>
                <w:rFonts w:cstheme="minorHAnsi"/>
                <w:b/>
                <w:bCs/>
                <w:color w:val="407DCA"/>
              </w:rPr>
            </w:pPr>
            <w:r w:rsidRPr="00A65570">
              <w:t xml:space="preserve">advise (or instruct) to keep clear from area/position, close up/drop back </w:t>
            </w:r>
            <w:r w:rsidRPr="00A65570">
              <w:rPr>
                <w:rFonts w:cstheme="minorHAnsi"/>
                <w:color w:val="000000"/>
              </w:rPr>
              <w:t>on/from vessels; etc.</w:t>
            </w:r>
            <w:r w:rsidRPr="00A65570">
              <w:rPr>
                <w:rFonts w:cstheme="minorHAnsi"/>
                <w:b/>
                <w:bCs/>
                <w:color w:val="407DCA"/>
              </w:rPr>
              <w:t xml:space="preserve"> </w:t>
            </w:r>
          </w:p>
        </w:tc>
      </w:tr>
      <w:tr w:rsidR="00B21B87" w:rsidRPr="00D9570B" w14:paraId="63760369" w14:textId="77777777" w:rsidTr="00B21B87">
        <w:tc>
          <w:tcPr>
            <w:tcW w:w="2943" w:type="dxa"/>
          </w:tcPr>
          <w:p w14:paraId="15386D56" w14:textId="77777777" w:rsidR="00B21B87" w:rsidRPr="00D9570B" w:rsidRDefault="00B21B87" w:rsidP="00B21B87">
            <w:pPr>
              <w:rPr>
                <w:rFonts w:cstheme="minorHAnsi"/>
                <w:b/>
                <w:bCs/>
                <w:color w:val="407DCA"/>
                <w:sz w:val="20"/>
                <w:szCs w:val="20"/>
              </w:rPr>
            </w:pPr>
            <w:r w:rsidRPr="00D9570B">
              <w:rPr>
                <w:rFonts w:cstheme="minorHAnsi"/>
                <w:color w:val="000000"/>
                <w:sz w:val="20"/>
                <w:szCs w:val="20"/>
              </w:rPr>
              <w:t>Warning</w:t>
            </w:r>
          </w:p>
        </w:tc>
        <w:tc>
          <w:tcPr>
            <w:tcW w:w="7478" w:type="dxa"/>
            <w:shd w:val="clear" w:color="auto" w:fill="auto"/>
          </w:tcPr>
          <w:p w14:paraId="30C728D3" w14:textId="77777777" w:rsidR="00B21B87" w:rsidRPr="00D9570B" w:rsidRDefault="00B21B87" w:rsidP="00B21B87">
            <w:pPr>
              <w:pStyle w:val="Tabletext"/>
              <w:rPr>
                <w:b/>
                <w:bCs/>
                <w:color w:val="407DCA"/>
              </w:rPr>
            </w:pPr>
            <w:r w:rsidRPr="00D9570B">
              <w:t>Diverging from the recommended track towards dangerous wrecks, obstacles not otherwise promulgated; diving operations; vessels not under command; etc.</w:t>
            </w:r>
            <w:r w:rsidRPr="00D9570B">
              <w:rPr>
                <w:b/>
                <w:bCs/>
              </w:rPr>
              <w:t xml:space="preserve"> </w:t>
            </w:r>
          </w:p>
        </w:tc>
      </w:tr>
    </w:tbl>
    <w:p w14:paraId="416DCE67" w14:textId="77777777" w:rsidR="00B21B87" w:rsidRDefault="00B21B87" w:rsidP="00B21B87">
      <w:pPr>
        <w:pStyle w:val="BodyText"/>
      </w:pPr>
    </w:p>
    <w:p w14:paraId="2C94178A" w14:textId="1863CE52" w:rsidR="00B21B87" w:rsidRPr="000619E4" w:rsidRDefault="00B21B87" w:rsidP="00430F93">
      <w:pPr>
        <w:pStyle w:val="Heading3"/>
      </w:pPr>
      <w:bookmarkStart w:id="29" w:name="_Toc511251894"/>
      <w:r>
        <w:t>P</w:t>
      </w:r>
      <w:r w:rsidRPr="000619E4">
        <w:t>urpose</w:t>
      </w:r>
      <w:bookmarkEnd w:id="29"/>
    </w:p>
    <w:p w14:paraId="4857E5F8" w14:textId="77777777" w:rsidR="00B21B87" w:rsidRDefault="00B21B87" w:rsidP="00B21B87">
      <w:pPr>
        <w:pStyle w:val="BodyText"/>
      </w:pPr>
      <w:r>
        <w:t>The purpose of MS 2 is to</w:t>
      </w:r>
      <w:r w:rsidRPr="008D1E26">
        <w:t xml:space="preserve"> </w:t>
      </w:r>
      <w:r w:rsidRPr="00A65570">
        <w:t xml:space="preserve">provide </w:t>
      </w:r>
      <w:r>
        <w:t>data in a digital format to support Navigational Assistance Service (NAS) and to create means to</w:t>
      </w:r>
      <w:r w:rsidRPr="00780C4C">
        <w:t xml:space="preserve"> reduce administrative burden and information overload, reduce </w:t>
      </w:r>
      <w:r>
        <w:t xml:space="preserve">the risk for </w:t>
      </w:r>
      <w:r w:rsidRPr="00780C4C">
        <w:t xml:space="preserve">miscommunication due to external interference, simplify work procedures, </w:t>
      </w:r>
      <w:r>
        <w:t xml:space="preserve">promote sustainable shipping, </w:t>
      </w:r>
      <w:r w:rsidRPr="00780C4C">
        <w:t>and increase navigational safety.</w:t>
      </w:r>
    </w:p>
    <w:p w14:paraId="752F2300" w14:textId="7DC14925" w:rsidR="00B21B87" w:rsidRDefault="00B21B87" w:rsidP="00B21B87">
      <w:pPr>
        <w:pStyle w:val="BodyText"/>
      </w:pPr>
      <w:r w:rsidRPr="009B282A">
        <w:t xml:space="preserve">Information provided </w:t>
      </w:r>
      <w:r>
        <w:t xml:space="preserve">in a </w:t>
      </w:r>
      <w:r w:rsidRPr="009B282A">
        <w:t>digita</w:t>
      </w:r>
      <w:r>
        <w:t>l format</w:t>
      </w:r>
      <w:r w:rsidRPr="009B282A">
        <w:t xml:space="preserve"> could complement and/or replace verbal/voice communication.</w:t>
      </w:r>
      <w:r w:rsidRPr="00F734F2">
        <w:t xml:space="preserve"> </w:t>
      </w:r>
      <w:r>
        <w:t>The steps to achieve this transition to digital information exchange may vary in different areas and for different types of vessels. Details about digital information exchange should be published by the VTS authority.</w:t>
      </w:r>
    </w:p>
    <w:p w14:paraId="2C5EBAA7" w14:textId="6DC39F0B" w:rsidR="00B21B87" w:rsidRPr="000619E4" w:rsidRDefault="00B21B87" w:rsidP="00430F93">
      <w:pPr>
        <w:pStyle w:val="Heading3"/>
      </w:pPr>
      <w:bookmarkStart w:id="30" w:name="_Toc511251895"/>
      <w:r w:rsidRPr="000619E4">
        <w:t>Operational approach</w:t>
      </w:r>
      <w:bookmarkEnd w:id="30"/>
    </w:p>
    <w:p w14:paraId="492B51B0" w14:textId="77777777" w:rsidR="00B21B87" w:rsidRDefault="00B21B87" w:rsidP="00B21B87">
      <w:pPr>
        <w:pStyle w:val="BodyText"/>
      </w:pPr>
      <w:r>
        <w:t>All information related to MS 2 Navigational Assistance Service should be delivered only by VTS authorities.</w:t>
      </w:r>
    </w:p>
    <w:p w14:paraId="1DE9AF8C" w14:textId="77777777" w:rsidR="00B21B87" w:rsidRDefault="00B21B87" w:rsidP="00B21B87">
      <w:pPr>
        <w:pStyle w:val="BodyText"/>
      </w:pPr>
      <w:r>
        <w:lastRenderedPageBreak/>
        <w:t xml:space="preserve">VTS should remain the primary contact with vessels for urgent and important messages necessary for the on board decision making. </w:t>
      </w:r>
    </w:p>
    <w:p w14:paraId="290042D6" w14:textId="77777777" w:rsidR="00B21B87" w:rsidRDefault="00B21B87" w:rsidP="00B21B87">
      <w:pPr>
        <w:pStyle w:val="BodyText"/>
      </w:pPr>
      <w:r>
        <w:t xml:space="preserve">Information </w:t>
      </w:r>
      <w:r w:rsidRPr="000311EA">
        <w:t xml:space="preserve">provided </w:t>
      </w:r>
      <w:r w:rsidRPr="00EA410D">
        <w:t xml:space="preserve">digitally could </w:t>
      </w:r>
      <w:r>
        <w:t>complement voice communicatio</w:t>
      </w:r>
      <w:r w:rsidRPr="00EA410D">
        <w:t>ns</w:t>
      </w:r>
      <w:r>
        <w:t xml:space="preserve"> in time critical situations and in addition partly replace voice communication</w:t>
      </w:r>
      <w:r w:rsidRPr="00EA410D">
        <w:t>s</w:t>
      </w:r>
      <w:r>
        <w:t xml:space="preserve"> in non-time critical situations. </w:t>
      </w:r>
    </w:p>
    <w:p w14:paraId="0A10CF55" w14:textId="77777777" w:rsidR="00B21B87" w:rsidRPr="00AA06E3" w:rsidRDefault="00B21B87" w:rsidP="00B21B87">
      <w:pPr>
        <w:pStyle w:val="BodyText"/>
        <w:ind w:left="425"/>
        <w:rPr>
          <w:sz w:val="20"/>
          <w:szCs w:val="20"/>
        </w:rPr>
      </w:pPr>
      <w:r w:rsidRPr="00AA06E3">
        <w:rPr>
          <w:sz w:val="20"/>
          <w:szCs w:val="20"/>
        </w:rPr>
        <w:t>Note: Example of time critical situation:</w:t>
      </w:r>
    </w:p>
    <w:p w14:paraId="41EE9D36" w14:textId="77777777" w:rsidR="00B21B87" w:rsidRPr="00AA06E3" w:rsidRDefault="00B21B87" w:rsidP="00B21B87">
      <w:pPr>
        <w:pStyle w:val="Bullet1"/>
        <w:ind w:left="850"/>
        <w:rPr>
          <w:sz w:val="20"/>
          <w:szCs w:val="20"/>
        </w:rPr>
      </w:pPr>
      <w:r w:rsidRPr="00AA06E3">
        <w:rPr>
          <w:sz w:val="20"/>
          <w:szCs w:val="20"/>
        </w:rPr>
        <w:t>Risk of grounding</w:t>
      </w:r>
      <w:r>
        <w:rPr>
          <w:sz w:val="20"/>
          <w:szCs w:val="20"/>
        </w:rPr>
        <w:t>/striking/collision.</w:t>
      </w:r>
      <w:r w:rsidRPr="00AA06E3">
        <w:rPr>
          <w:sz w:val="20"/>
          <w:szCs w:val="20"/>
        </w:rPr>
        <w:t xml:space="preserve"> In </w:t>
      </w:r>
      <w:r>
        <w:rPr>
          <w:sz w:val="20"/>
          <w:szCs w:val="20"/>
        </w:rPr>
        <w:t>addition</w:t>
      </w:r>
      <w:r w:rsidRPr="00AA06E3">
        <w:rPr>
          <w:sz w:val="20"/>
          <w:szCs w:val="20"/>
        </w:rPr>
        <w:t xml:space="preserve"> to </w:t>
      </w:r>
      <w:r>
        <w:rPr>
          <w:sz w:val="20"/>
          <w:szCs w:val="20"/>
        </w:rPr>
        <w:t>voice</w:t>
      </w:r>
      <w:r w:rsidRPr="00AA06E3">
        <w:rPr>
          <w:sz w:val="20"/>
          <w:szCs w:val="20"/>
        </w:rPr>
        <w:t xml:space="preserve"> communicatio</w:t>
      </w:r>
      <w:r w:rsidRPr="00EA410D">
        <w:rPr>
          <w:color w:val="auto"/>
          <w:sz w:val="20"/>
          <w:szCs w:val="20"/>
        </w:rPr>
        <w:t>ns</w:t>
      </w:r>
      <w:r>
        <w:rPr>
          <w:color w:val="auto"/>
          <w:sz w:val="20"/>
          <w:szCs w:val="20"/>
        </w:rPr>
        <w:t>,</w:t>
      </w:r>
      <w:r>
        <w:rPr>
          <w:sz w:val="20"/>
          <w:szCs w:val="20"/>
        </w:rPr>
        <w:t xml:space="preserve"> the</w:t>
      </w:r>
      <w:r w:rsidRPr="00AA06E3">
        <w:rPr>
          <w:sz w:val="20"/>
          <w:szCs w:val="20"/>
        </w:rPr>
        <w:t xml:space="preserve"> vessel can be provided with an electronic route recommendation.</w:t>
      </w:r>
    </w:p>
    <w:p w14:paraId="7A11F655" w14:textId="77777777" w:rsidR="00B21B87" w:rsidRPr="00AA06E3" w:rsidRDefault="00B21B87" w:rsidP="00B21B87">
      <w:pPr>
        <w:pStyle w:val="BodyText"/>
        <w:ind w:left="425"/>
        <w:rPr>
          <w:sz w:val="20"/>
          <w:szCs w:val="20"/>
        </w:rPr>
      </w:pPr>
      <w:r w:rsidRPr="00AA06E3">
        <w:rPr>
          <w:sz w:val="20"/>
          <w:szCs w:val="20"/>
        </w:rPr>
        <w:t>Note: Example of non-time critical situation:</w:t>
      </w:r>
    </w:p>
    <w:p w14:paraId="1E24134B" w14:textId="77777777" w:rsidR="00B21B87" w:rsidRPr="00AA06E3" w:rsidRDefault="00B21B87" w:rsidP="00B21B87">
      <w:pPr>
        <w:pStyle w:val="Bullet1"/>
        <w:ind w:left="850"/>
        <w:rPr>
          <w:sz w:val="20"/>
          <w:szCs w:val="20"/>
        </w:rPr>
      </w:pPr>
      <w:r w:rsidRPr="00AA06E3">
        <w:rPr>
          <w:sz w:val="20"/>
          <w:szCs w:val="20"/>
        </w:rPr>
        <w:t>Assist a vessel to an anchoring positio</w:t>
      </w:r>
      <w:r>
        <w:rPr>
          <w:sz w:val="20"/>
          <w:szCs w:val="20"/>
        </w:rPr>
        <w:t>n by</w:t>
      </w:r>
      <w:r w:rsidRPr="00AA06E3">
        <w:rPr>
          <w:sz w:val="20"/>
          <w:szCs w:val="20"/>
        </w:rPr>
        <w:t xml:space="preserve"> provi</w:t>
      </w:r>
      <w:r>
        <w:rPr>
          <w:sz w:val="20"/>
          <w:szCs w:val="20"/>
        </w:rPr>
        <w:t>ding</w:t>
      </w:r>
      <w:r w:rsidRPr="00AA06E3">
        <w:rPr>
          <w:sz w:val="20"/>
          <w:szCs w:val="20"/>
        </w:rPr>
        <w:t xml:space="preserve"> the vessel with an electronic route recommendation without </w:t>
      </w:r>
      <w:r>
        <w:rPr>
          <w:sz w:val="20"/>
          <w:szCs w:val="20"/>
        </w:rPr>
        <w:t>voice</w:t>
      </w:r>
      <w:r w:rsidRPr="00AA06E3">
        <w:rPr>
          <w:sz w:val="20"/>
          <w:szCs w:val="20"/>
        </w:rPr>
        <w:t xml:space="preserve"> communication</w:t>
      </w:r>
      <w:r w:rsidRPr="00EA410D">
        <w:rPr>
          <w:color w:val="auto"/>
          <w:sz w:val="20"/>
          <w:szCs w:val="20"/>
        </w:rPr>
        <w:t>s</w:t>
      </w:r>
      <w:r w:rsidRPr="00AA06E3">
        <w:rPr>
          <w:sz w:val="20"/>
          <w:szCs w:val="20"/>
        </w:rPr>
        <w:t xml:space="preserve">. </w:t>
      </w:r>
    </w:p>
    <w:p w14:paraId="6904D3D3" w14:textId="77777777" w:rsidR="00B21B87" w:rsidRDefault="00B21B87" w:rsidP="00B21B87">
      <w:pPr>
        <w:pStyle w:val="Bullet1"/>
        <w:numPr>
          <w:ilvl w:val="0"/>
          <w:numId w:val="0"/>
        </w:numPr>
      </w:pPr>
      <w:r>
        <w:t>The identity of the vessel receiving Navigational Assistance Service should be assured.  Other items listed in the IALA Guideline 1089 On Provision of Vessel Traffic Service (</w:t>
      </w:r>
      <w:r w:rsidRPr="00E50655">
        <w:t>A</w:t>
      </w:r>
      <w:r>
        <w:t>ppendix</w:t>
      </w:r>
      <w:r w:rsidRPr="00E50655">
        <w:t xml:space="preserve"> </w:t>
      </w:r>
      <w:r>
        <w:t>B) should also be taken into consideration for digital transmission of information.</w:t>
      </w:r>
    </w:p>
    <w:p w14:paraId="793F2C9A" w14:textId="77777777" w:rsidR="00B21B87" w:rsidRDefault="00B21B87" w:rsidP="00B21B87">
      <w:pPr>
        <w:pStyle w:val="Bullet1"/>
        <w:numPr>
          <w:ilvl w:val="0"/>
          <w:numId w:val="0"/>
        </w:numPr>
      </w:pPr>
      <w:r w:rsidRPr="00883971">
        <w:t xml:space="preserve">All information </w:t>
      </w:r>
      <w:r w:rsidRPr="007B7C55">
        <w:t>related to this servic</w:t>
      </w:r>
      <w:r>
        <w:t>e</w:t>
      </w:r>
      <w:r>
        <w:rPr>
          <w:color w:val="FF0000"/>
        </w:rPr>
        <w:t xml:space="preserve"> </w:t>
      </w:r>
      <w:r w:rsidRPr="006339E2">
        <w:t>should</w:t>
      </w:r>
      <w:r>
        <w:rPr>
          <w:color w:val="FF0000"/>
        </w:rPr>
        <w:t xml:space="preserve"> </w:t>
      </w:r>
      <w:r w:rsidRPr="007B7C55">
        <w:t>be displayed in real time</w:t>
      </w:r>
      <w:r>
        <w:t>. Measures should be taken to ensure that the information is received and acknowledged.</w:t>
      </w:r>
    </w:p>
    <w:p w14:paraId="079EFFD1" w14:textId="05713085" w:rsidR="00B21B87" w:rsidRPr="000619E4" w:rsidRDefault="00B21B87" w:rsidP="00430F93">
      <w:pPr>
        <w:pStyle w:val="Heading3"/>
      </w:pPr>
      <w:bookmarkStart w:id="31" w:name="_Toc511251896"/>
      <w:r w:rsidRPr="000619E4">
        <w:t>User needs</w:t>
      </w:r>
      <w:bookmarkEnd w:id="31"/>
    </w:p>
    <w:p w14:paraId="79C8AFBE" w14:textId="77777777" w:rsidR="00B21B87" w:rsidRDefault="00B21B87" w:rsidP="00B21B87">
      <w:pPr>
        <w:pStyle w:val="BodyText"/>
      </w:pPr>
      <w:r>
        <w:t>The use case below are based on the information from table 2.</w:t>
      </w:r>
    </w:p>
    <w:p w14:paraId="230AFC6B" w14:textId="77777777" w:rsidR="00B21B87" w:rsidRDefault="00B21B87" w:rsidP="00B21B87">
      <w:pPr>
        <w:pStyle w:val="BodyText"/>
      </w:pPr>
      <w:r w:rsidRPr="001A4499">
        <w:rPr>
          <w:lang w:val="en-US"/>
        </w:rPr>
        <w:t>The use case</w:t>
      </w:r>
      <w:r>
        <w:rPr>
          <w:lang w:val="en-US"/>
        </w:rPr>
        <w:t>s are</w:t>
      </w:r>
      <w:r w:rsidRPr="001A4499">
        <w:rPr>
          <w:lang w:val="en-US"/>
        </w:rPr>
        <w:t xml:space="preserve"> generic </w:t>
      </w:r>
      <w:r>
        <w:rPr>
          <w:lang w:val="en-US"/>
        </w:rPr>
        <w:t xml:space="preserve">and intended </w:t>
      </w:r>
      <w:r w:rsidRPr="001A4499">
        <w:rPr>
          <w:lang w:val="en-US"/>
        </w:rPr>
        <w:t xml:space="preserve">for description purposes only. </w:t>
      </w:r>
      <w:r w:rsidRPr="001A4499">
        <w:t>Actions and template categories may differ for different countries.</w:t>
      </w:r>
      <w:r>
        <w:t xml:space="preserve"> </w:t>
      </w:r>
      <w:r w:rsidRPr="002E002F">
        <w:rPr>
          <w:i/>
        </w:rPr>
        <w:t>Content in the column named “Template Info (technical)” is pending submissions from relevant stakeholders.</w:t>
      </w:r>
      <w:r>
        <w:t xml:space="preserve">  </w:t>
      </w:r>
    </w:p>
    <w:p w14:paraId="77825A07" w14:textId="77777777" w:rsidR="00B21B87" w:rsidRPr="00F734F2" w:rsidRDefault="00B21B87" w:rsidP="00B21B87">
      <w:pPr>
        <w:pStyle w:val="BodyText"/>
      </w:pPr>
      <w:r w:rsidRPr="00F734F2">
        <w:t>For example:</w:t>
      </w:r>
    </w:p>
    <w:p w14:paraId="5EC4B17B" w14:textId="77777777" w:rsidR="00B21B87" w:rsidRDefault="00B21B87" w:rsidP="00B21B87">
      <w:pPr>
        <w:pStyle w:val="Bullet1"/>
      </w:pPr>
      <w:r>
        <w:t>Recommended route can be send digitally to a vessel.</w:t>
      </w:r>
    </w:p>
    <w:p w14:paraId="3AD9AE1A" w14:textId="77777777" w:rsidR="00B21B87" w:rsidRDefault="00B21B87" w:rsidP="00B21B87">
      <w:pPr>
        <w:pStyle w:val="Bullet1"/>
      </w:pPr>
      <w:r>
        <w:t>Pre-arrival reporting can be done digitally without voice communication for update of route of voyage plan in order to avoid collisions, groundings and strikings and assist in safe navigation.</w:t>
      </w:r>
    </w:p>
    <w:p w14:paraId="4BF8DCEF" w14:textId="77777777" w:rsidR="00B21B87" w:rsidRDefault="00B21B87" w:rsidP="00B21B87">
      <w:pPr>
        <w:pStyle w:val="Bullet1"/>
      </w:pPr>
      <w:r>
        <w:t>The content of the voice communication can be provided digitally and be displayed as text in parallel / in addition to voice communication.</w:t>
      </w:r>
    </w:p>
    <w:p w14:paraId="25408D39" w14:textId="56CC957C" w:rsidR="00B21B87" w:rsidRPr="000619E4" w:rsidRDefault="00B21B87" w:rsidP="00430F93">
      <w:pPr>
        <w:pStyle w:val="Heading4"/>
      </w:pPr>
      <w:r>
        <w:t xml:space="preserve"> </w:t>
      </w:r>
      <w:r w:rsidRPr="000619E4">
        <w:t xml:space="preserve">Use Case Vessel deviates from planned route </w:t>
      </w:r>
    </w:p>
    <w:p w14:paraId="387699BA" w14:textId="77777777" w:rsidR="00B21B87" w:rsidRDefault="00B21B87" w:rsidP="00B21B87">
      <w:pPr>
        <w:pStyle w:val="BodyText"/>
      </w:pPr>
      <w:r>
        <w:t>[</w:t>
      </w:r>
      <w:r w:rsidRPr="008B0B82">
        <w:t>Vessel approaches VTS area according to voyage plan</w:t>
      </w:r>
      <w:r>
        <w:t xml:space="preserve"> sent to VTS</w:t>
      </w:r>
      <w:r w:rsidRPr="008B0B82">
        <w:t xml:space="preserve">. The </w:t>
      </w:r>
      <w:r>
        <w:t xml:space="preserve">route is displayed in the </w:t>
      </w:r>
      <w:r w:rsidRPr="008B0B82">
        <w:t xml:space="preserve">VTS application </w:t>
      </w:r>
      <w:r>
        <w:t xml:space="preserve">and vessels position is automatically compared to the planned route. The system </w:t>
      </w:r>
      <w:r w:rsidRPr="008B0B82">
        <w:t xml:space="preserve">alerts the VTS operator, who then confirms that the vessel has deviated from its route. The VTS operator informs, warns and if necessary instructs / advises the vessel to change course via voice communication. </w:t>
      </w:r>
      <w:r>
        <w:t>Navigational assistance information is also p</w:t>
      </w:r>
      <w:r w:rsidRPr="008B0B82">
        <w:t xml:space="preserve">resented on the vessel’s own navigation system. The VTS operator </w:t>
      </w:r>
      <w:r>
        <w:t>ensures</w:t>
      </w:r>
      <w:r w:rsidRPr="008B0B82">
        <w:t xml:space="preserve"> that the vessel has changed course accordin</w:t>
      </w:r>
      <w:r>
        <w:t>g to the solution</w:t>
      </w:r>
      <w:r w:rsidRPr="008B0B82">
        <w:t xml:space="preserve">. The VTS application continues to monitor the vessel’s voyage. It will alert the VTS operator if new deviation occurs. </w:t>
      </w:r>
    </w:p>
    <w:p w14:paraId="38F43C21" w14:textId="77777777" w:rsidR="00B21B87" w:rsidRDefault="00B21B87" w:rsidP="00B21B87">
      <w:pPr>
        <w:pStyle w:val="BodyText"/>
      </w:pPr>
      <w:r>
        <w:t xml:space="preserve">The categories of services and the associated details are listed in </w:t>
      </w:r>
      <w:r w:rsidRPr="00E50655">
        <w:t>A</w:t>
      </w:r>
      <w:r>
        <w:t>ppendix</w:t>
      </w:r>
      <w:r w:rsidRPr="00E50655">
        <w:t xml:space="preserve"> </w:t>
      </w:r>
      <w:r>
        <w:t>2, MS2 Navigational Assistance Service template.</w:t>
      </w:r>
    </w:p>
    <w:p w14:paraId="0CB38360" w14:textId="77777777" w:rsidR="00B21B87" w:rsidRDefault="00B21B87" w:rsidP="00B21B87">
      <w:pPr>
        <w:pStyle w:val="BodyText"/>
      </w:pPr>
      <w:r w:rsidRPr="001A4499">
        <w:rPr>
          <w:lang w:val="en-US"/>
        </w:rPr>
        <w:t xml:space="preserve">The </w:t>
      </w:r>
      <w:r>
        <w:rPr>
          <w:lang w:val="en-US"/>
        </w:rPr>
        <w:t>example</w:t>
      </w:r>
      <w:r w:rsidRPr="001A4499">
        <w:rPr>
          <w:lang w:val="en-US"/>
        </w:rPr>
        <w:t xml:space="preserve"> is generic </w:t>
      </w:r>
      <w:r>
        <w:rPr>
          <w:lang w:val="en-US"/>
        </w:rPr>
        <w:t xml:space="preserve">and intended </w:t>
      </w:r>
      <w:r w:rsidRPr="001A4499">
        <w:rPr>
          <w:lang w:val="en-US"/>
        </w:rPr>
        <w:t xml:space="preserve">for description purposes only. </w:t>
      </w:r>
      <w:r w:rsidRPr="001A4499">
        <w:t>Actions and template categories may differ for different countries.</w:t>
      </w:r>
      <w:r>
        <w:t xml:space="preserve"> </w:t>
      </w:r>
      <w:r w:rsidRPr="002E002F">
        <w:rPr>
          <w:i/>
        </w:rPr>
        <w:t>Content in the column named “Template Info (technical)” is pending submissions from relevant stakeholders.</w:t>
      </w:r>
      <w:r>
        <w:t xml:space="preserve"> ]</w:t>
      </w:r>
    </w:p>
    <w:tbl>
      <w:tblPr>
        <w:tblStyle w:val="TableGrid"/>
        <w:tblW w:w="0" w:type="auto"/>
        <w:jc w:val="center"/>
        <w:tblLook w:val="04A0" w:firstRow="1" w:lastRow="0" w:firstColumn="1" w:lastColumn="0" w:noHBand="0" w:noVBand="1"/>
      </w:tblPr>
      <w:tblGrid>
        <w:gridCol w:w="1197"/>
        <w:gridCol w:w="2702"/>
        <w:gridCol w:w="2015"/>
        <w:gridCol w:w="2000"/>
      </w:tblGrid>
      <w:tr w:rsidR="00B21B87" w:rsidRPr="00E50655" w14:paraId="5429DAF6" w14:textId="77777777" w:rsidTr="00B21B87">
        <w:trPr>
          <w:tblHeader/>
          <w:jc w:val="center"/>
        </w:trPr>
        <w:tc>
          <w:tcPr>
            <w:tcW w:w="1197" w:type="dxa"/>
          </w:tcPr>
          <w:p w14:paraId="5DC3B4FE" w14:textId="77777777" w:rsidR="00B21B87" w:rsidRPr="00E50655" w:rsidRDefault="00B21B87" w:rsidP="00B21B87">
            <w:pPr>
              <w:pStyle w:val="Tableheading"/>
            </w:pPr>
            <w:r w:rsidRPr="00E50655">
              <w:t>Time</w:t>
            </w:r>
          </w:p>
        </w:tc>
        <w:tc>
          <w:tcPr>
            <w:tcW w:w="2702" w:type="dxa"/>
          </w:tcPr>
          <w:p w14:paraId="38035A2D" w14:textId="77777777" w:rsidR="00B21B87" w:rsidRPr="00E50655" w:rsidRDefault="00B21B87" w:rsidP="00B21B87">
            <w:pPr>
              <w:pStyle w:val="Tableheading"/>
            </w:pPr>
            <w:r>
              <w:t>Vessel</w:t>
            </w:r>
            <w:r w:rsidRPr="00E50655">
              <w:t xml:space="preserve"> Action</w:t>
            </w:r>
          </w:p>
        </w:tc>
        <w:tc>
          <w:tcPr>
            <w:tcW w:w="2015" w:type="dxa"/>
          </w:tcPr>
          <w:p w14:paraId="73A74B62" w14:textId="77777777" w:rsidR="00B21B87" w:rsidRPr="00E50655" w:rsidRDefault="00B21B87" w:rsidP="00B21B87">
            <w:pPr>
              <w:pStyle w:val="Tableheading"/>
            </w:pPr>
            <w:r w:rsidRPr="00E50655">
              <w:t>VTS Action</w:t>
            </w:r>
          </w:p>
        </w:tc>
        <w:tc>
          <w:tcPr>
            <w:tcW w:w="2000" w:type="dxa"/>
          </w:tcPr>
          <w:p w14:paraId="7403E30A" w14:textId="77777777" w:rsidR="00B21B87" w:rsidRPr="00E50655" w:rsidRDefault="00B21B87" w:rsidP="00B21B87">
            <w:pPr>
              <w:pStyle w:val="Tableheading"/>
            </w:pPr>
            <w:r w:rsidRPr="0027139F">
              <w:t>Info category</w:t>
            </w:r>
            <w:r>
              <w:t xml:space="preserve"> in appendix</w:t>
            </w:r>
          </w:p>
        </w:tc>
      </w:tr>
      <w:tr w:rsidR="00B21B87" w:rsidRPr="00E50655" w14:paraId="06F91F2B" w14:textId="77777777" w:rsidTr="00B21B87">
        <w:trPr>
          <w:jc w:val="center"/>
        </w:trPr>
        <w:tc>
          <w:tcPr>
            <w:tcW w:w="1197" w:type="dxa"/>
          </w:tcPr>
          <w:p w14:paraId="64C1F199" w14:textId="77777777" w:rsidR="00B21B87" w:rsidRPr="00E50655" w:rsidRDefault="00B21B87" w:rsidP="00B21B87">
            <w:pPr>
              <w:pStyle w:val="Tabletext"/>
            </w:pPr>
            <w:r w:rsidRPr="00E50655">
              <w:t>01:00</w:t>
            </w:r>
          </w:p>
        </w:tc>
        <w:tc>
          <w:tcPr>
            <w:tcW w:w="2702" w:type="dxa"/>
          </w:tcPr>
          <w:p w14:paraId="7F5E5970" w14:textId="77777777" w:rsidR="00B21B87" w:rsidRPr="00E50655" w:rsidRDefault="00B21B87" w:rsidP="00B21B87">
            <w:pPr>
              <w:pStyle w:val="Tabletext"/>
            </w:pPr>
            <w:r>
              <w:t>Approaches VTS area</w:t>
            </w:r>
          </w:p>
        </w:tc>
        <w:tc>
          <w:tcPr>
            <w:tcW w:w="2015" w:type="dxa"/>
          </w:tcPr>
          <w:p w14:paraId="619A1C3D" w14:textId="77777777" w:rsidR="00B21B87" w:rsidRPr="00E50655" w:rsidRDefault="00B21B87" w:rsidP="00B21B87">
            <w:pPr>
              <w:pStyle w:val="Tabletext"/>
            </w:pPr>
            <w:r>
              <w:t xml:space="preserve">Receive voyage </w:t>
            </w:r>
            <w:r>
              <w:lastRenderedPageBreak/>
              <w:t>plan and monitor vessels progress</w:t>
            </w:r>
          </w:p>
        </w:tc>
        <w:tc>
          <w:tcPr>
            <w:tcW w:w="2000" w:type="dxa"/>
          </w:tcPr>
          <w:p w14:paraId="703A486B" w14:textId="77777777" w:rsidR="00B21B87" w:rsidRPr="00E50655" w:rsidRDefault="00B21B87" w:rsidP="00B21B87">
            <w:pPr>
              <w:pStyle w:val="Tabletext"/>
            </w:pPr>
            <w:r>
              <w:lastRenderedPageBreak/>
              <w:t xml:space="preserve">Traffic and Route </w:t>
            </w:r>
            <w:r>
              <w:lastRenderedPageBreak/>
              <w:t>Information</w:t>
            </w:r>
          </w:p>
        </w:tc>
      </w:tr>
      <w:tr w:rsidR="00B21B87" w:rsidRPr="00E50655" w14:paraId="6889E0F4" w14:textId="77777777" w:rsidTr="00B21B87">
        <w:trPr>
          <w:jc w:val="center"/>
        </w:trPr>
        <w:tc>
          <w:tcPr>
            <w:tcW w:w="1197" w:type="dxa"/>
          </w:tcPr>
          <w:p w14:paraId="1E2D767C" w14:textId="77777777" w:rsidR="00B21B87" w:rsidRPr="00E50655" w:rsidRDefault="00B21B87" w:rsidP="00B21B87">
            <w:pPr>
              <w:pStyle w:val="Tabletext"/>
            </w:pPr>
            <w:r>
              <w:lastRenderedPageBreak/>
              <w:t>01:30</w:t>
            </w:r>
          </w:p>
        </w:tc>
        <w:tc>
          <w:tcPr>
            <w:tcW w:w="2702" w:type="dxa"/>
          </w:tcPr>
          <w:p w14:paraId="51273FEC" w14:textId="77777777" w:rsidR="00B21B87" w:rsidRPr="00E50655" w:rsidRDefault="00B21B87" w:rsidP="00B21B87">
            <w:pPr>
              <w:pStyle w:val="Tabletext"/>
            </w:pPr>
            <w:r>
              <w:t>Deviates from her route</w:t>
            </w:r>
          </w:p>
        </w:tc>
        <w:tc>
          <w:tcPr>
            <w:tcW w:w="2015" w:type="dxa"/>
          </w:tcPr>
          <w:p w14:paraId="69CC2882" w14:textId="77777777" w:rsidR="00B21B87" w:rsidRPr="00E50655" w:rsidRDefault="00B21B87" w:rsidP="00B21B87">
            <w:pPr>
              <w:pStyle w:val="Tabletext"/>
            </w:pPr>
            <w:r>
              <w:t>Informs, warns and advises / instructs the vessel to change course/speed</w:t>
            </w:r>
          </w:p>
        </w:tc>
        <w:tc>
          <w:tcPr>
            <w:tcW w:w="2000" w:type="dxa"/>
          </w:tcPr>
          <w:p w14:paraId="583AF305" w14:textId="77777777" w:rsidR="00B21B87" w:rsidRPr="00E50655" w:rsidRDefault="00B21B87" w:rsidP="00B21B87">
            <w:pPr>
              <w:pStyle w:val="Tabletext"/>
            </w:pPr>
            <w:r>
              <w:t xml:space="preserve">Navigational </w:t>
            </w:r>
            <w:r w:rsidRPr="005A74E7">
              <w:t>advice</w:t>
            </w:r>
          </w:p>
        </w:tc>
      </w:tr>
      <w:tr w:rsidR="00B21B87" w:rsidRPr="00E50655" w14:paraId="61C55C29" w14:textId="77777777" w:rsidTr="00B21B87">
        <w:trPr>
          <w:cantSplit/>
          <w:jc w:val="center"/>
        </w:trPr>
        <w:tc>
          <w:tcPr>
            <w:tcW w:w="1197" w:type="dxa"/>
          </w:tcPr>
          <w:p w14:paraId="0C87DE30" w14:textId="77777777" w:rsidR="00B21B87" w:rsidRPr="00E50655" w:rsidRDefault="00B21B87" w:rsidP="00B21B87">
            <w:pPr>
              <w:pStyle w:val="Tabletext"/>
            </w:pPr>
            <w:r>
              <w:t>01:35</w:t>
            </w:r>
          </w:p>
        </w:tc>
        <w:tc>
          <w:tcPr>
            <w:tcW w:w="2702" w:type="dxa"/>
          </w:tcPr>
          <w:p w14:paraId="5363A058" w14:textId="77777777" w:rsidR="00B21B87" w:rsidRPr="00E50655" w:rsidRDefault="00B21B87" w:rsidP="00B21B87">
            <w:pPr>
              <w:pStyle w:val="Tabletext"/>
            </w:pPr>
            <w:r>
              <w:t>Changes course</w:t>
            </w:r>
          </w:p>
        </w:tc>
        <w:tc>
          <w:tcPr>
            <w:tcW w:w="2015" w:type="dxa"/>
          </w:tcPr>
          <w:p w14:paraId="300B1FB2" w14:textId="77777777" w:rsidR="00B21B87" w:rsidRPr="00E50655" w:rsidRDefault="00B21B87" w:rsidP="00B21B87">
            <w:pPr>
              <w:pStyle w:val="Tabletext"/>
            </w:pPr>
            <w:r>
              <w:t>Verifies that vessel has changed course and is no longer in danger</w:t>
            </w:r>
          </w:p>
        </w:tc>
        <w:tc>
          <w:tcPr>
            <w:tcW w:w="2000" w:type="dxa"/>
          </w:tcPr>
          <w:p w14:paraId="35CBAD55" w14:textId="77777777" w:rsidR="00B21B87" w:rsidRPr="00154B00" w:rsidRDefault="00B21B87" w:rsidP="00B21B87">
            <w:pPr>
              <w:pStyle w:val="Tabletext"/>
              <w:rPr>
                <w:i/>
                <w:highlight w:val="yellow"/>
              </w:rPr>
            </w:pPr>
          </w:p>
        </w:tc>
      </w:tr>
    </w:tbl>
    <w:p w14:paraId="6B6D7944" w14:textId="77777777" w:rsidR="00B21B87" w:rsidRPr="00E41020" w:rsidRDefault="00B21B87" w:rsidP="00B21B87">
      <w:pPr>
        <w:pStyle w:val="BodyText"/>
      </w:pPr>
    </w:p>
    <w:p w14:paraId="61D226E1" w14:textId="5413B4DC" w:rsidR="00B21B87" w:rsidRPr="000619E4" w:rsidRDefault="00B21B87" w:rsidP="00430F93">
      <w:pPr>
        <w:pStyle w:val="Heading4"/>
      </w:pPr>
      <w:r w:rsidRPr="000619E4">
        <w:t>Use Case</w:t>
      </w:r>
      <w:r>
        <w:t xml:space="preserve"> </w:t>
      </w:r>
      <w:r w:rsidRPr="000619E4">
        <w:t>– assistance to a vessel to an anchoring position</w:t>
      </w:r>
    </w:p>
    <w:p w14:paraId="562A6545" w14:textId="77777777" w:rsidR="00B21B87" w:rsidRDefault="00B21B87" w:rsidP="00B21B87">
      <w:pPr>
        <w:pStyle w:val="BodyText"/>
      </w:pPr>
      <w:r>
        <w:t xml:space="preserve">[Vessel is inside VTS area and needs to stop for engine repair. Vessel asks for a safe anchorage position. VTS provides anchoring position. Vessel takes direct course to the anchoring position, over a shallow area. VTS gives warning to the vessel and provides a safe route to anchorage position. </w:t>
      </w:r>
    </w:p>
    <w:p w14:paraId="337BF89C" w14:textId="77777777" w:rsidR="00B21B87" w:rsidRDefault="00B21B87" w:rsidP="00B21B87">
      <w:pPr>
        <w:pStyle w:val="BodyText"/>
      </w:pPr>
      <w:r>
        <w:t>After the vessel has anchored, high winds develop causing the vessel to drag anchor. The VTS operator monitoring the anchorage receives an alarm and warns the vessel through automated digital alert and through voice communication.]</w:t>
      </w:r>
    </w:p>
    <w:p w14:paraId="35FD4BC5" w14:textId="77777777" w:rsidR="00B21B87" w:rsidRPr="003F2B03" w:rsidRDefault="00B21B87" w:rsidP="00B21B87">
      <w:pPr>
        <w:pStyle w:val="BodyText"/>
      </w:pPr>
    </w:p>
    <w:tbl>
      <w:tblPr>
        <w:tblStyle w:val="TableGrid"/>
        <w:tblW w:w="7813" w:type="dxa"/>
        <w:jc w:val="center"/>
        <w:tblLook w:val="04A0" w:firstRow="1" w:lastRow="0" w:firstColumn="1" w:lastColumn="0" w:noHBand="0" w:noVBand="1"/>
      </w:tblPr>
      <w:tblGrid>
        <w:gridCol w:w="1116"/>
        <w:gridCol w:w="2622"/>
        <w:gridCol w:w="2075"/>
        <w:gridCol w:w="2000"/>
      </w:tblGrid>
      <w:tr w:rsidR="00B21B87" w:rsidRPr="00BD6EDA" w14:paraId="459006B4" w14:textId="77777777" w:rsidTr="00B21B87">
        <w:trPr>
          <w:tblHeader/>
          <w:jc w:val="center"/>
        </w:trPr>
        <w:tc>
          <w:tcPr>
            <w:tcW w:w="1116" w:type="dxa"/>
          </w:tcPr>
          <w:p w14:paraId="515088E6" w14:textId="77777777" w:rsidR="00B21B87" w:rsidRPr="00BD6EDA" w:rsidRDefault="00B21B87" w:rsidP="00B21B87">
            <w:pPr>
              <w:pStyle w:val="Tableheading"/>
            </w:pPr>
            <w:r w:rsidRPr="00BD6EDA">
              <w:t>Time</w:t>
            </w:r>
          </w:p>
        </w:tc>
        <w:tc>
          <w:tcPr>
            <w:tcW w:w="2622" w:type="dxa"/>
          </w:tcPr>
          <w:p w14:paraId="19A0D293" w14:textId="77777777" w:rsidR="00B21B87" w:rsidRPr="00BD6EDA" w:rsidRDefault="00B21B87" w:rsidP="00B21B87">
            <w:pPr>
              <w:pStyle w:val="Tableheading"/>
            </w:pPr>
            <w:r w:rsidRPr="00BD6EDA">
              <w:t>V</w:t>
            </w:r>
            <w:r>
              <w:t xml:space="preserve">essel </w:t>
            </w:r>
            <w:r w:rsidRPr="00BD6EDA">
              <w:t>Action</w:t>
            </w:r>
          </w:p>
        </w:tc>
        <w:tc>
          <w:tcPr>
            <w:tcW w:w="2075" w:type="dxa"/>
          </w:tcPr>
          <w:p w14:paraId="49BAFDE9" w14:textId="77777777" w:rsidR="00B21B87" w:rsidRPr="00BD6EDA" w:rsidRDefault="00B21B87" w:rsidP="00B21B87">
            <w:pPr>
              <w:pStyle w:val="Tableheading"/>
            </w:pPr>
            <w:r>
              <w:t>VTS</w:t>
            </w:r>
            <w:r w:rsidRPr="00BD6EDA">
              <w:t xml:space="preserve"> Action</w:t>
            </w:r>
          </w:p>
        </w:tc>
        <w:tc>
          <w:tcPr>
            <w:tcW w:w="2000" w:type="dxa"/>
          </w:tcPr>
          <w:p w14:paraId="25ABA970" w14:textId="77777777" w:rsidR="00B21B87" w:rsidRPr="00BD6EDA" w:rsidRDefault="00B21B87" w:rsidP="00B21B87">
            <w:pPr>
              <w:pStyle w:val="Tableheading"/>
            </w:pPr>
            <w:r w:rsidRPr="0027139F">
              <w:t>Info category</w:t>
            </w:r>
            <w:r>
              <w:t xml:space="preserve"> in appendix</w:t>
            </w:r>
          </w:p>
        </w:tc>
      </w:tr>
      <w:tr w:rsidR="00B21B87" w:rsidRPr="00BD6EDA" w14:paraId="304032CE" w14:textId="77777777" w:rsidTr="00B21B87">
        <w:trPr>
          <w:trHeight w:val="64"/>
          <w:jc w:val="center"/>
        </w:trPr>
        <w:tc>
          <w:tcPr>
            <w:tcW w:w="1116" w:type="dxa"/>
          </w:tcPr>
          <w:p w14:paraId="415DF923" w14:textId="77777777" w:rsidR="00B21B87" w:rsidRPr="00BD6EDA" w:rsidRDefault="00B21B87" w:rsidP="00B21B87">
            <w:pPr>
              <w:pStyle w:val="Tabletext"/>
            </w:pPr>
            <w:r w:rsidRPr="00BD6EDA">
              <w:t>00:00</w:t>
            </w:r>
          </w:p>
        </w:tc>
        <w:tc>
          <w:tcPr>
            <w:tcW w:w="2622" w:type="dxa"/>
          </w:tcPr>
          <w:p w14:paraId="4D2B9412" w14:textId="77777777" w:rsidR="00B21B87" w:rsidRDefault="00B21B87" w:rsidP="00B21B87">
            <w:pPr>
              <w:pStyle w:val="Tabletext"/>
            </w:pPr>
            <w:r>
              <w:t>Ask for anchorage position</w:t>
            </w:r>
          </w:p>
          <w:p w14:paraId="1BDC6702" w14:textId="77777777" w:rsidR="00B21B87" w:rsidRPr="00BD6EDA" w:rsidRDefault="00B21B87" w:rsidP="00B21B87">
            <w:pPr>
              <w:pStyle w:val="Tabletext"/>
            </w:pPr>
          </w:p>
        </w:tc>
        <w:tc>
          <w:tcPr>
            <w:tcW w:w="2075" w:type="dxa"/>
          </w:tcPr>
          <w:p w14:paraId="716883DA" w14:textId="77777777" w:rsidR="00B21B87" w:rsidRPr="00BD6EDA" w:rsidRDefault="00B21B87" w:rsidP="00B21B87">
            <w:pPr>
              <w:pStyle w:val="Tabletext"/>
            </w:pPr>
            <w:r w:rsidRPr="00BD6EDA">
              <w:t xml:space="preserve">Provides </w:t>
            </w:r>
            <w:r>
              <w:t>position</w:t>
            </w:r>
          </w:p>
        </w:tc>
        <w:tc>
          <w:tcPr>
            <w:tcW w:w="2000" w:type="dxa"/>
          </w:tcPr>
          <w:p w14:paraId="51973103" w14:textId="77777777" w:rsidR="00B21B87" w:rsidRPr="00BD6EDA" w:rsidRDefault="00B21B87" w:rsidP="00B21B87">
            <w:pPr>
              <w:pStyle w:val="Tabletext"/>
            </w:pPr>
            <w:r w:rsidRPr="00BD6EDA">
              <w:t>Navigation Information</w:t>
            </w:r>
          </w:p>
        </w:tc>
      </w:tr>
      <w:tr w:rsidR="00B21B87" w:rsidRPr="00BD6EDA" w14:paraId="36B623EB" w14:textId="77777777" w:rsidTr="00B21B87">
        <w:trPr>
          <w:jc w:val="center"/>
        </w:trPr>
        <w:tc>
          <w:tcPr>
            <w:tcW w:w="1116" w:type="dxa"/>
          </w:tcPr>
          <w:p w14:paraId="29E9E633" w14:textId="77777777" w:rsidR="00B21B87" w:rsidRPr="00BD6EDA" w:rsidRDefault="00B21B87" w:rsidP="00B21B87">
            <w:pPr>
              <w:pStyle w:val="Tabletext"/>
            </w:pPr>
            <w:r>
              <w:t>00:10</w:t>
            </w:r>
          </w:p>
        </w:tc>
        <w:tc>
          <w:tcPr>
            <w:tcW w:w="2622" w:type="dxa"/>
          </w:tcPr>
          <w:p w14:paraId="0D30F272" w14:textId="77777777" w:rsidR="00B21B87" w:rsidRPr="00BD6EDA" w:rsidRDefault="00B21B87" w:rsidP="00B21B87">
            <w:pPr>
              <w:pStyle w:val="Tabletext"/>
            </w:pPr>
            <w:r>
              <w:t>Takes course to the position</w:t>
            </w:r>
          </w:p>
        </w:tc>
        <w:tc>
          <w:tcPr>
            <w:tcW w:w="2075" w:type="dxa"/>
          </w:tcPr>
          <w:p w14:paraId="29D1B092" w14:textId="77777777" w:rsidR="00B21B87" w:rsidRDefault="00B21B87" w:rsidP="00B21B87">
            <w:pPr>
              <w:pStyle w:val="Tabletext"/>
            </w:pPr>
            <w:r w:rsidRPr="00BD6EDA">
              <w:t>Warning: You are running into danger - shallow waters...</w:t>
            </w:r>
          </w:p>
          <w:p w14:paraId="6C6F8A82" w14:textId="77777777" w:rsidR="00B21B87" w:rsidRPr="00BD6EDA" w:rsidRDefault="00B21B87" w:rsidP="00B21B87">
            <w:pPr>
              <w:pStyle w:val="Tabletext"/>
            </w:pPr>
            <w:r>
              <w:t>Provides vessel safe route</w:t>
            </w:r>
          </w:p>
        </w:tc>
        <w:tc>
          <w:tcPr>
            <w:tcW w:w="2000" w:type="dxa"/>
          </w:tcPr>
          <w:p w14:paraId="0E218348" w14:textId="77777777" w:rsidR="00B21B87" w:rsidRPr="00BD6EDA" w:rsidRDefault="00B21B87" w:rsidP="00B21B87">
            <w:pPr>
              <w:pStyle w:val="Tabletext"/>
            </w:pPr>
            <w:r w:rsidRPr="00BD6EDA">
              <w:t>Navigational warning</w:t>
            </w:r>
            <w:r>
              <w:t xml:space="preserve"> / Advice</w:t>
            </w:r>
          </w:p>
        </w:tc>
      </w:tr>
      <w:tr w:rsidR="00B21B87" w:rsidRPr="00BD6EDA" w14:paraId="14AD57E6" w14:textId="77777777" w:rsidTr="00B21B87">
        <w:trPr>
          <w:cantSplit/>
          <w:jc w:val="center"/>
        </w:trPr>
        <w:tc>
          <w:tcPr>
            <w:tcW w:w="1116" w:type="dxa"/>
          </w:tcPr>
          <w:p w14:paraId="048CC225" w14:textId="77777777" w:rsidR="00B21B87" w:rsidRPr="00BD6EDA" w:rsidRDefault="00B21B87" w:rsidP="00B21B87">
            <w:pPr>
              <w:pStyle w:val="Tabletext"/>
            </w:pPr>
            <w:r>
              <w:t>00:20</w:t>
            </w:r>
          </w:p>
        </w:tc>
        <w:tc>
          <w:tcPr>
            <w:tcW w:w="2622" w:type="dxa"/>
          </w:tcPr>
          <w:p w14:paraId="2700BBC4" w14:textId="77777777" w:rsidR="00B21B87" w:rsidRPr="00BD6EDA" w:rsidRDefault="00B21B87" w:rsidP="00B21B87">
            <w:pPr>
              <w:pStyle w:val="Tabletext"/>
            </w:pPr>
            <w:r>
              <w:t>Follows route provided by VTS to the anchorage</w:t>
            </w:r>
          </w:p>
        </w:tc>
        <w:tc>
          <w:tcPr>
            <w:tcW w:w="2075" w:type="dxa"/>
          </w:tcPr>
          <w:p w14:paraId="62301C20" w14:textId="77777777" w:rsidR="00B21B87" w:rsidRPr="00BD6EDA" w:rsidRDefault="00B21B87" w:rsidP="00B21B87">
            <w:pPr>
              <w:pStyle w:val="Tabletext"/>
            </w:pPr>
            <w:r>
              <w:t>Monitors</w:t>
            </w:r>
          </w:p>
        </w:tc>
        <w:tc>
          <w:tcPr>
            <w:tcW w:w="2000" w:type="dxa"/>
          </w:tcPr>
          <w:p w14:paraId="6AB3F43A" w14:textId="77777777" w:rsidR="00B21B87" w:rsidRPr="00BD6EDA" w:rsidRDefault="00B21B87" w:rsidP="00B21B87">
            <w:pPr>
              <w:pStyle w:val="Tabletext"/>
            </w:pPr>
            <w:r w:rsidRPr="00BD6EDA">
              <w:t xml:space="preserve">Navigational </w:t>
            </w:r>
            <w:r>
              <w:t>Information</w:t>
            </w:r>
          </w:p>
        </w:tc>
      </w:tr>
      <w:tr w:rsidR="00B21B87" w:rsidRPr="00BD6EDA" w14:paraId="6E027488" w14:textId="77777777" w:rsidTr="00B21B87">
        <w:trPr>
          <w:jc w:val="center"/>
        </w:trPr>
        <w:tc>
          <w:tcPr>
            <w:tcW w:w="1116" w:type="dxa"/>
          </w:tcPr>
          <w:p w14:paraId="5911CB93" w14:textId="77777777" w:rsidR="00B21B87" w:rsidRPr="00BD6EDA" w:rsidRDefault="00B21B87" w:rsidP="00B21B87">
            <w:pPr>
              <w:pStyle w:val="Tabletext"/>
            </w:pPr>
            <w:r>
              <w:t>05:00</w:t>
            </w:r>
          </w:p>
        </w:tc>
        <w:tc>
          <w:tcPr>
            <w:tcW w:w="2622" w:type="dxa"/>
          </w:tcPr>
          <w:p w14:paraId="1ABBA903" w14:textId="77777777" w:rsidR="00B21B87" w:rsidRPr="00BD6EDA" w:rsidRDefault="00B21B87" w:rsidP="00B21B87">
            <w:pPr>
              <w:pStyle w:val="Tabletext"/>
            </w:pPr>
            <w:r>
              <w:t>Drags anchor</w:t>
            </w:r>
          </w:p>
        </w:tc>
        <w:tc>
          <w:tcPr>
            <w:tcW w:w="2075" w:type="dxa"/>
          </w:tcPr>
          <w:p w14:paraId="2C4F8D11" w14:textId="77777777" w:rsidR="00B21B87" w:rsidRPr="00BD6EDA" w:rsidRDefault="00B21B87" w:rsidP="00B21B87">
            <w:pPr>
              <w:pStyle w:val="Tabletext"/>
            </w:pPr>
            <w:r>
              <w:t>Warning: You are dragging anchor</w:t>
            </w:r>
          </w:p>
        </w:tc>
        <w:tc>
          <w:tcPr>
            <w:tcW w:w="2000" w:type="dxa"/>
          </w:tcPr>
          <w:p w14:paraId="02E388C4" w14:textId="77777777" w:rsidR="00B21B87" w:rsidRPr="00BD6EDA" w:rsidRDefault="00B21B87" w:rsidP="00B21B87">
            <w:pPr>
              <w:pStyle w:val="Tabletext"/>
            </w:pPr>
            <w:r w:rsidRPr="00BD6EDA">
              <w:t>Navigational warning</w:t>
            </w:r>
          </w:p>
        </w:tc>
      </w:tr>
      <w:tr w:rsidR="00B21B87" w:rsidRPr="00BD6EDA" w14:paraId="4D58CA1B" w14:textId="77777777" w:rsidTr="00B21B87">
        <w:trPr>
          <w:jc w:val="center"/>
        </w:trPr>
        <w:tc>
          <w:tcPr>
            <w:tcW w:w="1116" w:type="dxa"/>
          </w:tcPr>
          <w:p w14:paraId="6F3D817D" w14:textId="77777777" w:rsidR="00B21B87" w:rsidRPr="00BD6EDA" w:rsidDel="009842B5" w:rsidRDefault="00B21B87" w:rsidP="00B21B87">
            <w:pPr>
              <w:pStyle w:val="Tabletext"/>
            </w:pPr>
            <w:r>
              <w:t>05:30</w:t>
            </w:r>
          </w:p>
        </w:tc>
        <w:tc>
          <w:tcPr>
            <w:tcW w:w="2622" w:type="dxa"/>
          </w:tcPr>
          <w:p w14:paraId="259D8189" w14:textId="77777777" w:rsidR="00B21B87" w:rsidRPr="00BD6EDA" w:rsidDel="009842B5" w:rsidRDefault="00B21B87" w:rsidP="00B21B87">
            <w:pPr>
              <w:pStyle w:val="Tabletext"/>
            </w:pPr>
            <w:r>
              <w:t>Repositions</w:t>
            </w:r>
          </w:p>
        </w:tc>
        <w:tc>
          <w:tcPr>
            <w:tcW w:w="2075" w:type="dxa"/>
          </w:tcPr>
          <w:p w14:paraId="267F389E" w14:textId="77777777" w:rsidR="00B21B87" w:rsidRPr="00BD6EDA" w:rsidDel="009842B5" w:rsidRDefault="00B21B87" w:rsidP="00B21B87">
            <w:pPr>
              <w:pStyle w:val="Tabletext"/>
            </w:pPr>
            <w:r>
              <w:t>Monitors</w:t>
            </w:r>
          </w:p>
        </w:tc>
        <w:tc>
          <w:tcPr>
            <w:tcW w:w="2000" w:type="dxa"/>
          </w:tcPr>
          <w:p w14:paraId="79ABC2B0" w14:textId="77777777" w:rsidR="00B21B87" w:rsidRPr="00BD6EDA" w:rsidRDefault="00B21B87" w:rsidP="00B21B87">
            <w:pPr>
              <w:pStyle w:val="Tabletext"/>
            </w:pPr>
            <w:r w:rsidRPr="00BD6EDA">
              <w:t xml:space="preserve">Navigational </w:t>
            </w:r>
            <w:r>
              <w:t>Information</w:t>
            </w:r>
          </w:p>
        </w:tc>
      </w:tr>
    </w:tbl>
    <w:p w14:paraId="624E4480" w14:textId="77777777" w:rsidR="00B21B87" w:rsidRDefault="00B21B87" w:rsidP="00B21B87">
      <w:pPr>
        <w:pStyle w:val="BodyText"/>
      </w:pPr>
    </w:p>
    <w:p w14:paraId="6FA6C268" w14:textId="5A0955C4" w:rsidR="00B21B87" w:rsidRPr="000619E4" w:rsidRDefault="00B21B87" w:rsidP="00430F93">
      <w:pPr>
        <w:pStyle w:val="Heading3"/>
      </w:pPr>
      <w:bookmarkStart w:id="32" w:name="_Toc511251897"/>
      <w:r w:rsidRPr="000619E4">
        <w:t>information to be provided</w:t>
      </w:r>
      <w:bookmarkEnd w:id="32"/>
    </w:p>
    <w:p w14:paraId="6B7CFCCD" w14:textId="77777777" w:rsidR="00B21B87" w:rsidRPr="00875F7D" w:rsidRDefault="00B21B87" w:rsidP="00B21B87">
      <w:pPr>
        <w:pStyle w:val="BodyText"/>
      </w:pPr>
      <w:r>
        <w:t xml:space="preserve">[See </w:t>
      </w:r>
      <w:r w:rsidRPr="00E50655">
        <w:t>A</w:t>
      </w:r>
      <w:r>
        <w:t>ppendix</w:t>
      </w:r>
      <w:r w:rsidRPr="00E50655">
        <w:t xml:space="preserve"> </w:t>
      </w:r>
      <w:r>
        <w:t>2</w:t>
      </w:r>
      <w:r w:rsidRPr="00875F7D">
        <w:t>, MS</w:t>
      </w:r>
      <w:r>
        <w:t xml:space="preserve"> 2</w:t>
      </w:r>
      <w:r w:rsidRPr="00875F7D">
        <w:t xml:space="preserve"> </w:t>
      </w:r>
      <w:r>
        <w:t>Navigational Assistance S</w:t>
      </w:r>
      <w:r w:rsidRPr="00875F7D">
        <w:t>ervice template</w:t>
      </w:r>
      <w:r>
        <w:t>]</w:t>
      </w:r>
    </w:p>
    <w:p w14:paraId="34FB2967" w14:textId="7346FB86" w:rsidR="00B21B87" w:rsidRPr="000619E4" w:rsidRDefault="00B21B87" w:rsidP="00430F93">
      <w:pPr>
        <w:pStyle w:val="Heading3"/>
      </w:pPr>
      <w:bookmarkStart w:id="33" w:name="_Toc511251898"/>
      <w:r w:rsidRPr="000619E4">
        <w:t>Associated technical services</w:t>
      </w:r>
      <w:bookmarkEnd w:id="33"/>
    </w:p>
    <w:tbl>
      <w:tblPr>
        <w:tblStyle w:val="TableGrid"/>
        <w:tblW w:w="9493" w:type="dxa"/>
        <w:tblLayout w:type="fixed"/>
        <w:tblLook w:val="04A0" w:firstRow="1" w:lastRow="0" w:firstColumn="1" w:lastColumn="0" w:noHBand="0" w:noVBand="1"/>
      </w:tblPr>
      <w:tblGrid>
        <w:gridCol w:w="1464"/>
        <w:gridCol w:w="2359"/>
        <w:gridCol w:w="2693"/>
        <w:gridCol w:w="1417"/>
        <w:gridCol w:w="1560"/>
      </w:tblGrid>
      <w:tr w:rsidR="00B21B87" w14:paraId="50EF57D3" w14:textId="77777777" w:rsidTr="00B21B87">
        <w:tc>
          <w:tcPr>
            <w:tcW w:w="1464" w:type="dxa"/>
            <w:shd w:val="clear" w:color="auto" w:fill="auto"/>
          </w:tcPr>
          <w:p w14:paraId="227021AC" w14:textId="77777777" w:rsidR="00B21B87" w:rsidRDefault="00B21B87" w:rsidP="00B21B87">
            <w:pPr>
              <w:pStyle w:val="Tabletext"/>
            </w:pPr>
            <w:r>
              <w:t>Name</w:t>
            </w:r>
          </w:p>
        </w:tc>
        <w:tc>
          <w:tcPr>
            <w:tcW w:w="2359" w:type="dxa"/>
            <w:shd w:val="clear" w:color="auto" w:fill="auto"/>
          </w:tcPr>
          <w:p w14:paraId="42C88160" w14:textId="77777777" w:rsidR="00B21B87" w:rsidRDefault="00B21B87" w:rsidP="00B21B87">
            <w:pPr>
              <w:pStyle w:val="Tabletext"/>
            </w:pPr>
            <w:r>
              <w:t>ID (MRN)</w:t>
            </w:r>
          </w:p>
        </w:tc>
        <w:tc>
          <w:tcPr>
            <w:tcW w:w="2693" w:type="dxa"/>
            <w:shd w:val="clear" w:color="auto" w:fill="auto"/>
          </w:tcPr>
          <w:p w14:paraId="21181B11" w14:textId="77777777" w:rsidR="00B21B87" w:rsidRDefault="00B21B87" w:rsidP="00B21B87">
            <w:pPr>
              <w:pStyle w:val="Tabletext"/>
            </w:pPr>
            <w:r>
              <w:t>Description</w:t>
            </w:r>
          </w:p>
        </w:tc>
        <w:tc>
          <w:tcPr>
            <w:tcW w:w="1417" w:type="dxa"/>
            <w:shd w:val="clear" w:color="auto" w:fill="auto"/>
          </w:tcPr>
          <w:p w14:paraId="34D310D3" w14:textId="77777777" w:rsidR="00B21B87" w:rsidRDefault="00B21B87" w:rsidP="00B21B87">
            <w:pPr>
              <w:pStyle w:val="Tabletext"/>
            </w:pPr>
            <w:r>
              <w:t>Architect(s)</w:t>
            </w:r>
          </w:p>
        </w:tc>
        <w:tc>
          <w:tcPr>
            <w:tcW w:w="1560" w:type="dxa"/>
            <w:shd w:val="clear" w:color="auto" w:fill="auto"/>
          </w:tcPr>
          <w:p w14:paraId="20394A97" w14:textId="77777777" w:rsidR="00B21B87" w:rsidRDefault="00B21B87" w:rsidP="00B21B87">
            <w:pPr>
              <w:pStyle w:val="Tabletext"/>
            </w:pPr>
            <w:r>
              <w:t>Standardisation Body</w:t>
            </w:r>
          </w:p>
        </w:tc>
      </w:tr>
      <w:tr w:rsidR="00B21B87" w14:paraId="4EB8EBAA" w14:textId="77777777" w:rsidTr="00B21B87">
        <w:tc>
          <w:tcPr>
            <w:tcW w:w="1464" w:type="dxa"/>
          </w:tcPr>
          <w:p w14:paraId="090912BF" w14:textId="77777777" w:rsidR="00B21B87" w:rsidRDefault="00B21B87" w:rsidP="00B21B87">
            <w:pPr>
              <w:pStyle w:val="BodyText"/>
            </w:pPr>
            <w:r>
              <w:lastRenderedPageBreak/>
              <w:t>Voyage Information Service</w:t>
            </w:r>
          </w:p>
        </w:tc>
        <w:tc>
          <w:tcPr>
            <w:tcW w:w="2359" w:type="dxa"/>
          </w:tcPr>
          <w:p w14:paraId="3C20DBBD" w14:textId="77777777" w:rsidR="00B21B87" w:rsidRDefault="00B21B87" w:rsidP="00B21B87">
            <w:pPr>
              <w:pStyle w:val="BodyText"/>
            </w:pPr>
            <w:r w:rsidRPr="00CD05C3">
              <w:t>urn:mrn:stm:service:specification:sma:vis</w:t>
            </w:r>
          </w:p>
        </w:tc>
        <w:tc>
          <w:tcPr>
            <w:tcW w:w="2693" w:type="dxa"/>
          </w:tcPr>
          <w:p w14:paraId="539ABDE5" w14:textId="77777777" w:rsidR="00B21B87" w:rsidRDefault="00B21B87" w:rsidP="00B21B87">
            <w:pPr>
              <w:pStyle w:val="BodyText"/>
            </w:pPr>
            <w:r>
              <w:t>The service supports exchange of voyage plans, text messages and area messages.</w:t>
            </w:r>
          </w:p>
        </w:tc>
        <w:tc>
          <w:tcPr>
            <w:tcW w:w="1417" w:type="dxa"/>
          </w:tcPr>
          <w:p w14:paraId="7273EB08" w14:textId="77777777" w:rsidR="00B21B87" w:rsidRDefault="00B21B87" w:rsidP="00B21B87">
            <w:pPr>
              <w:pStyle w:val="BodyText"/>
            </w:pPr>
          </w:p>
        </w:tc>
        <w:tc>
          <w:tcPr>
            <w:tcW w:w="1560" w:type="dxa"/>
          </w:tcPr>
          <w:p w14:paraId="640C80E0" w14:textId="77777777" w:rsidR="00B21B87" w:rsidRDefault="00B21B87" w:rsidP="00B21B87">
            <w:pPr>
              <w:pStyle w:val="BodyText"/>
            </w:pPr>
            <w:r>
              <w:t>IEC</w:t>
            </w:r>
          </w:p>
        </w:tc>
      </w:tr>
      <w:tr w:rsidR="00B21B87" w14:paraId="050E318C" w14:textId="77777777" w:rsidTr="00B21B87">
        <w:tc>
          <w:tcPr>
            <w:tcW w:w="1464" w:type="dxa"/>
          </w:tcPr>
          <w:p w14:paraId="2735ADE1" w14:textId="77777777" w:rsidR="00B21B87" w:rsidRDefault="00B21B87" w:rsidP="00B21B87">
            <w:pPr>
              <w:pStyle w:val="BodyText"/>
            </w:pPr>
            <w:r w:rsidRPr="00496586">
              <w:t>Route information</w:t>
            </w:r>
          </w:p>
        </w:tc>
        <w:tc>
          <w:tcPr>
            <w:tcW w:w="2359" w:type="dxa"/>
          </w:tcPr>
          <w:p w14:paraId="515C5167" w14:textId="77777777" w:rsidR="00B21B87" w:rsidRDefault="00B21B87" w:rsidP="00B21B87">
            <w:pPr>
              <w:pStyle w:val="BodyText"/>
            </w:pPr>
          </w:p>
        </w:tc>
        <w:tc>
          <w:tcPr>
            <w:tcW w:w="2693" w:type="dxa"/>
          </w:tcPr>
          <w:p w14:paraId="5DABACE4" w14:textId="77777777" w:rsidR="00B21B87" w:rsidRDefault="00B21B87" w:rsidP="00B21B87">
            <w:pPr>
              <w:pStyle w:val="BodyText"/>
            </w:pPr>
            <w:r w:rsidRPr="00496586">
              <w:t>S-421</w:t>
            </w:r>
          </w:p>
        </w:tc>
        <w:tc>
          <w:tcPr>
            <w:tcW w:w="1417" w:type="dxa"/>
          </w:tcPr>
          <w:p w14:paraId="1E1483D1" w14:textId="77777777" w:rsidR="00B21B87" w:rsidRDefault="00B21B87" w:rsidP="00B21B87">
            <w:pPr>
              <w:pStyle w:val="BodyText"/>
            </w:pPr>
          </w:p>
        </w:tc>
        <w:tc>
          <w:tcPr>
            <w:tcW w:w="1560" w:type="dxa"/>
          </w:tcPr>
          <w:p w14:paraId="1411AC5D" w14:textId="77777777" w:rsidR="00B21B87" w:rsidRDefault="00B21B87" w:rsidP="00B21B87">
            <w:pPr>
              <w:pStyle w:val="BodyText"/>
            </w:pPr>
            <w:r w:rsidRPr="00496586">
              <w:t>IEC</w:t>
            </w:r>
          </w:p>
        </w:tc>
      </w:tr>
    </w:tbl>
    <w:p w14:paraId="0C8F7F76" w14:textId="77777777" w:rsidR="00B21B87" w:rsidRDefault="00B21B87" w:rsidP="00B21B87">
      <w:pPr>
        <w:pStyle w:val="BodyText"/>
      </w:pPr>
    </w:p>
    <w:p w14:paraId="78197CCC" w14:textId="154D6E1A" w:rsidR="00B21B87" w:rsidRPr="000619E4" w:rsidRDefault="00B21B87" w:rsidP="00430F93">
      <w:pPr>
        <w:pStyle w:val="Heading3"/>
      </w:pPr>
      <w:bookmarkStart w:id="34" w:name="_Toc511251899"/>
      <w:r w:rsidRPr="000619E4">
        <w:t>Relation</w:t>
      </w:r>
      <w:r>
        <w:t>ship</w:t>
      </w:r>
      <w:r w:rsidRPr="000619E4">
        <w:t xml:space="preserve"> to other MSs</w:t>
      </w:r>
      <w:bookmarkEnd w:id="34"/>
    </w:p>
    <w:p w14:paraId="04D5A163" w14:textId="77777777" w:rsidR="00B21B87" w:rsidRDefault="00B21B87" w:rsidP="00B21B87">
      <w:pPr>
        <w:pStyle w:val="BodyText"/>
      </w:pPr>
      <w:r>
        <w:t>MS 2 has a relationship to other MSs where it affects VTS:</w:t>
      </w:r>
    </w:p>
    <w:p w14:paraId="129D0F6F" w14:textId="77777777" w:rsidR="00B21B87" w:rsidRDefault="00B21B87" w:rsidP="00B21B87">
      <w:pPr>
        <w:pStyle w:val="BodyText"/>
      </w:pPr>
      <w:r>
        <w:t>Examples may be different depending on the coastal state arrangements.</w:t>
      </w:r>
    </w:p>
    <w:tbl>
      <w:tblPr>
        <w:tblStyle w:val="TableGrid"/>
        <w:tblW w:w="0" w:type="auto"/>
        <w:tblLook w:val="04A0" w:firstRow="1" w:lastRow="0" w:firstColumn="1" w:lastColumn="0" w:noHBand="0" w:noVBand="1"/>
      </w:tblPr>
      <w:tblGrid>
        <w:gridCol w:w="3794"/>
        <w:gridCol w:w="6627"/>
      </w:tblGrid>
      <w:tr w:rsidR="00B21B87" w14:paraId="072F3C25" w14:textId="77777777" w:rsidTr="00B21B87">
        <w:tc>
          <w:tcPr>
            <w:tcW w:w="3794" w:type="dxa"/>
            <w:shd w:val="clear" w:color="auto" w:fill="DFEBF5" w:themeFill="accent2" w:themeFillTint="33"/>
          </w:tcPr>
          <w:p w14:paraId="2E65DF34" w14:textId="77777777" w:rsidR="00B21B87" w:rsidRPr="00180E66" w:rsidRDefault="00B21B87" w:rsidP="00B21B87">
            <w:pPr>
              <w:rPr>
                <w:rFonts w:cstheme="minorHAnsi"/>
                <w:b/>
                <w:bCs/>
                <w:color w:val="407DCA"/>
                <w:sz w:val="20"/>
                <w:szCs w:val="20"/>
              </w:rPr>
            </w:pPr>
            <w:r w:rsidRPr="00180E66">
              <w:rPr>
                <w:rFonts w:cstheme="minorHAnsi"/>
                <w:b/>
                <w:bCs/>
                <w:color w:val="407DCA"/>
                <w:sz w:val="20"/>
                <w:szCs w:val="20"/>
              </w:rPr>
              <w:t>Description</w:t>
            </w:r>
          </w:p>
        </w:tc>
        <w:tc>
          <w:tcPr>
            <w:tcW w:w="6627" w:type="dxa"/>
            <w:shd w:val="clear" w:color="auto" w:fill="DFEBF5" w:themeFill="accent2" w:themeFillTint="33"/>
          </w:tcPr>
          <w:p w14:paraId="1530AB7B" w14:textId="77777777" w:rsidR="00B21B87" w:rsidRPr="00180E66" w:rsidRDefault="00B21B87" w:rsidP="00B21B87">
            <w:pPr>
              <w:rPr>
                <w:rFonts w:cstheme="minorHAnsi"/>
                <w:b/>
                <w:bCs/>
                <w:color w:val="407DCA"/>
                <w:sz w:val="20"/>
                <w:szCs w:val="20"/>
              </w:rPr>
            </w:pPr>
            <w:r w:rsidRPr="00180E66">
              <w:rPr>
                <w:rFonts w:cstheme="minorHAnsi"/>
                <w:b/>
                <w:bCs/>
                <w:color w:val="407DCA"/>
                <w:sz w:val="20"/>
                <w:szCs w:val="20"/>
              </w:rPr>
              <w:t>Examples of data that could be of interest for MS 2</w:t>
            </w:r>
          </w:p>
        </w:tc>
      </w:tr>
      <w:tr w:rsidR="00B21B87" w14:paraId="28D38BD1" w14:textId="77777777" w:rsidTr="00B21B87">
        <w:tc>
          <w:tcPr>
            <w:tcW w:w="3794" w:type="dxa"/>
          </w:tcPr>
          <w:p w14:paraId="3A22FC3B" w14:textId="77777777" w:rsidR="00B21B87" w:rsidRPr="0068031B" w:rsidRDefault="00B21B87" w:rsidP="00B21B87">
            <w:pPr>
              <w:pStyle w:val="BodyText"/>
              <w:rPr>
                <w:sz w:val="20"/>
                <w:szCs w:val="20"/>
              </w:rPr>
            </w:pPr>
            <w:r>
              <w:rPr>
                <w:sz w:val="20"/>
                <w:szCs w:val="20"/>
              </w:rPr>
              <w:t>MS 1 VTS INS</w:t>
            </w:r>
          </w:p>
        </w:tc>
        <w:tc>
          <w:tcPr>
            <w:tcW w:w="6627" w:type="dxa"/>
          </w:tcPr>
          <w:p w14:paraId="6B334463" w14:textId="77777777" w:rsidR="00B21B87" w:rsidRPr="00DB2B73" w:rsidRDefault="00B21B87" w:rsidP="00B21B87">
            <w:pPr>
              <w:pStyle w:val="BodyText"/>
              <w:rPr>
                <w:sz w:val="20"/>
                <w:szCs w:val="20"/>
              </w:rPr>
            </w:pPr>
            <w:r>
              <w:rPr>
                <w:sz w:val="20"/>
                <w:szCs w:val="20"/>
              </w:rPr>
              <w:t xml:space="preserve">See </w:t>
            </w:r>
            <w:r w:rsidRPr="00E50655">
              <w:t>A</w:t>
            </w:r>
            <w:r>
              <w:t>ppendix</w:t>
            </w:r>
            <w:r w:rsidRPr="00E50655">
              <w:t xml:space="preserve"> </w:t>
            </w:r>
            <w:r w:rsidRPr="00DB2B73">
              <w:rPr>
                <w:sz w:val="20"/>
                <w:szCs w:val="20"/>
              </w:rPr>
              <w:t>1, MS 1, Information Service Template</w:t>
            </w:r>
          </w:p>
        </w:tc>
      </w:tr>
      <w:tr w:rsidR="00B21B87" w14:paraId="0286D4CC" w14:textId="77777777" w:rsidTr="00B21B87">
        <w:tc>
          <w:tcPr>
            <w:tcW w:w="3794" w:type="dxa"/>
          </w:tcPr>
          <w:p w14:paraId="56A7A286" w14:textId="77777777" w:rsidR="00B21B87" w:rsidRPr="0068031B" w:rsidRDefault="00B21B87" w:rsidP="00B21B87">
            <w:pPr>
              <w:pStyle w:val="BodyText"/>
              <w:rPr>
                <w:sz w:val="20"/>
                <w:szCs w:val="20"/>
              </w:rPr>
            </w:pPr>
            <w:r>
              <w:rPr>
                <w:sz w:val="20"/>
                <w:szCs w:val="20"/>
              </w:rPr>
              <w:t>MS 2 VTS NAS</w:t>
            </w:r>
          </w:p>
        </w:tc>
        <w:tc>
          <w:tcPr>
            <w:tcW w:w="6627" w:type="dxa"/>
          </w:tcPr>
          <w:p w14:paraId="7812C119" w14:textId="77777777" w:rsidR="00B21B87" w:rsidRPr="00DB2B73" w:rsidRDefault="00B21B87" w:rsidP="00B21B87">
            <w:pPr>
              <w:pStyle w:val="BodyText"/>
              <w:rPr>
                <w:sz w:val="20"/>
                <w:szCs w:val="20"/>
              </w:rPr>
            </w:pPr>
            <w:r>
              <w:rPr>
                <w:sz w:val="20"/>
                <w:szCs w:val="20"/>
              </w:rPr>
              <w:t xml:space="preserve">See </w:t>
            </w:r>
            <w:r w:rsidRPr="00E50655">
              <w:t>A</w:t>
            </w:r>
            <w:r>
              <w:t>ppendix</w:t>
            </w:r>
            <w:r w:rsidRPr="00E50655">
              <w:t xml:space="preserve"> </w:t>
            </w:r>
            <w:r w:rsidRPr="00DB2B73">
              <w:rPr>
                <w:sz w:val="20"/>
                <w:szCs w:val="20"/>
              </w:rPr>
              <w:t>2, MS 2, Navigation Assistance Service Template</w:t>
            </w:r>
          </w:p>
        </w:tc>
      </w:tr>
      <w:tr w:rsidR="00B21B87" w14:paraId="5F8ABDA2" w14:textId="77777777" w:rsidTr="00B21B87">
        <w:tc>
          <w:tcPr>
            <w:tcW w:w="3794" w:type="dxa"/>
          </w:tcPr>
          <w:p w14:paraId="099E3B34" w14:textId="77777777" w:rsidR="00B21B87" w:rsidRPr="0068031B" w:rsidRDefault="00B21B87" w:rsidP="00B21B87">
            <w:pPr>
              <w:pStyle w:val="BodyText"/>
              <w:rPr>
                <w:sz w:val="20"/>
                <w:szCs w:val="20"/>
              </w:rPr>
            </w:pPr>
            <w:r>
              <w:rPr>
                <w:sz w:val="20"/>
                <w:szCs w:val="20"/>
              </w:rPr>
              <w:t>MS 3 VTS TOS</w:t>
            </w:r>
          </w:p>
        </w:tc>
        <w:tc>
          <w:tcPr>
            <w:tcW w:w="6627" w:type="dxa"/>
          </w:tcPr>
          <w:p w14:paraId="1651EA00" w14:textId="77777777" w:rsidR="00B21B87" w:rsidRPr="00DB2B73" w:rsidRDefault="00B21B87" w:rsidP="00B21B87">
            <w:pPr>
              <w:pStyle w:val="BodyText"/>
              <w:rPr>
                <w:sz w:val="20"/>
                <w:szCs w:val="20"/>
              </w:rPr>
            </w:pPr>
            <w:r>
              <w:rPr>
                <w:sz w:val="20"/>
                <w:szCs w:val="20"/>
              </w:rPr>
              <w:t xml:space="preserve">See </w:t>
            </w:r>
            <w:r w:rsidRPr="00E50655">
              <w:t>A</w:t>
            </w:r>
            <w:r>
              <w:t>ppendix</w:t>
            </w:r>
            <w:r w:rsidRPr="00E50655">
              <w:t xml:space="preserve"> </w:t>
            </w:r>
            <w:r w:rsidRPr="00DB2B73">
              <w:rPr>
                <w:sz w:val="20"/>
                <w:szCs w:val="20"/>
              </w:rPr>
              <w:t>3, MS 3, Traffic Organisation Service Template</w:t>
            </w:r>
          </w:p>
        </w:tc>
      </w:tr>
      <w:tr w:rsidR="00B21B87" w14:paraId="0214105D" w14:textId="77777777" w:rsidTr="00B21B87">
        <w:tc>
          <w:tcPr>
            <w:tcW w:w="3794" w:type="dxa"/>
          </w:tcPr>
          <w:p w14:paraId="6899D0EB" w14:textId="77777777" w:rsidR="00B21B87" w:rsidRPr="0068031B" w:rsidRDefault="00B21B87" w:rsidP="00B21B87">
            <w:pPr>
              <w:pStyle w:val="BodyText"/>
              <w:rPr>
                <w:sz w:val="20"/>
                <w:szCs w:val="20"/>
              </w:rPr>
            </w:pPr>
            <w:r w:rsidRPr="0068031B">
              <w:rPr>
                <w:sz w:val="20"/>
                <w:szCs w:val="20"/>
              </w:rPr>
              <w:t>MS 4 Local Port Service</w:t>
            </w:r>
          </w:p>
        </w:tc>
        <w:tc>
          <w:tcPr>
            <w:tcW w:w="6627" w:type="dxa"/>
          </w:tcPr>
          <w:p w14:paraId="6FF0C074" w14:textId="77777777" w:rsidR="00B21B87" w:rsidRPr="00B815D3" w:rsidRDefault="00B21B87" w:rsidP="00B21B87">
            <w:pPr>
              <w:pStyle w:val="BodyText"/>
              <w:rPr>
                <w:sz w:val="20"/>
                <w:szCs w:val="20"/>
              </w:rPr>
            </w:pPr>
            <w:r w:rsidRPr="00B815D3">
              <w:rPr>
                <w:sz w:val="20"/>
                <w:szCs w:val="20"/>
              </w:rPr>
              <w:t>Delays, obstruction, cargo operations, port availability</w:t>
            </w:r>
            <w:r>
              <w:rPr>
                <w:sz w:val="20"/>
                <w:szCs w:val="20"/>
              </w:rPr>
              <w:t xml:space="preserve"> and anchorage area in the port, ISPS state, Marsec level</w:t>
            </w:r>
          </w:p>
        </w:tc>
      </w:tr>
      <w:tr w:rsidR="00B21B87" w14:paraId="60A9F78C" w14:textId="77777777" w:rsidTr="00B21B87">
        <w:tc>
          <w:tcPr>
            <w:tcW w:w="3794" w:type="dxa"/>
          </w:tcPr>
          <w:p w14:paraId="56C47AC1" w14:textId="77777777" w:rsidR="00B21B87" w:rsidRPr="0068031B" w:rsidRDefault="00B21B87" w:rsidP="00B21B87">
            <w:pPr>
              <w:pStyle w:val="BodyText"/>
              <w:rPr>
                <w:sz w:val="20"/>
                <w:szCs w:val="20"/>
              </w:rPr>
            </w:pPr>
            <w:r>
              <w:rPr>
                <w:sz w:val="20"/>
                <w:szCs w:val="20"/>
              </w:rPr>
              <w:t>MS 5 Maritime Safety Information</w:t>
            </w:r>
          </w:p>
        </w:tc>
        <w:tc>
          <w:tcPr>
            <w:tcW w:w="6627" w:type="dxa"/>
          </w:tcPr>
          <w:p w14:paraId="4AA61615" w14:textId="77777777" w:rsidR="00B21B87" w:rsidRPr="00B815D3" w:rsidRDefault="00B21B87" w:rsidP="00B21B87">
            <w:pPr>
              <w:pStyle w:val="BodyText"/>
              <w:rPr>
                <w:sz w:val="20"/>
                <w:szCs w:val="20"/>
              </w:rPr>
            </w:pPr>
            <w:r>
              <w:rPr>
                <w:sz w:val="20"/>
                <w:szCs w:val="20"/>
              </w:rPr>
              <w:t>All information depending on structure of MSI</w:t>
            </w:r>
          </w:p>
        </w:tc>
      </w:tr>
      <w:tr w:rsidR="00B21B87" w14:paraId="0CE02F14" w14:textId="77777777" w:rsidTr="00B21B87">
        <w:tc>
          <w:tcPr>
            <w:tcW w:w="3794" w:type="dxa"/>
          </w:tcPr>
          <w:p w14:paraId="738AA07B" w14:textId="77777777" w:rsidR="00B21B87" w:rsidRPr="0068031B" w:rsidRDefault="00B21B87" w:rsidP="00B21B87">
            <w:pPr>
              <w:pStyle w:val="BodyText"/>
              <w:rPr>
                <w:sz w:val="20"/>
                <w:szCs w:val="20"/>
              </w:rPr>
            </w:pPr>
            <w:r w:rsidRPr="0068031B">
              <w:rPr>
                <w:sz w:val="20"/>
                <w:szCs w:val="20"/>
              </w:rPr>
              <w:t>MS 6</w:t>
            </w:r>
            <w:r>
              <w:rPr>
                <w:sz w:val="20"/>
                <w:szCs w:val="20"/>
              </w:rPr>
              <w:t xml:space="preserve"> Pilotage Service</w:t>
            </w:r>
          </w:p>
        </w:tc>
        <w:tc>
          <w:tcPr>
            <w:tcW w:w="6627" w:type="dxa"/>
          </w:tcPr>
          <w:p w14:paraId="283B7ABB" w14:textId="77777777" w:rsidR="00B21B87" w:rsidRPr="00B815D3" w:rsidRDefault="00B21B87" w:rsidP="00B21B87">
            <w:pPr>
              <w:pStyle w:val="BodyText"/>
              <w:rPr>
                <w:sz w:val="20"/>
                <w:szCs w:val="20"/>
              </w:rPr>
            </w:pPr>
            <w:r>
              <w:rPr>
                <w:sz w:val="20"/>
                <w:szCs w:val="20"/>
              </w:rPr>
              <w:t>Pilot orders and updates</w:t>
            </w:r>
          </w:p>
        </w:tc>
      </w:tr>
      <w:tr w:rsidR="00B21B87" w14:paraId="14E79D2C" w14:textId="77777777" w:rsidTr="00B21B87">
        <w:tc>
          <w:tcPr>
            <w:tcW w:w="3794" w:type="dxa"/>
          </w:tcPr>
          <w:p w14:paraId="0F7ACF43" w14:textId="77777777" w:rsidR="00B21B87" w:rsidRPr="0068031B" w:rsidRDefault="00B21B87" w:rsidP="00B21B87">
            <w:pPr>
              <w:pStyle w:val="BodyText"/>
              <w:rPr>
                <w:sz w:val="20"/>
                <w:szCs w:val="20"/>
              </w:rPr>
            </w:pPr>
            <w:r w:rsidRPr="0068031B">
              <w:rPr>
                <w:sz w:val="20"/>
                <w:szCs w:val="20"/>
              </w:rPr>
              <w:t>MS 7</w:t>
            </w:r>
            <w:r>
              <w:rPr>
                <w:sz w:val="20"/>
                <w:szCs w:val="20"/>
              </w:rPr>
              <w:t xml:space="preserve"> Tug Service</w:t>
            </w:r>
          </w:p>
        </w:tc>
        <w:tc>
          <w:tcPr>
            <w:tcW w:w="6627" w:type="dxa"/>
          </w:tcPr>
          <w:p w14:paraId="756DEB45" w14:textId="77777777" w:rsidR="00B21B87" w:rsidRPr="00B815D3" w:rsidRDefault="00B21B87" w:rsidP="00B21B87">
            <w:pPr>
              <w:pStyle w:val="BodyText"/>
              <w:rPr>
                <w:sz w:val="20"/>
                <w:szCs w:val="20"/>
              </w:rPr>
            </w:pPr>
            <w:r>
              <w:rPr>
                <w:sz w:val="20"/>
                <w:szCs w:val="20"/>
              </w:rPr>
              <w:t>Tug order and updates</w:t>
            </w:r>
          </w:p>
        </w:tc>
      </w:tr>
      <w:tr w:rsidR="00B21B87" w14:paraId="6B1BBF05" w14:textId="77777777" w:rsidTr="00B21B87">
        <w:tc>
          <w:tcPr>
            <w:tcW w:w="3794" w:type="dxa"/>
          </w:tcPr>
          <w:p w14:paraId="14855211" w14:textId="77777777" w:rsidR="00B21B87" w:rsidRPr="0068031B" w:rsidRDefault="00B21B87" w:rsidP="00B21B87">
            <w:pPr>
              <w:pStyle w:val="BodyText"/>
              <w:rPr>
                <w:sz w:val="20"/>
                <w:szCs w:val="20"/>
              </w:rPr>
            </w:pPr>
            <w:r w:rsidRPr="0068031B">
              <w:rPr>
                <w:sz w:val="20"/>
                <w:szCs w:val="20"/>
              </w:rPr>
              <w:t>MS 8</w:t>
            </w:r>
            <w:r>
              <w:rPr>
                <w:sz w:val="20"/>
                <w:szCs w:val="20"/>
              </w:rPr>
              <w:t xml:space="preserve"> Vessel Shore Reporting</w:t>
            </w:r>
          </w:p>
        </w:tc>
        <w:tc>
          <w:tcPr>
            <w:tcW w:w="6627" w:type="dxa"/>
          </w:tcPr>
          <w:p w14:paraId="59AA08AD" w14:textId="77777777" w:rsidR="00B21B87" w:rsidRPr="00B815D3" w:rsidRDefault="00B21B87" w:rsidP="00B21B87">
            <w:pPr>
              <w:pStyle w:val="BodyText"/>
              <w:rPr>
                <w:sz w:val="20"/>
                <w:szCs w:val="20"/>
              </w:rPr>
            </w:pPr>
            <w:r>
              <w:rPr>
                <w:sz w:val="20"/>
                <w:szCs w:val="20"/>
              </w:rPr>
              <w:t>Notification of arrival, dangerous cargo etc.</w:t>
            </w:r>
          </w:p>
        </w:tc>
      </w:tr>
      <w:tr w:rsidR="00B21B87" w14:paraId="183D713E" w14:textId="77777777" w:rsidTr="00B21B87">
        <w:tc>
          <w:tcPr>
            <w:tcW w:w="3794" w:type="dxa"/>
          </w:tcPr>
          <w:p w14:paraId="227C0B6B" w14:textId="77777777" w:rsidR="00B21B87" w:rsidRPr="0068031B" w:rsidRDefault="00B21B87" w:rsidP="00B21B87">
            <w:pPr>
              <w:pStyle w:val="BodyText"/>
              <w:rPr>
                <w:sz w:val="20"/>
                <w:szCs w:val="20"/>
              </w:rPr>
            </w:pPr>
            <w:r w:rsidRPr="0068031B">
              <w:rPr>
                <w:sz w:val="20"/>
                <w:szCs w:val="20"/>
              </w:rPr>
              <w:t>MS 9</w:t>
            </w:r>
            <w:r>
              <w:rPr>
                <w:sz w:val="20"/>
                <w:szCs w:val="20"/>
              </w:rPr>
              <w:t xml:space="preserve"> Telemedical</w:t>
            </w:r>
          </w:p>
        </w:tc>
        <w:tc>
          <w:tcPr>
            <w:tcW w:w="6627" w:type="dxa"/>
          </w:tcPr>
          <w:p w14:paraId="0BCED13B" w14:textId="77777777" w:rsidR="00B21B87" w:rsidRPr="00B815D3" w:rsidRDefault="00B21B87" w:rsidP="00B21B87">
            <w:pPr>
              <w:pStyle w:val="BodyText"/>
              <w:rPr>
                <w:sz w:val="20"/>
                <w:szCs w:val="20"/>
              </w:rPr>
            </w:pPr>
            <w:r>
              <w:rPr>
                <w:sz w:val="20"/>
                <w:szCs w:val="20"/>
              </w:rPr>
              <w:t>Delays</w:t>
            </w:r>
          </w:p>
        </w:tc>
      </w:tr>
      <w:tr w:rsidR="00B21B87" w14:paraId="7091B91A" w14:textId="77777777" w:rsidTr="00B21B87">
        <w:tc>
          <w:tcPr>
            <w:tcW w:w="3794" w:type="dxa"/>
          </w:tcPr>
          <w:p w14:paraId="082E22D5" w14:textId="77777777" w:rsidR="00B21B87" w:rsidRPr="0068031B" w:rsidRDefault="00B21B87" w:rsidP="00B21B87">
            <w:pPr>
              <w:pStyle w:val="BodyText"/>
              <w:rPr>
                <w:sz w:val="20"/>
                <w:szCs w:val="20"/>
              </w:rPr>
            </w:pPr>
            <w:r w:rsidRPr="0068031B">
              <w:rPr>
                <w:sz w:val="20"/>
                <w:szCs w:val="20"/>
              </w:rPr>
              <w:t>MS 10</w:t>
            </w:r>
            <w:r>
              <w:rPr>
                <w:sz w:val="20"/>
                <w:szCs w:val="20"/>
              </w:rPr>
              <w:t xml:space="preserve"> Maritime Assistance Service</w:t>
            </w:r>
          </w:p>
        </w:tc>
        <w:tc>
          <w:tcPr>
            <w:tcW w:w="6627" w:type="dxa"/>
          </w:tcPr>
          <w:p w14:paraId="6CFAE78B" w14:textId="77777777" w:rsidR="00B21B87" w:rsidRPr="00B815D3" w:rsidRDefault="00B21B87" w:rsidP="00B21B87">
            <w:pPr>
              <w:pStyle w:val="BodyText"/>
              <w:rPr>
                <w:sz w:val="20"/>
                <w:szCs w:val="20"/>
              </w:rPr>
            </w:pPr>
            <w:r>
              <w:rPr>
                <w:sz w:val="20"/>
                <w:szCs w:val="20"/>
              </w:rPr>
              <w:t>Notifications, routing, places of refuge</w:t>
            </w:r>
          </w:p>
        </w:tc>
      </w:tr>
      <w:tr w:rsidR="00B21B87" w14:paraId="17608A04" w14:textId="77777777" w:rsidTr="00B21B87">
        <w:tc>
          <w:tcPr>
            <w:tcW w:w="3794" w:type="dxa"/>
          </w:tcPr>
          <w:p w14:paraId="21771328" w14:textId="77777777" w:rsidR="00B21B87" w:rsidRPr="0068031B" w:rsidRDefault="00B21B87" w:rsidP="00B21B87">
            <w:pPr>
              <w:pStyle w:val="BodyText"/>
              <w:rPr>
                <w:sz w:val="20"/>
                <w:szCs w:val="20"/>
              </w:rPr>
            </w:pPr>
            <w:r w:rsidRPr="0068031B">
              <w:rPr>
                <w:sz w:val="20"/>
                <w:szCs w:val="20"/>
              </w:rPr>
              <w:t>MS 11</w:t>
            </w:r>
            <w:r>
              <w:rPr>
                <w:sz w:val="20"/>
                <w:szCs w:val="20"/>
              </w:rPr>
              <w:t xml:space="preserve"> Nautical Chart Service</w:t>
            </w:r>
          </w:p>
        </w:tc>
        <w:tc>
          <w:tcPr>
            <w:tcW w:w="6627" w:type="dxa"/>
          </w:tcPr>
          <w:p w14:paraId="7026B0FB" w14:textId="77777777" w:rsidR="00B21B87" w:rsidRPr="00B815D3" w:rsidRDefault="00B21B87" w:rsidP="00B21B87">
            <w:pPr>
              <w:pStyle w:val="BodyText"/>
              <w:rPr>
                <w:sz w:val="20"/>
                <w:szCs w:val="20"/>
              </w:rPr>
            </w:pPr>
            <w:r>
              <w:rPr>
                <w:sz w:val="20"/>
                <w:szCs w:val="20"/>
              </w:rPr>
              <w:t>Local Area updates, chart updates</w:t>
            </w:r>
          </w:p>
        </w:tc>
      </w:tr>
      <w:tr w:rsidR="00B21B87" w14:paraId="2E411158" w14:textId="77777777" w:rsidTr="00B21B87">
        <w:tc>
          <w:tcPr>
            <w:tcW w:w="3794" w:type="dxa"/>
          </w:tcPr>
          <w:p w14:paraId="6D9B869B" w14:textId="77777777" w:rsidR="00B21B87" w:rsidRPr="0068031B" w:rsidRDefault="00B21B87" w:rsidP="00B21B87">
            <w:pPr>
              <w:pStyle w:val="BodyText"/>
              <w:rPr>
                <w:sz w:val="20"/>
                <w:szCs w:val="20"/>
              </w:rPr>
            </w:pPr>
            <w:r>
              <w:rPr>
                <w:sz w:val="20"/>
                <w:szCs w:val="20"/>
              </w:rPr>
              <w:t>MS 12 Nautical Publication Service</w:t>
            </w:r>
          </w:p>
        </w:tc>
        <w:tc>
          <w:tcPr>
            <w:tcW w:w="6627" w:type="dxa"/>
          </w:tcPr>
          <w:p w14:paraId="0287C945" w14:textId="77777777" w:rsidR="00B21B87" w:rsidRPr="00B815D3" w:rsidRDefault="00B21B87" w:rsidP="00B21B87">
            <w:pPr>
              <w:pStyle w:val="BodyText"/>
              <w:rPr>
                <w:sz w:val="20"/>
                <w:szCs w:val="20"/>
              </w:rPr>
            </w:pPr>
            <w:r>
              <w:rPr>
                <w:sz w:val="20"/>
                <w:szCs w:val="20"/>
              </w:rPr>
              <w:t>Updates to publication</w:t>
            </w:r>
          </w:p>
        </w:tc>
      </w:tr>
      <w:tr w:rsidR="00B21B87" w14:paraId="37C21E7B" w14:textId="77777777" w:rsidTr="00B21B87">
        <w:tc>
          <w:tcPr>
            <w:tcW w:w="3794" w:type="dxa"/>
          </w:tcPr>
          <w:p w14:paraId="11431612" w14:textId="77777777" w:rsidR="00B21B87" w:rsidRPr="0068031B" w:rsidRDefault="00B21B87" w:rsidP="00B21B87">
            <w:pPr>
              <w:pStyle w:val="BodyText"/>
              <w:rPr>
                <w:sz w:val="20"/>
                <w:szCs w:val="20"/>
              </w:rPr>
            </w:pPr>
            <w:r>
              <w:rPr>
                <w:sz w:val="20"/>
                <w:szCs w:val="20"/>
              </w:rPr>
              <w:t>MS 13 Ice Navigation Service</w:t>
            </w:r>
          </w:p>
        </w:tc>
        <w:tc>
          <w:tcPr>
            <w:tcW w:w="6627" w:type="dxa"/>
          </w:tcPr>
          <w:p w14:paraId="55B26463" w14:textId="77777777" w:rsidR="00B21B87" w:rsidRPr="00B815D3" w:rsidRDefault="00B21B87" w:rsidP="00B21B87">
            <w:pPr>
              <w:pStyle w:val="BodyText"/>
              <w:rPr>
                <w:sz w:val="20"/>
                <w:szCs w:val="20"/>
              </w:rPr>
            </w:pPr>
            <w:r>
              <w:rPr>
                <w:sz w:val="20"/>
                <w:szCs w:val="20"/>
              </w:rPr>
              <w:t>Ice routes, ice conditions, ice breaking assistance</w:t>
            </w:r>
          </w:p>
        </w:tc>
      </w:tr>
      <w:tr w:rsidR="00B21B87" w14:paraId="60D9C6CF" w14:textId="77777777" w:rsidTr="00B21B87">
        <w:tc>
          <w:tcPr>
            <w:tcW w:w="3794" w:type="dxa"/>
          </w:tcPr>
          <w:p w14:paraId="2D181978" w14:textId="77777777" w:rsidR="00B21B87" w:rsidRPr="0068031B" w:rsidRDefault="00B21B87" w:rsidP="00B21B87">
            <w:pPr>
              <w:pStyle w:val="BodyText"/>
              <w:rPr>
                <w:sz w:val="20"/>
                <w:szCs w:val="20"/>
              </w:rPr>
            </w:pPr>
            <w:r>
              <w:rPr>
                <w:sz w:val="20"/>
                <w:szCs w:val="20"/>
              </w:rPr>
              <w:t>MS 14 Meteorological Service</w:t>
            </w:r>
          </w:p>
        </w:tc>
        <w:tc>
          <w:tcPr>
            <w:tcW w:w="6627" w:type="dxa"/>
          </w:tcPr>
          <w:p w14:paraId="1095E0B2" w14:textId="77777777" w:rsidR="00B21B87" w:rsidRPr="00B815D3" w:rsidRDefault="00B21B87" w:rsidP="00B21B87">
            <w:pPr>
              <w:pStyle w:val="BodyText"/>
              <w:rPr>
                <w:sz w:val="20"/>
                <w:szCs w:val="20"/>
              </w:rPr>
            </w:pPr>
            <w:r>
              <w:rPr>
                <w:sz w:val="20"/>
                <w:szCs w:val="20"/>
              </w:rPr>
              <w:t>Weather information</w:t>
            </w:r>
          </w:p>
        </w:tc>
      </w:tr>
      <w:tr w:rsidR="00B21B87" w14:paraId="0BBDFE5A" w14:textId="77777777" w:rsidTr="00B21B87">
        <w:tc>
          <w:tcPr>
            <w:tcW w:w="3794" w:type="dxa"/>
          </w:tcPr>
          <w:p w14:paraId="1DACCB3E" w14:textId="77777777" w:rsidR="00B21B87" w:rsidRPr="0068031B" w:rsidRDefault="00B21B87" w:rsidP="00B21B87">
            <w:pPr>
              <w:pStyle w:val="BodyText"/>
              <w:rPr>
                <w:sz w:val="20"/>
                <w:szCs w:val="20"/>
              </w:rPr>
            </w:pPr>
            <w:r>
              <w:rPr>
                <w:sz w:val="20"/>
                <w:szCs w:val="20"/>
              </w:rPr>
              <w:t xml:space="preserve">MS 15 Real Time Hydrographic and </w:t>
            </w:r>
            <w:r w:rsidRPr="00DF4935">
              <w:rPr>
                <w:sz w:val="20"/>
                <w:szCs w:val="20"/>
              </w:rPr>
              <w:t xml:space="preserve">Environmental </w:t>
            </w:r>
            <w:r>
              <w:rPr>
                <w:sz w:val="20"/>
                <w:szCs w:val="20"/>
              </w:rPr>
              <w:t>Information Service</w:t>
            </w:r>
          </w:p>
        </w:tc>
        <w:tc>
          <w:tcPr>
            <w:tcW w:w="6627" w:type="dxa"/>
          </w:tcPr>
          <w:p w14:paraId="08FDCD6A" w14:textId="77777777" w:rsidR="00B21B87" w:rsidRPr="00B815D3" w:rsidRDefault="00B21B87" w:rsidP="00B21B87">
            <w:pPr>
              <w:pStyle w:val="BodyText"/>
              <w:rPr>
                <w:sz w:val="20"/>
                <w:szCs w:val="20"/>
              </w:rPr>
            </w:pPr>
            <w:r>
              <w:rPr>
                <w:sz w:val="20"/>
                <w:szCs w:val="20"/>
              </w:rPr>
              <w:t>Horizontal and vertical tidal information in VTS area, available water column</w:t>
            </w:r>
          </w:p>
        </w:tc>
      </w:tr>
      <w:tr w:rsidR="00B21B87" w14:paraId="5A1ED982" w14:textId="77777777" w:rsidTr="00B21B87">
        <w:tc>
          <w:tcPr>
            <w:tcW w:w="3794" w:type="dxa"/>
          </w:tcPr>
          <w:p w14:paraId="12D387EF" w14:textId="77777777" w:rsidR="00B21B87" w:rsidRPr="0068031B" w:rsidRDefault="00B21B87" w:rsidP="00B21B87">
            <w:pPr>
              <w:pStyle w:val="BodyText"/>
              <w:rPr>
                <w:sz w:val="20"/>
                <w:szCs w:val="20"/>
              </w:rPr>
            </w:pPr>
            <w:r>
              <w:rPr>
                <w:sz w:val="20"/>
                <w:szCs w:val="20"/>
              </w:rPr>
              <w:t>MS 16 Search and Rescue service</w:t>
            </w:r>
          </w:p>
        </w:tc>
        <w:tc>
          <w:tcPr>
            <w:tcW w:w="6627" w:type="dxa"/>
          </w:tcPr>
          <w:p w14:paraId="58128901" w14:textId="77777777" w:rsidR="00B21B87" w:rsidRPr="00B815D3" w:rsidRDefault="00B21B87" w:rsidP="00B21B87">
            <w:pPr>
              <w:pStyle w:val="BodyText"/>
              <w:rPr>
                <w:sz w:val="20"/>
                <w:szCs w:val="20"/>
              </w:rPr>
            </w:pPr>
            <w:r>
              <w:rPr>
                <w:sz w:val="20"/>
                <w:szCs w:val="20"/>
              </w:rPr>
              <w:t xml:space="preserve">Search pattern and vessels of opportunity  </w:t>
            </w:r>
          </w:p>
        </w:tc>
      </w:tr>
    </w:tbl>
    <w:p w14:paraId="6C8B2A83" w14:textId="77777777" w:rsidR="00B21B87" w:rsidRDefault="00B21B87" w:rsidP="00B21B87">
      <w:pPr>
        <w:pStyle w:val="BodyText"/>
      </w:pPr>
      <w:r>
        <w:br w:type="page"/>
      </w:r>
    </w:p>
    <w:p w14:paraId="0BE09AAA" w14:textId="77777777" w:rsidR="00430F93" w:rsidRDefault="00430F93" w:rsidP="00430F93">
      <w:pPr>
        <w:pStyle w:val="Heading2"/>
      </w:pPr>
      <w:bookmarkStart w:id="35" w:name="_Toc514930364"/>
      <w:r>
        <w:lastRenderedPageBreak/>
        <w:t xml:space="preserve">MS </w:t>
      </w:r>
      <w:r w:rsidRPr="00883971">
        <w:t>3 Traffic Organization Service (TOS)</w:t>
      </w:r>
      <w:bookmarkEnd w:id="35"/>
      <w:r>
        <w:t xml:space="preserve"> </w:t>
      </w:r>
    </w:p>
    <w:p w14:paraId="429A1C9D" w14:textId="77777777" w:rsidR="00430F93" w:rsidRDefault="00430F93" w:rsidP="00430F93">
      <w:pPr>
        <w:pStyle w:val="Heading2separationline"/>
      </w:pPr>
    </w:p>
    <w:p w14:paraId="2D488280" w14:textId="77777777" w:rsidR="00430F93" w:rsidRDefault="00430F93" w:rsidP="00430F93">
      <w:pPr>
        <w:pStyle w:val="Heading3"/>
      </w:pPr>
      <w:bookmarkStart w:id="36" w:name="_Toc514930365"/>
      <w:r>
        <w:t>Submitting Organisation</w:t>
      </w:r>
      <w:bookmarkEnd w:id="36"/>
    </w:p>
    <w:p w14:paraId="51C320FF" w14:textId="77777777" w:rsidR="00430F93" w:rsidRPr="007E519C" w:rsidRDefault="00430F93" w:rsidP="00430F93">
      <w:pPr>
        <w:pStyle w:val="BodyText"/>
      </w:pPr>
      <w:r>
        <w:t>IALA VTS Committee</w:t>
      </w:r>
    </w:p>
    <w:p w14:paraId="2809F42F" w14:textId="291D833B" w:rsidR="00B21B87" w:rsidRPr="000619E4" w:rsidRDefault="00B21B87" w:rsidP="00430F93">
      <w:pPr>
        <w:pStyle w:val="Heading3"/>
      </w:pPr>
      <w:bookmarkStart w:id="37" w:name="_Toc511251902"/>
      <w:r w:rsidRPr="000619E4">
        <w:t>Description of the maritime service</w:t>
      </w:r>
      <w:bookmarkEnd w:id="37"/>
    </w:p>
    <w:p w14:paraId="20E974D6" w14:textId="77777777" w:rsidR="00B21B87" w:rsidRDefault="00B21B87" w:rsidP="00B21B87">
      <w:pPr>
        <w:pStyle w:val="BodyText"/>
      </w:pPr>
      <w:r>
        <w:t>IALA G</w:t>
      </w:r>
      <w:r w:rsidRPr="00EE1C39">
        <w:t xml:space="preserve">uideline 1089 </w:t>
      </w:r>
      <w:r>
        <w:t xml:space="preserve">on Provision of Vessel Traffic Services (INS, TOS, NAS) </w:t>
      </w:r>
      <w:r w:rsidRPr="00EE1C39">
        <w:t>gives</w:t>
      </w:r>
      <w:r>
        <w:t xml:space="preserve"> guidance on the delivery of the three different types of services provided by a VTS, Information Service (INS), Traffic Organization Service (TOS) and Navigational Assistance Service (NAS).</w:t>
      </w:r>
    </w:p>
    <w:p w14:paraId="3733ED57" w14:textId="77777777" w:rsidR="00B21B87" w:rsidRDefault="00B21B87" w:rsidP="00B21B87">
      <w:pPr>
        <w:pStyle w:val="BodyText"/>
      </w:pPr>
      <w:r>
        <w:t xml:space="preserve">Traffic Organization Service operated by VTS </w:t>
      </w:r>
      <w:r w:rsidRPr="00883971">
        <w:t xml:space="preserve">is defined by IMO as </w:t>
      </w:r>
      <w:r>
        <w:t>“</w:t>
      </w:r>
      <w:r w:rsidRPr="00883971">
        <w:t>a service to prevent the development of dangerous maritime traffic situations and to provide for the safe and efficient movement of vessel traffic within the VTS area</w:t>
      </w:r>
      <w:r>
        <w:t>.”</w:t>
      </w:r>
      <w:r w:rsidRPr="0033154D">
        <w:t xml:space="preserve"> </w:t>
      </w:r>
    </w:p>
    <w:p w14:paraId="5E24F3E7" w14:textId="77777777" w:rsidR="00B21B87" w:rsidRDefault="00B21B87" w:rsidP="00B21B87">
      <w:pPr>
        <w:pStyle w:val="BodyText"/>
      </w:pPr>
      <w:r>
        <w:t xml:space="preserve">“The </w:t>
      </w:r>
      <w:r w:rsidRPr="000619E4">
        <w:rPr>
          <w:i/>
        </w:rPr>
        <w:t>traffic organization service</w:t>
      </w:r>
      <w:r>
        <w:t xml:space="preserve"> concerns the operational management of traffic and the forward planning of vessels movements to prevent congestion and dangerous situations, and is particularly relevant in times of high traffic density or when the movement of special transports may affect the flow of other traffic. The service may also include establishing and operating a system of traffic clearances or VTS sailing plans or both in relation to priority of movements, allocation of space, mandatory reporting of movements in the VTS area, routes to be followed, speed limits to be observed or other appropriate measures which are considered necessary by the VTS authority.” (IMO Res. A.857(20))</w:t>
      </w:r>
    </w:p>
    <w:p w14:paraId="4AADC1D4" w14:textId="77777777" w:rsidR="00B21B87" w:rsidRDefault="00B21B87" w:rsidP="00B21B87">
      <w:pPr>
        <w:pStyle w:val="Tablecaption"/>
        <w:spacing w:after="120"/>
      </w:pPr>
      <w:r w:rsidRPr="00B603B6">
        <w:t>Examples of types of information that may be provided by the VTS within a Traffic Organization</w:t>
      </w:r>
      <w:r>
        <w:t xml:space="preserve"> </w:t>
      </w:r>
      <w:r w:rsidRPr="00B603B6">
        <w:t>Service</w:t>
      </w:r>
      <w:r>
        <w:rPr>
          <w:rFonts w:ascii="Calibri-BoldItalic" w:hAnsi="Calibri-BoldItalic" w:cs="Calibri-BoldItalic"/>
          <w:iCs/>
        </w:rPr>
        <w:t xml:space="preserve"> (IALA Guideline 1089)</w:t>
      </w:r>
    </w:p>
    <w:tbl>
      <w:tblPr>
        <w:tblStyle w:val="TableGrid"/>
        <w:tblW w:w="0" w:type="auto"/>
        <w:tblLook w:val="04A0" w:firstRow="1" w:lastRow="0" w:firstColumn="1" w:lastColumn="0" w:noHBand="0" w:noVBand="1"/>
      </w:tblPr>
      <w:tblGrid>
        <w:gridCol w:w="2235"/>
        <w:gridCol w:w="8186"/>
      </w:tblGrid>
      <w:tr w:rsidR="00B21B87" w:rsidRPr="00C228DD" w14:paraId="61B85DB3" w14:textId="77777777" w:rsidTr="00B21B87">
        <w:tc>
          <w:tcPr>
            <w:tcW w:w="2235" w:type="dxa"/>
          </w:tcPr>
          <w:p w14:paraId="06F1C4DA" w14:textId="77777777" w:rsidR="00B21B87" w:rsidRPr="00C228DD" w:rsidRDefault="00B21B87" w:rsidP="00B21B87">
            <w:pPr>
              <w:pStyle w:val="Tableheading"/>
              <w:rPr>
                <w:szCs w:val="20"/>
              </w:rPr>
            </w:pPr>
            <w:r w:rsidRPr="00C228DD">
              <w:rPr>
                <w:szCs w:val="20"/>
              </w:rPr>
              <w:t>Information</w:t>
            </w:r>
            <w:r w:rsidRPr="00C228DD">
              <w:rPr>
                <w:szCs w:val="20"/>
              </w:rPr>
              <w:br/>
              <w:t xml:space="preserve">related to: </w:t>
            </w:r>
          </w:p>
        </w:tc>
        <w:tc>
          <w:tcPr>
            <w:tcW w:w="8186" w:type="dxa"/>
          </w:tcPr>
          <w:p w14:paraId="041982B7" w14:textId="77777777" w:rsidR="00B21B87" w:rsidRPr="00C228DD" w:rsidRDefault="00B21B87" w:rsidP="00B21B87">
            <w:pPr>
              <w:pStyle w:val="Tableheading"/>
              <w:rPr>
                <w:szCs w:val="20"/>
              </w:rPr>
            </w:pPr>
            <w:r w:rsidRPr="00C228DD">
              <w:rPr>
                <w:szCs w:val="20"/>
              </w:rPr>
              <w:t>Examples</w:t>
            </w:r>
          </w:p>
        </w:tc>
      </w:tr>
      <w:tr w:rsidR="00B21B87" w:rsidRPr="00C228DD" w14:paraId="4492B5F4" w14:textId="77777777" w:rsidTr="00B21B87">
        <w:tc>
          <w:tcPr>
            <w:tcW w:w="2235" w:type="dxa"/>
          </w:tcPr>
          <w:p w14:paraId="78EF9735" w14:textId="77777777" w:rsidR="00B21B87" w:rsidRPr="00C228DD" w:rsidRDefault="00B21B87" w:rsidP="00B21B87">
            <w:pPr>
              <w:pStyle w:val="Tabletext"/>
              <w:rPr>
                <w:szCs w:val="20"/>
              </w:rPr>
            </w:pPr>
            <w:r w:rsidRPr="00C228DD">
              <w:rPr>
                <w:szCs w:val="20"/>
              </w:rPr>
              <w:t>Traffic clearance</w:t>
            </w:r>
          </w:p>
        </w:tc>
        <w:tc>
          <w:tcPr>
            <w:tcW w:w="8186" w:type="dxa"/>
          </w:tcPr>
          <w:p w14:paraId="1A88BDC6" w14:textId="77777777" w:rsidR="00B21B87" w:rsidRPr="00C228DD" w:rsidRDefault="00B21B87" w:rsidP="00B21B87">
            <w:pPr>
              <w:pStyle w:val="Tabletext"/>
              <w:ind w:left="0"/>
              <w:rPr>
                <w:szCs w:val="20"/>
              </w:rPr>
            </w:pPr>
            <w:r w:rsidRPr="00C228DD">
              <w:rPr>
                <w:szCs w:val="20"/>
              </w:rPr>
              <w:t>Give authorization under conditional circumstances to a vessel when: prior to or entering a VTS area;</w:t>
            </w:r>
          </w:p>
          <w:p w14:paraId="0AE50F9A" w14:textId="77777777" w:rsidR="00B21B87" w:rsidRPr="00C228DD" w:rsidRDefault="00B21B87" w:rsidP="00B21B87">
            <w:pPr>
              <w:pStyle w:val="Tablebullet"/>
            </w:pPr>
            <w:r w:rsidRPr="00C228DD">
              <w:t>departing from a berth or an anchorage position within a VTS area;</w:t>
            </w:r>
          </w:p>
          <w:p w14:paraId="1094430B" w14:textId="77777777" w:rsidR="00B21B87" w:rsidRPr="00C228DD" w:rsidRDefault="00B21B87" w:rsidP="00B21B87">
            <w:pPr>
              <w:pStyle w:val="Tablebullet"/>
            </w:pPr>
            <w:r w:rsidRPr="00C228DD">
              <w:t>entering into a fairway within a VTS area; or</w:t>
            </w:r>
          </w:p>
          <w:p w14:paraId="22DCA409" w14:textId="77777777" w:rsidR="00B21B87" w:rsidRPr="00C228DD" w:rsidRDefault="00B21B87" w:rsidP="00B21B87">
            <w:pPr>
              <w:pStyle w:val="Tablebullet"/>
            </w:pPr>
            <w:r w:rsidRPr="00C228DD">
              <w:t>prior to commencing a manoeuvre that may be detrimental to safe navigation.</w:t>
            </w:r>
          </w:p>
          <w:p w14:paraId="058DB91A" w14:textId="77777777" w:rsidR="00B21B87" w:rsidRPr="00C228DD" w:rsidRDefault="00B21B87" w:rsidP="00B21B87">
            <w:pPr>
              <w:pStyle w:val="Tabletext"/>
              <w:ind w:left="0"/>
              <w:rPr>
                <w:szCs w:val="20"/>
              </w:rPr>
            </w:pPr>
            <w:r w:rsidRPr="00C228DD">
              <w:rPr>
                <w:szCs w:val="20"/>
              </w:rPr>
              <w:t>Examples of conditions:</w:t>
            </w:r>
          </w:p>
          <w:p w14:paraId="2902C708" w14:textId="77777777" w:rsidR="00B21B87" w:rsidRPr="00C228DD" w:rsidRDefault="00B21B87" w:rsidP="00B21B87">
            <w:pPr>
              <w:pStyle w:val="Tablebullet"/>
            </w:pPr>
            <w:r w:rsidRPr="00C228DD">
              <w:t>a VTS sailing plan before entering a VTS area;</w:t>
            </w:r>
          </w:p>
          <w:p w14:paraId="6A9A344D" w14:textId="77777777" w:rsidR="00B21B87" w:rsidRPr="00C228DD" w:rsidRDefault="00B21B87" w:rsidP="00B21B87">
            <w:pPr>
              <w:pStyle w:val="Tablebullet"/>
            </w:pPr>
            <w:r w:rsidRPr="00C228DD">
              <w:t>lock and bridge passage planning;</w:t>
            </w:r>
          </w:p>
          <w:p w14:paraId="38D5693B" w14:textId="77777777" w:rsidR="00B21B87" w:rsidRPr="00C228DD" w:rsidRDefault="00B21B87" w:rsidP="00B21B87">
            <w:pPr>
              <w:pStyle w:val="Tablebullet"/>
            </w:pPr>
            <w:r w:rsidRPr="00C228DD">
              <w:t>report position at determined reporting point/line/pilot station;</w:t>
            </w:r>
          </w:p>
          <w:p w14:paraId="6E32CE8D" w14:textId="77777777" w:rsidR="00B21B87" w:rsidRPr="00C228DD" w:rsidRDefault="00B21B87" w:rsidP="00B21B87">
            <w:pPr>
              <w:pStyle w:val="Tablebullet"/>
            </w:pPr>
            <w:r w:rsidRPr="00C228DD">
              <w:t>use a second fairway in case of bad visibility/weather;</w:t>
            </w:r>
          </w:p>
          <w:p w14:paraId="2E2AFA6C" w14:textId="77777777" w:rsidR="00B21B87" w:rsidRPr="00C228DD" w:rsidRDefault="00B21B87" w:rsidP="00B21B87">
            <w:pPr>
              <w:pStyle w:val="Tablebullet"/>
            </w:pPr>
            <w:r w:rsidRPr="00C228DD">
              <w:t>use a tug boat in case of strong wind;</w:t>
            </w:r>
          </w:p>
          <w:p w14:paraId="41D5DD2C" w14:textId="77777777" w:rsidR="00B21B87" w:rsidRPr="00C228DD" w:rsidRDefault="00B21B87" w:rsidP="00B21B87">
            <w:pPr>
              <w:pStyle w:val="Tablebullet"/>
            </w:pPr>
            <w:r w:rsidRPr="00C228DD">
              <w:t xml:space="preserve">dredging or compass swing in confined waterway. </w:t>
            </w:r>
          </w:p>
        </w:tc>
      </w:tr>
      <w:tr w:rsidR="00B21B87" w:rsidRPr="00C228DD" w14:paraId="094CECD1" w14:textId="77777777" w:rsidTr="00B21B87">
        <w:tc>
          <w:tcPr>
            <w:tcW w:w="2235" w:type="dxa"/>
          </w:tcPr>
          <w:p w14:paraId="4B5B2ABB" w14:textId="77777777" w:rsidR="00B21B87" w:rsidRPr="00C228DD" w:rsidRDefault="00B21B87" w:rsidP="00B21B87">
            <w:pPr>
              <w:pStyle w:val="BodyText"/>
              <w:rPr>
                <w:sz w:val="20"/>
                <w:szCs w:val="20"/>
              </w:rPr>
            </w:pPr>
            <w:r w:rsidRPr="00C228DD">
              <w:rPr>
                <w:rFonts w:ascii="Calibri" w:hAnsi="Calibri" w:cs="Calibri"/>
                <w:color w:val="000000"/>
                <w:sz w:val="20"/>
                <w:szCs w:val="20"/>
              </w:rPr>
              <w:t>Anchorage</w:t>
            </w:r>
          </w:p>
        </w:tc>
        <w:tc>
          <w:tcPr>
            <w:tcW w:w="8186" w:type="dxa"/>
          </w:tcPr>
          <w:p w14:paraId="038320A7" w14:textId="77777777" w:rsidR="00B21B87" w:rsidRPr="00C228DD" w:rsidRDefault="00B21B87" w:rsidP="00B21B87">
            <w:pPr>
              <w:rPr>
                <w:rFonts w:ascii="Calibri" w:hAnsi="Calibri" w:cs="Calibri"/>
                <w:color w:val="000000"/>
                <w:sz w:val="20"/>
                <w:szCs w:val="20"/>
              </w:rPr>
            </w:pPr>
            <w:r w:rsidRPr="00C228DD">
              <w:rPr>
                <w:rFonts w:ascii="Calibri" w:hAnsi="Calibri" w:cs="Calibri"/>
                <w:color w:val="000000"/>
                <w:sz w:val="20"/>
                <w:szCs w:val="20"/>
              </w:rPr>
              <w:t>Examples of anchorage situations:</w:t>
            </w:r>
          </w:p>
          <w:p w14:paraId="58885C8A" w14:textId="77777777" w:rsidR="00B21B87" w:rsidRPr="00C228DD" w:rsidRDefault="00B21B87" w:rsidP="00B21B87">
            <w:pPr>
              <w:pStyle w:val="Tablebullet"/>
            </w:pPr>
            <w:r w:rsidRPr="00C228DD">
              <w:t>organizing the movements to/from an anchorage position/area;</w:t>
            </w:r>
          </w:p>
          <w:p w14:paraId="02530AFB" w14:textId="77777777" w:rsidR="00B21B87" w:rsidRPr="00C228DD" w:rsidRDefault="00B21B87" w:rsidP="00B21B87">
            <w:pPr>
              <w:pStyle w:val="Tablebullet"/>
            </w:pPr>
            <w:r w:rsidRPr="00C228DD">
              <w:t>assignment of an anchorage position;</w:t>
            </w:r>
          </w:p>
          <w:p w14:paraId="46D8E16D" w14:textId="77777777" w:rsidR="00B21B87" w:rsidRPr="00C228DD" w:rsidRDefault="00B21B87" w:rsidP="00B21B87">
            <w:pPr>
              <w:pStyle w:val="Tablebullet"/>
            </w:pPr>
            <w:r w:rsidRPr="00C228DD">
              <w:t xml:space="preserve">assisting vessels into anchorage position. </w:t>
            </w:r>
          </w:p>
        </w:tc>
      </w:tr>
      <w:tr w:rsidR="00B21B87" w:rsidRPr="00C228DD" w14:paraId="1366F2B5" w14:textId="77777777" w:rsidTr="00B21B87">
        <w:tc>
          <w:tcPr>
            <w:tcW w:w="2235" w:type="dxa"/>
          </w:tcPr>
          <w:p w14:paraId="6725CCB7" w14:textId="77777777" w:rsidR="00B21B87" w:rsidRPr="00C228DD" w:rsidRDefault="00B21B87" w:rsidP="00B21B87">
            <w:pPr>
              <w:pStyle w:val="BodyText"/>
              <w:rPr>
                <w:sz w:val="20"/>
                <w:szCs w:val="20"/>
              </w:rPr>
            </w:pPr>
            <w:r w:rsidRPr="00C228DD">
              <w:rPr>
                <w:rFonts w:ascii="Calibri" w:hAnsi="Calibri" w:cs="Calibri"/>
                <w:color w:val="000000"/>
                <w:sz w:val="20"/>
                <w:szCs w:val="20"/>
              </w:rPr>
              <w:t>Enforcement</w:t>
            </w:r>
          </w:p>
        </w:tc>
        <w:tc>
          <w:tcPr>
            <w:tcW w:w="8186" w:type="dxa"/>
          </w:tcPr>
          <w:p w14:paraId="302B6A90" w14:textId="77777777" w:rsidR="00B21B87" w:rsidRPr="00C228DD" w:rsidRDefault="00B21B87" w:rsidP="00B21B87">
            <w:pPr>
              <w:rPr>
                <w:rFonts w:ascii="Calibri" w:hAnsi="Calibri" w:cs="Calibri"/>
                <w:color w:val="000000"/>
                <w:sz w:val="20"/>
                <w:szCs w:val="20"/>
              </w:rPr>
            </w:pPr>
            <w:r w:rsidRPr="00C228DD">
              <w:rPr>
                <w:rFonts w:ascii="Calibri" w:hAnsi="Calibri" w:cs="Calibri"/>
                <w:color w:val="000000"/>
                <w:sz w:val="20"/>
                <w:szCs w:val="20"/>
              </w:rPr>
              <w:t>Examples of enforcement:</w:t>
            </w:r>
          </w:p>
          <w:p w14:paraId="0CA3E73D" w14:textId="77777777" w:rsidR="00B21B87" w:rsidRPr="00C228DD" w:rsidRDefault="00B21B87" w:rsidP="00B21B87">
            <w:pPr>
              <w:pStyle w:val="Tablebullet"/>
            </w:pPr>
            <w:r w:rsidRPr="00C228DD">
              <w:t>speed limits;</w:t>
            </w:r>
          </w:p>
          <w:p w14:paraId="06EAC93C" w14:textId="77777777" w:rsidR="00B21B87" w:rsidRPr="00C228DD" w:rsidRDefault="00B21B87" w:rsidP="00B21B87">
            <w:pPr>
              <w:pStyle w:val="Tablebullet"/>
            </w:pPr>
            <w:r w:rsidRPr="00C228DD">
              <w:t>adherence to rules regarding traffic routeing measures;</w:t>
            </w:r>
          </w:p>
          <w:p w14:paraId="7836AD81" w14:textId="77777777" w:rsidR="00B21B87" w:rsidRPr="00C228DD" w:rsidRDefault="00B21B87" w:rsidP="00B21B87">
            <w:pPr>
              <w:pStyle w:val="Tablebullet"/>
            </w:pPr>
            <w:r w:rsidRPr="00C228DD">
              <w:t>pilotage requirements;</w:t>
            </w:r>
          </w:p>
          <w:p w14:paraId="64AB1C3B" w14:textId="77777777" w:rsidR="00B21B87" w:rsidRPr="00C228DD" w:rsidRDefault="00B21B87" w:rsidP="00B21B87">
            <w:pPr>
              <w:pStyle w:val="Tablebullet"/>
            </w:pPr>
            <w:r w:rsidRPr="00C228DD">
              <w:t>other traffic regulations and possibly local by‐laws</w:t>
            </w:r>
          </w:p>
        </w:tc>
      </w:tr>
      <w:tr w:rsidR="00B21B87" w:rsidRPr="00C228DD" w14:paraId="0EEE95FB" w14:textId="77777777" w:rsidTr="00B21B87">
        <w:tc>
          <w:tcPr>
            <w:tcW w:w="2235" w:type="dxa"/>
          </w:tcPr>
          <w:p w14:paraId="6F79B31D" w14:textId="77777777" w:rsidR="00B21B87" w:rsidRPr="00C228DD" w:rsidRDefault="00B21B87" w:rsidP="00B21B87">
            <w:pPr>
              <w:rPr>
                <w:rFonts w:ascii="Calibri" w:hAnsi="Calibri" w:cs="Calibri"/>
                <w:color w:val="000000"/>
                <w:sz w:val="20"/>
                <w:szCs w:val="20"/>
              </w:rPr>
            </w:pPr>
            <w:r w:rsidRPr="00C228DD">
              <w:rPr>
                <w:rFonts w:ascii="Calibri" w:hAnsi="Calibri" w:cs="Calibri"/>
                <w:color w:val="000000"/>
                <w:sz w:val="20"/>
                <w:szCs w:val="20"/>
              </w:rPr>
              <w:t>Waterway (sea,</w:t>
            </w:r>
            <w:r w:rsidRPr="00C228DD">
              <w:rPr>
                <w:rFonts w:ascii="Calibri" w:hAnsi="Calibri" w:cs="Calibri"/>
                <w:color w:val="000000"/>
                <w:sz w:val="20"/>
                <w:szCs w:val="20"/>
              </w:rPr>
              <w:br/>
              <w:t>channels and</w:t>
            </w:r>
            <w:r w:rsidRPr="00C228DD">
              <w:rPr>
                <w:rFonts w:ascii="Calibri" w:hAnsi="Calibri" w:cs="Calibri"/>
                <w:color w:val="000000"/>
                <w:sz w:val="20"/>
                <w:szCs w:val="20"/>
              </w:rPr>
              <w:br/>
            </w:r>
            <w:r w:rsidRPr="00C228DD">
              <w:rPr>
                <w:rFonts w:ascii="Calibri" w:hAnsi="Calibri" w:cs="Calibri"/>
                <w:color w:val="000000"/>
                <w:sz w:val="20"/>
                <w:szCs w:val="20"/>
              </w:rPr>
              <w:lastRenderedPageBreak/>
              <w:t>fairway)</w:t>
            </w:r>
            <w:r w:rsidRPr="00C228DD">
              <w:rPr>
                <w:rFonts w:ascii="Calibri" w:hAnsi="Calibri" w:cs="Calibri"/>
                <w:color w:val="000000"/>
                <w:sz w:val="20"/>
                <w:szCs w:val="20"/>
              </w:rPr>
              <w:br/>
              <w:t xml:space="preserve">management </w:t>
            </w:r>
          </w:p>
          <w:p w14:paraId="2AD94391" w14:textId="77777777" w:rsidR="00B21B87" w:rsidRPr="00C228DD" w:rsidRDefault="00B21B87" w:rsidP="00B21B87">
            <w:pPr>
              <w:rPr>
                <w:sz w:val="20"/>
                <w:szCs w:val="20"/>
              </w:rPr>
            </w:pPr>
          </w:p>
        </w:tc>
        <w:tc>
          <w:tcPr>
            <w:tcW w:w="8186" w:type="dxa"/>
          </w:tcPr>
          <w:p w14:paraId="6C01D808" w14:textId="77777777" w:rsidR="00B21B87" w:rsidRPr="00C228DD" w:rsidRDefault="00B21B87" w:rsidP="00B21B87">
            <w:pPr>
              <w:pStyle w:val="Tabletext"/>
              <w:ind w:left="0"/>
              <w:rPr>
                <w:rFonts w:ascii="SymbolMT" w:eastAsia="SymbolMT" w:hAnsi="Calibri-Bold" w:cs="SymbolMT"/>
                <w:color w:val="00558E"/>
                <w:szCs w:val="20"/>
              </w:rPr>
            </w:pPr>
            <w:r w:rsidRPr="00C228DD">
              <w:rPr>
                <w:szCs w:val="20"/>
              </w:rPr>
              <w:lastRenderedPageBreak/>
              <w:t>Examples of management measures:</w:t>
            </w:r>
            <w:r w:rsidRPr="00C228DD">
              <w:rPr>
                <w:rFonts w:ascii="SymbolMT" w:eastAsia="SymbolMT" w:hAnsi="Calibri-Bold" w:cs="SymbolMT" w:hint="eastAsia"/>
                <w:color w:val="00558E"/>
                <w:szCs w:val="20"/>
              </w:rPr>
              <w:t xml:space="preserve"> </w:t>
            </w:r>
          </w:p>
          <w:p w14:paraId="1DC99A41" w14:textId="77777777" w:rsidR="00B21B87" w:rsidRPr="00C228DD" w:rsidRDefault="00B21B87" w:rsidP="00B21B87">
            <w:pPr>
              <w:pStyle w:val="Tablebullet"/>
            </w:pPr>
            <w:r w:rsidRPr="00C228DD">
              <w:t xml:space="preserve">the use of one‐way traffic as an alternative of two way traffic, depending on the dimensions </w:t>
            </w:r>
            <w:r w:rsidRPr="00C228DD">
              <w:lastRenderedPageBreak/>
              <w:t>of vessel or the weather conditions;</w:t>
            </w:r>
          </w:p>
          <w:p w14:paraId="5A2F6017" w14:textId="77777777" w:rsidR="00B21B87" w:rsidRPr="00C228DD" w:rsidRDefault="00B21B87" w:rsidP="00B21B87">
            <w:pPr>
              <w:pStyle w:val="Tablebullet"/>
            </w:pPr>
            <w:r w:rsidRPr="00C228DD">
              <w:t>organizing other traffic when a vessel has passed point of no return;</w:t>
            </w:r>
          </w:p>
          <w:p w14:paraId="66864033" w14:textId="77777777" w:rsidR="00B21B87" w:rsidRPr="00C228DD" w:rsidRDefault="00B21B87" w:rsidP="00B21B87">
            <w:pPr>
              <w:pStyle w:val="Tablebullet"/>
            </w:pPr>
            <w:r w:rsidRPr="00C228DD">
              <w:t>slot management to allocate vessels in a time window;</w:t>
            </w:r>
          </w:p>
          <w:p w14:paraId="4759C94E" w14:textId="77777777" w:rsidR="00B21B87" w:rsidRPr="00C228DD" w:rsidRDefault="00B21B87" w:rsidP="00B21B87">
            <w:pPr>
              <w:pStyle w:val="Tablebullet"/>
            </w:pPr>
            <w:r w:rsidRPr="00C228DD">
              <w:t>organizing the traffic concerning vessel dimensions in comparison to fairway restrictions;</w:t>
            </w:r>
          </w:p>
          <w:p w14:paraId="5A8C9AF0" w14:textId="77777777" w:rsidR="00B21B87" w:rsidRPr="00C228DD" w:rsidRDefault="00B21B87" w:rsidP="00B21B87">
            <w:pPr>
              <w:pStyle w:val="Tablebullet"/>
            </w:pPr>
            <w:r w:rsidRPr="00C228DD">
              <w:t>instruct vessels when overtaking is not permitted;</w:t>
            </w:r>
          </w:p>
          <w:p w14:paraId="5F20CEB7" w14:textId="77777777" w:rsidR="00B21B87" w:rsidRPr="00C228DD" w:rsidRDefault="00B21B87" w:rsidP="00B21B87">
            <w:pPr>
              <w:pStyle w:val="Tablebullet"/>
            </w:pPr>
            <w:r w:rsidRPr="00C228DD">
              <w:t>establish and organise vessel safety zones in case of particular operations;</w:t>
            </w:r>
          </w:p>
          <w:p w14:paraId="08A7210B" w14:textId="77777777" w:rsidR="00B21B87" w:rsidRPr="00C228DD" w:rsidRDefault="00B21B87" w:rsidP="00B21B87">
            <w:pPr>
              <w:pStyle w:val="Tablebullet"/>
            </w:pPr>
            <w:r w:rsidRPr="00C228DD">
              <w:t>establish and organise exclusion zones;</w:t>
            </w:r>
          </w:p>
          <w:p w14:paraId="0EAB5F51" w14:textId="77777777" w:rsidR="00B21B87" w:rsidRPr="00C228DD" w:rsidRDefault="00B21B87" w:rsidP="00B21B87">
            <w:pPr>
              <w:pStyle w:val="Tablebullet"/>
            </w:pPr>
            <w:r w:rsidRPr="00C228DD">
              <w:t>instruct vessels to keep clear from special areas/positions;</w:t>
            </w:r>
          </w:p>
          <w:p w14:paraId="5F74625E" w14:textId="77777777" w:rsidR="00B21B87" w:rsidRPr="00C228DD" w:rsidRDefault="00B21B87" w:rsidP="00B21B87">
            <w:pPr>
              <w:pStyle w:val="Tablebullet"/>
            </w:pPr>
            <w:r w:rsidRPr="00C228DD">
              <w:t xml:space="preserve">organizing the traffic with regards to meteorological, hydrographical or other restrictions such as visibility, wind speed, current, sea state and under keel clearance. </w:t>
            </w:r>
          </w:p>
        </w:tc>
      </w:tr>
    </w:tbl>
    <w:p w14:paraId="71FC6BE3" w14:textId="77777777" w:rsidR="00B21B87" w:rsidRDefault="00B21B87" w:rsidP="00B21B87">
      <w:pPr>
        <w:pStyle w:val="BodyText"/>
      </w:pPr>
    </w:p>
    <w:p w14:paraId="7BC3DC05" w14:textId="06C04D6D" w:rsidR="00B21B87" w:rsidRPr="000619E4" w:rsidRDefault="00B21B87" w:rsidP="00430F93">
      <w:pPr>
        <w:pStyle w:val="Heading3"/>
      </w:pPr>
      <w:bookmarkStart w:id="38" w:name="_Toc511251903"/>
      <w:r>
        <w:t>P</w:t>
      </w:r>
      <w:r w:rsidRPr="000619E4">
        <w:t>urpose</w:t>
      </w:r>
      <w:bookmarkEnd w:id="38"/>
    </w:p>
    <w:p w14:paraId="23DCB610" w14:textId="77777777" w:rsidR="00B21B87" w:rsidRDefault="00B21B87" w:rsidP="00B21B87">
      <w:pPr>
        <w:pStyle w:val="BodyText"/>
      </w:pPr>
      <w:r w:rsidRPr="00C228DD">
        <w:t>The purpose of MS 3 is to provide data</w:t>
      </w:r>
      <w:r>
        <w:t xml:space="preserve"> in a digital format</w:t>
      </w:r>
      <w:r w:rsidDel="00C228DD">
        <w:t xml:space="preserve"> </w:t>
      </w:r>
      <w:r>
        <w:t>to support Traffic Organization Service (TOS) and to create means to</w:t>
      </w:r>
      <w:r w:rsidRPr="00780C4C">
        <w:t xml:space="preserve"> reduce administrative burden and information overload, reduce </w:t>
      </w:r>
      <w:r>
        <w:t xml:space="preserve">the risk for </w:t>
      </w:r>
      <w:r w:rsidRPr="00780C4C">
        <w:t xml:space="preserve">miscommunication due to external interference, simplify work procedures, </w:t>
      </w:r>
      <w:r>
        <w:t xml:space="preserve">promote sustainable shipping, </w:t>
      </w:r>
      <w:r w:rsidRPr="00780C4C">
        <w:t>and increase navigational safety.</w:t>
      </w:r>
    </w:p>
    <w:p w14:paraId="65413C3B" w14:textId="77777777" w:rsidR="00B21B87" w:rsidRDefault="00B21B87" w:rsidP="00B21B87">
      <w:pPr>
        <w:pStyle w:val="BodyText"/>
      </w:pPr>
      <w:r w:rsidRPr="009B282A">
        <w:t xml:space="preserve">Information provided </w:t>
      </w:r>
      <w:r>
        <w:t xml:space="preserve">in a </w:t>
      </w:r>
      <w:r w:rsidRPr="009B282A">
        <w:t>digita</w:t>
      </w:r>
      <w:r>
        <w:t>l format</w:t>
      </w:r>
      <w:r w:rsidRPr="009B282A">
        <w:t xml:space="preserve"> could complement and/or replace verbal/voice communication.</w:t>
      </w:r>
      <w:r w:rsidRPr="00F734F2">
        <w:t xml:space="preserve"> </w:t>
      </w:r>
      <w:r>
        <w:t>The steps to achieve this transition to digital information exchange may vary in different areas and for different types of vessels. Details about digital information exchange should be published by the VTS authority.</w:t>
      </w:r>
    </w:p>
    <w:p w14:paraId="12B09B06" w14:textId="14B19B07" w:rsidR="00B21B87" w:rsidRPr="000619E4" w:rsidRDefault="00B21B87" w:rsidP="00430F93">
      <w:pPr>
        <w:pStyle w:val="Heading3"/>
      </w:pPr>
      <w:bookmarkStart w:id="39" w:name="_Toc511251904"/>
      <w:r>
        <w:t>O</w:t>
      </w:r>
      <w:r w:rsidRPr="000619E4">
        <w:t>perational approach</w:t>
      </w:r>
      <w:bookmarkEnd w:id="39"/>
    </w:p>
    <w:p w14:paraId="1C37E4C3" w14:textId="77777777" w:rsidR="00B21B87" w:rsidRDefault="00B21B87" w:rsidP="00B21B87">
      <w:pPr>
        <w:pStyle w:val="BodyText"/>
        <w:rPr>
          <w:color w:val="000000" w:themeColor="text1"/>
          <w:lang w:val="en-US"/>
        </w:rPr>
      </w:pPr>
      <w:r w:rsidRPr="007F7583">
        <w:rPr>
          <w:color w:val="000000" w:themeColor="text1"/>
          <w:lang w:val="en-US"/>
        </w:rPr>
        <w:t>A Traffic Organization Service should be responsible for separating traffic in the inte</w:t>
      </w:r>
      <w:r>
        <w:rPr>
          <w:color w:val="000000" w:themeColor="text1"/>
          <w:lang w:val="en-US"/>
        </w:rPr>
        <w:t xml:space="preserve">rest of safety and efficiency. This separation </w:t>
      </w:r>
      <w:r w:rsidRPr="007F7583">
        <w:rPr>
          <w:color w:val="000000" w:themeColor="text1"/>
          <w:lang w:val="en-US"/>
        </w:rPr>
        <w:t>could be defined in space, time and/or distance.</w:t>
      </w:r>
    </w:p>
    <w:p w14:paraId="274FCD6E" w14:textId="77777777" w:rsidR="00B21B87" w:rsidRPr="004B22FD" w:rsidRDefault="00B21B87" w:rsidP="00B21B87">
      <w:pPr>
        <w:pStyle w:val="BodyText"/>
        <w:rPr>
          <w:color w:val="000000" w:themeColor="text1"/>
          <w:lang w:val="en-US"/>
        </w:rPr>
      </w:pPr>
      <w:r w:rsidRPr="007F7583">
        <w:rPr>
          <w:color w:val="000000" w:themeColor="text1"/>
          <w:lang w:val="en-US"/>
        </w:rPr>
        <w:t>Enforcement may also be carried out within a Traffic Organization Service where the VTS should monitor</w:t>
      </w:r>
      <w:r>
        <w:rPr>
          <w:color w:val="000000" w:themeColor="text1"/>
          <w:lang w:val="en-US"/>
        </w:rPr>
        <w:t xml:space="preserve"> </w:t>
      </w:r>
      <w:r w:rsidRPr="007F7583">
        <w:rPr>
          <w:color w:val="000000" w:themeColor="text1"/>
          <w:lang w:val="en-US"/>
        </w:rPr>
        <w:t>adherence to applicable rules and regulations and to take appropriate action where required and within the</w:t>
      </w:r>
      <w:r>
        <w:rPr>
          <w:color w:val="000000" w:themeColor="text1"/>
          <w:lang w:val="en-US"/>
        </w:rPr>
        <w:t xml:space="preserve"> </w:t>
      </w:r>
      <w:r w:rsidRPr="004B22FD">
        <w:rPr>
          <w:color w:val="000000" w:themeColor="text1"/>
          <w:lang w:val="en-US"/>
        </w:rPr>
        <w:t>authority of the VTS</w:t>
      </w:r>
      <w:r>
        <w:rPr>
          <w:color w:val="000000" w:themeColor="text1"/>
          <w:lang w:val="en-US"/>
        </w:rPr>
        <w:t xml:space="preserve"> (IALA</w:t>
      </w:r>
      <w:r w:rsidRPr="004B22FD">
        <w:rPr>
          <w:color w:val="000000" w:themeColor="text1"/>
          <w:lang w:val="en-US"/>
        </w:rPr>
        <w:t xml:space="preserve"> Guideline 1089 On Provision of Vessel Traffic Service</w:t>
      </w:r>
      <w:r>
        <w:rPr>
          <w:color w:val="000000" w:themeColor="text1"/>
          <w:lang w:val="en-US"/>
        </w:rPr>
        <w:t>s).</w:t>
      </w:r>
    </w:p>
    <w:p w14:paraId="3B88BE77" w14:textId="77777777" w:rsidR="00B21B87" w:rsidRDefault="00B21B87" w:rsidP="00B21B87">
      <w:pPr>
        <w:pStyle w:val="BodyText"/>
      </w:pPr>
      <w:r>
        <w:t xml:space="preserve">Digital </w:t>
      </w:r>
      <w:r w:rsidRPr="00067C03">
        <w:t xml:space="preserve">communication may apply to elements of the Traffic Organization Service that are not </w:t>
      </w:r>
      <w:r>
        <w:t>time critical situations</w:t>
      </w:r>
      <w:r w:rsidRPr="00067C03">
        <w:t xml:space="preserve">. </w:t>
      </w:r>
    </w:p>
    <w:p w14:paraId="07FFBC57" w14:textId="77777777" w:rsidR="00B21B87" w:rsidRDefault="00B21B87" w:rsidP="00B21B87">
      <w:pPr>
        <w:pStyle w:val="BodyText"/>
      </w:pPr>
      <w:r>
        <w:t>Examples:</w:t>
      </w:r>
    </w:p>
    <w:p w14:paraId="78E918AA" w14:textId="77777777" w:rsidR="00B21B87" w:rsidRDefault="00B21B87" w:rsidP="00B21B87">
      <w:pPr>
        <w:pStyle w:val="Bullet1"/>
      </w:pPr>
      <w:r>
        <w:t>Slot management: provide vessels digitally with priority of arrival and distance between two vessels</w:t>
      </w:r>
    </w:p>
    <w:p w14:paraId="21642167" w14:textId="77777777" w:rsidR="00B21B87" w:rsidRDefault="00B21B87" w:rsidP="00B21B87">
      <w:pPr>
        <w:pStyle w:val="Bullet1"/>
      </w:pPr>
      <w:r>
        <w:t>Traffic clearance: provide vessels digitally with permission to proceed, impose conditions or deny entry</w:t>
      </w:r>
    </w:p>
    <w:p w14:paraId="196238C6" w14:textId="77777777" w:rsidR="00B21B87" w:rsidRDefault="00B21B87" w:rsidP="00B21B87">
      <w:pPr>
        <w:pStyle w:val="Bullet1"/>
      </w:pPr>
      <w:r>
        <w:t xml:space="preserve">Route information: provide vessels digitally with recommended route information </w:t>
      </w:r>
    </w:p>
    <w:p w14:paraId="6828BAED" w14:textId="77777777" w:rsidR="00B21B87" w:rsidRDefault="00B21B87" w:rsidP="00B21B87">
      <w:pPr>
        <w:pStyle w:val="Bullet1"/>
      </w:pPr>
      <w:r>
        <w:t>Traffic information: vessel provide VTS digitally their intentions, such as overtaking of another vessel</w:t>
      </w:r>
    </w:p>
    <w:p w14:paraId="7D97FC5F" w14:textId="77777777" w:rsidR="00B21B87" w:rsidRDefault="00B21B87" w:rsidP="00B21B87">
      <w:pPr>
        <w:pStyle w:val="Bullet1"/>
      </w:pPr>
      <w:r>
        <w:t xml:space="preserve">Information regarding restricted or no go area: the content (draft, closed fairway/port/quay etc.) can be provided digitally to vessels without using </w:t>
      </w:r>
      <w:r w:rsidRPr="00F70399">
        <w:t>voice communication</w:t>
      </w:r>
    </w:p>
    <w:p w14:paraId="4AB9C664" w14:textId="77777777" w:rsidR="00B21B87" w:rsidRDefault="00B21B87" w:rsidP="00B21B87">
      <w:pPr>
        <w:pStyle w:val="BodyText"/>
      </w:pPr>
      <w:r>
        <w:t xml:space="preserve">All information provided digitally can </w:t>
      </w:r>
      <w:r w:rsidRPr="00F734F2">
        <w:t xml:space="preserve">complement and/or </w:t>
      </w:r>
      <w:r w:rsidRPr="005A6A0E">
        <w:t>replace verbal/voice communication</w:t>
      </w:r>
      <w:r>
        <w:t>.</w:t>
      </w:r>
      <w:r w:rsidRPr="005A6A0E">
        <w:t xml:space="preserve"> </w:t>
      </w:r>
    </w:p>
    <w:p w14:paraId="53FCCA29" w14:textId="77777777" w:rsidR="00B21B87" w:rsidRPr="007F7583" w:rsidRDefault="00B21B87" w:rsidP="00B21B87">
      <w:pPr>
        <w:pStyle w:val="BodyText"/>
      </w:pPr>
    </w:p>
    <w:p w14:paraId="23E46CF3" w14:textId="794802DB" w:rsidR="00B21B87" w:rsidRPr="000619E4" w:rsidRDefault="00B21B87" w:rsidP="00430F93">
      <w:pPr>
        <w:pStyle w:val="Heading3"/>
      </w:pPr>
      <w:bookmarkStart w:id="40" w:name="_Toc511251905"/>
      <w:r w:rsidRPr="000619E4">
        <w:t>User needs</w:t>
      </w:r>
      <w:bookmarkEnd w:id="40"/>
    </w:p>
    <w:p w14:paraId="0D3468E4" w14:textId="77777777" w:rsidR="00B21B87" w:rsidRDefault="00B21B87" w:rsidP="00B21B87">
      <w:pPr>
        <w:pStyle w:val="BodyText"/>
      </w:pPr>
      <w:r>
        <w:t>The use cases below are based on the information from table 3.</w:t>
      </w:r>
    </w:p>
    <w:p w14:paraId="2EA8B8AA" w14:textId="77777777" w:rsidR="00B21B87" w:rsidRDefault="00B21B87" w:rsidP="00B21B87">
      <w:pPr>
        <w:pStyle w:val="BodyText"/>
      </w:pPr>
      <w:r w:rsidRPr="001A4499">
        <w:rPr>
          <w:lang w:val="en-US"/>
        </w:rPr>
        <w:t>The use case</w:t>
      </w:r>
      <w:r>
        <w:rPr>
          <w:lang w:val="en-US"/>
        </w:rPr>
        <w:t>s</w:t>
      </w:r>
      <w:r w:rsidRPr="001A4499">
        <w:rPr>
          <w:lang w:val="en-US"/>
        </w:rPr>
        <w:t xml:space="preserve"> </w:t>
      </w:r>
      <w:r>
        <w:rPr>
          <w:lang w:val="en-US"/>
        </w:rPr>
        <w:t>are</w:t>
      </w:r>
      <w:r w:rsidRPr="001A4499">
        <w:rPr>
          <w:lang w:val="en-US"/>
        </w:rPr>
        <w:t xml:space="preserve"> generic </w:t>
      </w:r>
      <w:r>
        <w:rPr>
          <w:lang w:val="en-US"/>
        </w:rPr>
        <w:t xml:space="preserve">and are intended </w:t>
      </w:r>
      <w:r w:rsidRPr="001A4499">
        <w:rPr>
          <w:lang w:val="en-US"/>
        </w:rPr>
        <w:t xml:space="preserve">for description purposes only. </w:t>
      </w:r>
      <w:r w:rsidRPr="001A4499">
        <w:t>Actions and template categories may differ for different countries.</w:t>
      </w:r>
      <w:r>
        <w:t xml:space="preserve"> </w:t>
      </w:r>
      <w:r w:rsidRPr="002E002F">
        <w:rPr>
          <w:i/>
        </w:rPr>
        <w:t>Content in the column named “Template Info (technical)” is pending submissions from relevant stakeholders.</w:t>
      </w:r>
      <w:r>
        <w:t xml:space="preserve">  </w:t>
      </w:r>
    </w:p>
    <w:p w14:paraId="19C11053" w14:textId="209E87F3" w:rsidR="00B21B87" w:rsidRPr="000619E4" w:rsidRDefault="00B21B87" w:rsidP="00430F93">
      <w:pPr>
        <w:pStyle w:val="Heading4"/>
      </w:pPr>
      <w:r w:rsidRPr="000619E4">
        <w:lastRenderedPageBreak/>
        <w:t>Use case – vessel leaves quay</w:t>
      </w:r>
    </w:p>
    <w:p w14:paraId="1E9C0D55" w14:textId="77777777" w:rsidR="00B21B87" w:rsidRDefault="00B21B87" w:rsidP="00B21B87">
      <w:pPr>
        <w:pStyle w:val="BodyText"/>
        <w:rPr>
          <w:lang w:val="en-US"/>
        </w:rPr>
      </w:pPr>
      <w:r>
        <w:rPr>
          <w:lang w:val="en-US"/>
        </w:rPr>
        <w:t xml:space="preserve">[When the vessel is ready to sail it sends its planned time of departure digitally to VTS where it is presented in the VTS application. The application alerts operator on upcoming traffic conflicts and advises on a solution, which is assessed by VTS. The VTS operator takes action and instructs vessel digitally to delay planned departure by thirty minutes. The instructions are graphically displayed in applications, acknowledged by the vessel and VTS operator provides delayed departure information to other traffic via digital and/or verbal means for vessels not able to receive information digitally. </w:t>
      </w:r>
    </w:p>
    <w:p w14:paraId="63B82CCD" w14:textId="77777777" w:rsidR="00B21B87" w:rsidRDefault="00B21B87" w:rsidP="00B21B87">
      <w:pPr>
        <w:pStyle w:val="BodyText"/>
        <w:rPr>
          <w:lang w:val="en-US"/>
        </w:rPr>
      </w:pPr>
      <w:r>
        <w:rPr>
          <w:lang w:val="en-US"/>
        </w:rPr>
        <w:t xml:space="preserve">Detailed information can be found in the </w:t>
      </w:r>
      <w:r w:rsidRPr="00F87C04">
        <w:rPr>
          <w:lang w:val="en-US"/>
        </w:rPr>
        <w:t>A</w:t>
      </w:r>
      <w:r>
        <w:rPr>
          <w:lang w:val="en-US"/>
        </w:rPr>
        <w:t>ppendi</w:t>
      </w:r>
      <w:r w:rsidRPr="00F87C04">
        <w:rPr>
          <w:lang w:val="en-US"/>
        </w:rPr>
        <w:t>x 3, MS 3, Traffic Organi</w:t>
      </w:r>
      <w:r>
        <w:rPr>
          <w:lang w:val="en-US"/>
        </w:rPr>
        <w:t>z</w:t>
      </w:r>
      <w:r w:rsidRPr="00F87C04">
        <w:rPr>
          <w:lang w:val="en-US"/>
        </w:rPr>
        <w:t>ation Service Template.</w:t>
      </w:r>
      <w:r>
        <w:rPr>
          <w:lang w:val="en-US"/>
        </w:rPr>
        <w:t>]</w:t>
      </w:r>
    </w:p>
    <w:tbl>
      <w:tblPr>
        <w:tblStyle w:val="TableGrid"/>
        <w:tblW w:w="7792" w:type="dxa"/>
        <w:jc w:val="center"/>
        <w:tblLook w:val="04A0" w:firstRow="1" w:lastRow="0" w:firstColumn="1" w:lastColumn="0" w:noHBand="0" w:noVBand="1"/>
      </w:tblPr>
      <w:tblGrid>
        <w:gridCol w:w="1271"/>
        <w:gridCol w:w="2693"/>
        <w:gridCol w:w="2127"/>
        <w:gridCol w:w="1701"/>
      </w:tblGrid>
      <w:tr w:rsidR="00B21B87" w:rsidRPr="00723738" w14:paraId="267317F3" w14:textId="77777777" w:rsidTr="00B21B87">
        <w:trPr>
          <w:tblHeader/>
          <w:jc w:val="center"/>
        </w:trPr>
        <w:tc>
          <w:tcPr>
            <w:tcW w:w="1271" w:type="dxa"/>
          </w:tcPr>
          <w:p w14:paraId="2B9B93C8" w14:textId="77777777" w:rsidR="00B21B87" w:rsidRPr="0027139F" w:rsidRDefault="00B21B87" w:rsidP="00B21B87">
            <w:pPr>
              <w:pStyle w:val="Tableheading"/>
            </w:pPr>
            <w:r w:rsidRPr="0027139F">
              <w:t>Time</w:t>
            </w:r>
          </w:p>
        </w:tc>
        <w:tc>
          <w:tcPr>
            <w:tcW w:w="2693" w:type="dxa"/>
          </w:tcPr>
          <w:p w14:paraId="0A813B4C" w14:textId="77777777" w:rsidR="00B21B87" w:rsidRPr="0027139F" w:rsidRDefault="00B21B87" w:rsidP="00B21B87">
            <w:pPr>
              <w:pStyle w:val="Tableheading"/>
            </w:pPr>
            <w:r>
              <w:t>Vessel</w:t>
            </w:r>
            <w:r w:rsidRPr="0027139F">
              <w:t xml:space="preserve"> Action</w:t>
            </w:r>
          </w:p>
        </w:tc>
        <w:tc>
          <w:tcPr>
            <w:tcW w:w="2127" w:type="dxa"/>
          </w:tcPr>
          <w:p w14:paraId="1ACC8BB5" w14:textId="77777777" w:rsidR="00B21B87" w:rsidRPr="0027139F" w:rsidRDefault="00B21B87" w:rsidP="00B21B87">
            <w:pPr>
              <w:pStyle w:val="Tableheading"/>
            </w:pPr>
            <w:r w:rsidRPr="0027139F">
              <w:t>VTS Action</w:t>
            </w:r>
          </w:p>
        </w:tc>
        <w:tc>
          <w:tcPr>
            <w:tcW w:w="1701" w:type="dxa"/>
          </w:tcPr>
          <w:p w14:paraId="341861F7" w14:textId="77777777" w:rsidR="00B21B87" w:rsidRPr="0027139F" w:rsidRDefault="00B21B87" w:rsidP="00B21B87">
            <w:pPr>
              <w:pStyle w:val="Tableheading"/>
            </w:pPr>
            <w:r w:rsidRPr="0027139F">
              <w:t>Info category</w:t>
            </w:r>
            <w:r>
              <w:t xml:space="preserve"> in appendix</w:t>
            </w:r>
          </w:p>
        </w:tc>
      </w:tr>
      <w:tr w:rsidR="00B21B87" w:rsidRPr="00723738" w14:paraId="38AFA072" w14:textId="77777777" w:rsidTr="00B21B87">
        <w:trPr>
          <w:jc w:val="center"/>
        </w:trPr>
        <w:tc>
          <w:tcPr>
            <w:tcW w:w="1271" w:type="dxa"/>
          </w:tcPr>
          <w:p w14:paraId="286A893D" w14:textId="77777777" w:rsidR="00B21B87" w:rsidRPr="0027139F" w:rsidRDefault="00B21B87" w:rsidP="00B21B87">
            <w:pPr>
              <w:pStyle w:val="Tabletext"/>
            </w:pPr>
            <w:r w:rsidRPr="0027139F">
              <w:t>00:00</w:t>
            </w:r>
          </w:p>
        </w:tc>
        <w:tc>
          <w:tcPr>
            <w:tcW w:w="2693" w:type="dxa"/>
          </w:tcPr>
          <w:p w14:paraId="1A1FB956" w14:textId="77777777" w:rsidR="00B21B87" w:rsidRPr="0027139F" w:rsidRDefault="00B21B87" w:rsidP="00B21B87">
            <w:pPr>
              <w:pStyle w:val="Tabletext"/>
            </w:pPr>
            <w:r>
              <w:t>Sends ETD to VTS and r</w:t>
            </w:r>
            <w:r w:rsidRPr="0027139F">
              <w:t xml:space="preserve">equests permission to leave quay </w:t>
            </w:r>
            <w:r>
              <w:t>(i</w:t>
            </w:r>
            <w:r w:rsidRPr="00BC386A">
              <w:t>n some cases additional communication by voice could be required</w:t>
            </w:r>
            <w:r>
              <w:t>).</w:t>
            </w:r>
          </w:p>
        </w:tc>
        <w:tc>
          <w:tcPr>
            <w:tcW w:w="2127" w:type="dxa"/>
          </w:tcPr>
          <w:p w14:paraId="4E15D95B" w14:textId="77777777" w:rsidR="00B21B87" w:rsidRPr="0027139F" w:rsidRDefault="00B21B87" w:rsidP="00B21B87">
            <w:pPr>
              <w:pStyle w:val="Tabletext"/>
            </w:pPr>
            <w:r>
              <w:t>Deny clearance.</w:t>
            </w:r>
            <w:r w:rsidRPr="0027139F">
              <w:t xml:space="preserve"> </w:t>
            </w:r>
            <w:r>
              <w:t>Give p</w:t>
            </w:r>
            <w:r w:rsidRPr="0027139F">
              <w:t xml:space="preserve">ermission to leave in </w:t>
            </w:r>
            <w:r>
              <w:t>thirty</w:t>
            </w:r>
            <w:r w:rsidRPr="0027139F">
              <w:t xml:space="preserve"> minutes</w:t>
            </w:r>
          </w:p>
        </w:tc>
        <w:tc>
          <w:tcPr>
            <w:tcW w:w="1701" w:type="dxa"/>
          </w:tcPr>
          <w:p w14:paraId="37404BFB" w14:textId="77777777" w:rsidR="00B21B87" w:rsidRPr="0027139F" w:rsidRDefault="00B21B87" w:rsidP="00B21B87">
            <w:pPr>
              <w:pStyle w:val="Tabletext"/>
            </w:pPr>
            <w:r w:rsidRPr="0027139F">
              <w:t>Waterway management</w:t>
            </w:r>
          </w:p>
        </w:tc>
      </w:tr>
      <w:tr w:rsidR="00B21B87" w:rsidRPr="00723738" w14:paraId="2CBC9B82" w14:textId="77777777" w:rsidTr="00B21B87">
        <w:trPr>
          <w:jc w:val="center"/>
        </w:trPr>
        <w:tc>
          <w:tcPr>
            <w:tcW w:w="1271" w:type="dxa"/>
          </w:tcPr>
          <w:p w14:paraId="44AAFB19" w14:textId="77777777" w:rsidR="00B21B87" w:rsidRPr="0027139F" w:rsidRDefault="00B21B87" w:rsidP="00B21B87">
            <w:pPr>
              <w:pStyle w:val="Tabletext"/>
            </w:pPr>
            <w:r>
              <w:t>00:01</w:t>
            </w:r>
          </w:p>
        </w:tc>
        <w:tc>
          <w:tcPr>
            <w:tcW w:w="2693" w:type="dxa"/>
          </w:tcPr>
          <w:p w14:paraId="6E6FC512" w14:textId="77777777" w:rsidR="00B21B87" w:rsidRPr="0027139F" w:rsidRDefault="00B21B87" w:rsidP="00B21B87">
            <w:pPr>
              <w:pStyle w:val="Tabletext"/>
            </w:pPr>
            <w:r>
              <w:t>The vessel acknowledges revised ETD</w:t>
            </w:r>
          </w:p>
        </w:tc>
        <w:tc>
          <w:tcPr>
            <w:tcW w:w="2127" w:type="dxa"/>
          </w:tcPr>
          <w:p w14:paraId="50E83F52" w14:textId="77777777" w:rsidR="00B21B87" w:rsidRPr="0027139F" w:rsidRDefault="00B21B87" w:rsidP="00B21B87">
            <w:pPr>
              <w:pStyle w:val="Tabletext"/>
            </w:pPr>
            <w:r>
              <w:t>VTS receives acknowledgement and informs other traffic of revised ETD</w:t>
            </w:r>
          </w:p>
        </w:tc>
        <w:tc>
          <w:tcPr>
            <w:tcW w:w="1701" w:type="dxa"/>
          </w:tcPr>
          <w:p w14:paraId="78D20953" w14:textId="77777777" w:rsidR="00B21B87" w:rsidRPr="0027139F" w:rsidRDefault="00B21B87" w:rsidP="00B21B87">
            <w:pPr>
              <w:pStyle w:val="Tabletext"/>
            </w:pPr>
            <w:r w:rsidRPr="0027139F">
              <w:t>Waterway management</w:t>
            </w:r>
          </w:p>
        </w:tc>
      </w:tr>
      <w:tr w:rsidR="00B21B87" w:rsidRPr="00723738" w14:paraId="378A3244" w14:textId="77777777" w:rsidTr="00B21B87">
        <w:trPr>
          <w:jc w:val="center"/>
        </w:trPr>
        <w:tc>
          <w:tcPr>
            <w:tcW w:w="1271" w:type="dxa"/>
          </w:tcPr>
          <w:p w14:paraId="5AA6827F" w14:textId="77777777" w:rsidR="00B21B87" w:rsidRPr="0027139F" w:rsidRDefault="00B21B87" w:rsidP="00B21B87">
            <w:pPr>
              <w:pStyle w:val="Tabletext"/>
            </w:pPr>
            <w:r>
              <w:t>00:30</w:t>
            </w:r>
          </w:p>
        </w:tc>
        <w:tc>
          <w:tcPr>
            <w:tcW w:w="2693" w:type="dxa"/>
          </w:tcPr>
          <w:p w14:paraId="40E92BC9" w14:textId="77777777" w:rsidR="00B21B87" w:rsidRPr="0027139F" w:rsidRDefault="00B21B87" w:rsidP="00B21B87">
            <w:pPr>
              <w:pStyle w:val="Tabletext"/>
            </w:pPr>
            <w:r>
              <w:t>The vessel informs VTS of intended departure</w:t>
            </w:r>
          </w:p>
        </w:tc>
        <w:tc>
          <w:tcPr>
            <w:tcW w:w="2127" w:type="dxa"/>
          </w:tcPr>
          <w:p w14:paraId="4C419C34" w14:textId="77777777" w:rsidR="00B21B87" w:rsidRPr="0027139F" w:rsidRDefault="00B21B87" w:rsidP="00B21B87">
            <w:pPr>
              <w:pStyle w:val="Tabletext"/>
            </w:pPr>
            <w:r>
              <w:t>VTS issues traffic clearance with any appropriate conditions attached</w:t>
            </w:r>
          </w:p>
        </w:tc>
        <w:tc>
          <w:tcPr>
            <w:tcW w:w="1701" w:type="dxa"/>
          </w:tcPr>
          <w:p w14:paraId="0C125D19" w14:textId="77777777" w:rsidR="00B21B87" w:rsidRPr="0027139F" w:rsidRDefault="00B21B87" w:rsidP="00B21B87">
            <w:pPr>
              <w:pStyle w:val="Tabletext"/>
            </w:pPr>
          </w:p>
        </w:tc>
      </w:tr>
    </w:tbl>
    <w:p w14:paraId="4BB73EA8" w14:textId="77777777" w:rsidR="00B21B87" w:rsidRDefault="00B21B87" w:rsidP="00B21B87">
      <w:pPr>
        <w:pStyle w:val="Acronym"/>
        <w:rPr>
          <w:color w:val="000000" w:themeColor="text1"/>
        </w:rPr>
      </w:pPr>
    </w:p>
    <w:p w14:paraId="4FEB98B5" w14:textId="6F8BE6AE" w:rsidR="00B21B87" w:rsidRPr="000619E4" w:rsidRDefault="00B21B87" w:rsidP="00430F93">
      <w:pPr>
        <w:pStyle w:val="Heading4"/>
      </w:pPr>
      <w:r w:rsidRPr="000619E4">
        <w:t>Use case – vessel transiting protected area</w:t>
      </w:r>
    </w:p>
    <w:p w14:paraId="1C4E4441" w14:textId="77777777" w:rsidR="00B21B87" w:rsidRDefault="00B21B87" w:rsidP="00B21B87">
      <w:pPr>
        <w:pStyle w:val="BodyText"/>
      </w:pPr>
      <w:r>
        <w:t>[As a vessels is approaching a marine mammal protected area where a speed restriction may or may not be active depending on the presence of marine mammals. When marine mammals are present, vessels are advised digitally that a speed restriction is in effect. For example, the vessel receives a digital message and the extent of the area is displayed in the navigational systems.]</w:t>
      </w:r>
    </w:p>
    <w:p w14:paraId="019D25B1" w14:textId="77777777" w:rsidR="00B21B87" w:rsidRPr="00160582" w:rsidRDefault="00B21B87" w:rsidP="00B21B87">
      <w:pPr>
        <w:pStyle w:val="BodyText"/>
      </w:pPr>
    </w:p>
    <w:tbl>
      <w:tblPr>
        <w:tblStyle w:val="TableGrid"/>
        <w:tblW w:w="7707" w:type="dxa"/>
        <w:jc w:val="center"/>
        <w:tblLook w:val="04A0" w:firstRow="1" w:lastRow="0" w:firstColumn="1" w:lastColumn="0" w:noHBand="0" w:noVBand="1"/>
      </w:tblPr>
      <w:tblGrid>
        <w:gridCol w:w="1120"/>
        <w:gridCol w:w="2237"/>
        <w:gridCol w:w="2350"/>
        <w:gridCol w:w="2000"/>
      </w:tblGrid>
      <w:tr w:rsidR="00B21B87" w:rsidRPr="00723738" w14:paraId="2B3BD436" w14:textId="77777777" w:rsidTr="00B21B87">
        <w:trPr>
          <w:tblHeader/>
          <w:jc w:val="center"/>
        </w:trPr>
        <w:tc>
          <w:tcPr>
            <w:tcW w:w="1120" w:type="dxa"/>
          </w:tcPr>
          <w:p w14:paraId="04BBB3FF" w14:textId="77777777" w:rsidR="00B21B87" w:rsidRPr="0027139F" w:rsidRDefault="00B21B87" w:rsidP="00B21B87">
            <w:pPr>
              <w:pStyle w:val="Tableheading"/>
            </w:pPr>
            <w:r w:rsidRPr="0027139F">
              <w:t>Time</w:t>
            </w:r>
          </w:p>
        </w:tc>
        <w:tc>
          <w:tcPr>
            <w:tcW w:w="2237" w:type="dxa"/>
          </w:tcPr>
          <w:p w14:paraId="2FF4F60F" w14:textId="77777777" w:rsidR="00B21B87" w:rsidRPr="0027139F" w:rsidRDefault="00B21B87" w:rsidP="00B21B87">
            <w:pPr>
              <w:pStyle w:val="Tableheading"/>
            </w:pPr>
            <w:r>
              <w:t>Vessel</w:t>
            </w:r>
            <w:r w:rsidRPr="0027139F">
              <w:t xml:space="preserve"> Action</w:t>
            </w:r>
          </w:p>
        </w:tc>
        <w:tc>
          <w:tcPr>
            <w:tcW w:w="2350" w:type="dxa"/>
          </w:tcPr>
          <w:p w14:paraId="63907A2B" w14:textId="77777777" w:rsidR="00B21B87" w:rsidRPr="0027139F" w:rsidRDefault="00B21B87" w:rsidP="00B21B87">
            <w:pPr>
              <w:pStyle w:val="Tableheading"/>
            </w:pPr>
            <w:r w:rsidRPr="0027139F">
              <w:t>VTS Action</w:t>
            </w:r>
          </w:p>
        </w:tc>
        <w:tc>
          <w:tcPr>
            <w:tcW w:w="2000" w:type="dxa"/>
          </w:tcPr>
          <w:p w14:paraId="38ABA092" w14:textId="77777777" w:rsidR="00B21B87" w:rsidRPr="0027139F" w:rsidRDefault="00B21B87" w:rsidP="00B21B87">
            <w:pPr>
              <w:pStyle w:val="Tableheading"/>
            </w:pPr>
            <w:r w:rsidRPr="0027139F">
              <w:t>Info category</w:t>
            </w:r>
            <w:r>
              <w:t xml:space="preserve"> in appendix</w:t>
            </w:r>
          </w:p>
        </w:tc>
      </w:tr>
      <w:tr w:rsidR="00B21B87" w:rsidRPr="00723738" w14:paraId="12E390A3" w14:textId="77777777" w:rsidTr="00B21B87">
        <w:trPr>
          <w:jc w:val="center"/>
        </w:trPr>
        <w:tc>
          <w:tcPr>
            <w:tcW w:w="1120" w:type="dxa"/>
          </w:tcPr>
          <w:p w14:paraId="3148E6EC" w14:textId="77777777" w:rsidR="00B21B87" w:rsidRPr="0027139F" w:rsidRDefault="00B21B87" w:rsidP="00B21B87">
            <w:pPr>
              <w:pStyle w:val="Tabletext"/>
            </w:pPr>
            <w:r>
              <w:t>00:00</w:t>
            </w:r>
          </w:p>
        </w:tc>
        <w:tc>
          <w:tcPr>
            <w:tcW w:w="2237" w:type="dxa"/>
          </w:tcPr>
          <w:p w14:paraId="54CFB444" w14:textId="77777777" w:rsidR="00B21B87" w:rsidRDefault="00B21B87" w:rsidP="00B21B87">
            <w:pPr>
              <w:pStyle w:val="Tabletext"/>
            </w:pPr>
            <w:r>
              <w:t>Sailing in the vicinity of marine mammal protected area</w:t>
            </w:r>
          </w:p>
        </w:tc>
        <w:tc>
          <w:tcPr>
            <w:tcW w:w="2350" w:type="dxa"/>
          </w:tcPr>
          <w:p w14:paraId="3F4367F3" w14:textId="77777777" w:rsidR="00B21B87" w:rsidRDefault="00B21B87" w:rsidP="00B21B87">
            <w:pPr>
              <w:pStyle w:val="Tabletext"/>
            </w:pPr>
            <w:r>
              <w:t>Receives information confirming presence of marine mammals and activates the speed restriction area.</w:t>
            </w:r>
          </w:p>
        </w:tc>
        <w:tc>
          <w:tcPr>
            <w:tcW w:w="2000" w:type="dxa"/>
          </w:tcPr>
          <w:p w14:paraId="17F7A78D" w14:textId="77777777" w:rsidR="00B21B87" w:rsidRPr="0027139F" w:rsidRDefault="00B21B87" w:rsidP="00B21B87">
            <w:pPr>
              <w:pStyle w:val="Tabletext"/>
            </w:pPr>
            <w:r w:rsidRPr="0027139F">
              <w:t>Enforcement</w:t>
            </w:r>
          </w:p>
        </w:tc>
      </w:tr>
      <w:tr w:rsidR="00B21B87" w:rsidRPr="00723738" w14:paraId="14B1B2A7" w14:textId="77777777" w:rsidTr="00B21B87">
        <w:trPr>
          <w:jc w:val="center"/>
        </w:trPr>
        <w:tc>
          <w:tcPr>
            <w:tcW w:w="1120" w:type="dxa"/>
          </w:tcPr>
          <w:p w14:paraId="3F306A79" w14:textId="77777777" w:rsidR="00B21B87" w:rsidRPr="0027139F" w:rsidRDefault="00B21B87" w:rsidP="00B21B87">
            <w:pPr>
              <w:pStyle w:val="Tabletext"/>
            </w:pPr>
            <w:r>
              <w:t>00:3</w:t>
            </w:r>
            <w:r w:rsidRPr="0027139F">
              <w:t>0</w:t>
            </w:r>
          </w:p>
        </w:tc>
        <w:tc>
          <w:tcPr>
            <w:tcW w:w="2237" w:type="dxa"/>
          </w:tcPr>
          <w:p w14:paraId="3F7172B5" w14:textId="77777777" w:rsidR="00B21B87" w:rsidRPr="0027139F" w:rsidRDefault="00B21B87" w:rsidP="00B21B87">
            <w:pPr>
              <w:pStyle w:val="Tabletext"/>
            </w:pPr>
            <w:r>
              <w:t>Approaches a marine mammal protected area</w:t>
            </w:r>
          </w:p>
        </w:tc>
        <w:tc>
          <w:tcPr>
            <w:tcW w:w="2350" w:type="dxa"/>
          </w:tcPr>
          <w:p w14:paraId="7E4A5FEB" w14:textId="77777777" w:rsidR="00B21B87" w:rsidRPr="0027139F" w:rsidRDefault="00B21B87" w:rsidP="00B21B87">
            <w:pPr>
              <w:pStyle w:val="Tabletext"/>
            </w:pPr>
            <w:r>
              <w:t>Sends automated digital message regarding active speed restriction and the area (text and visual)</w:t>
            </w:r>
          </w:p>
        </w:tc>
        <w:tc>
          <w:tcPr>
            <w:tcW w:w="2000" w:type="dxa"/>
          </w:tcPr>
          <w:p w14:paraId="064EB63B" w14:textId="77777777" w:rsidR="00B21B87" w:rsidRPr="0027139F" w:rsidRDefault="00B21B87" w:rsidP="00B21B87">
            <w:pPr>
              <w:pStyle w:val="Tabletext"/>
            </w:pPr>
            <w:r w:rsidRPr="0027139F">
              <w:t>Waterway management</w:t>
            </w:r>
          </w:p>
        </w:tc>
      </w:tr>
      <w:tr w:rsidR="00B21B87" w:rsidRPr="00723738" w14:paraId="3B5451B8" w14:textId="77777777" w:rsidTr="00B21B87">
        <w:trPr>
          <w:jc w:val="center"/>
        </w:trPr>
        <w:tc>
          <w:tcPr>
            <w:tcW w:w="1120" w:type="dxa"/>
          </w:tcPr>
          <w:p w14:paraId="001F7382" w14:textId="77777777" w:rsidR="00B21B87" w:rsidRPr="0027139F" w:rsidRDefault="00B21B87" w:rsidP="00B21B87">
            <w:pPr>
              <w:pStyle w:val="Tabletext"/>
            </w:pPr>
            <w:r w:rsidRPr="0027139F">
              <w:t>02:00</w:t>
            </w:r>
          </w:p>
        </w:tc>
        <w:tc>
          <w:tcPr>
            <w:tcW w:w="2237" w:type="dxa"/>
          </w:tcPr>
          <w:p w14:paraId="519EF69A" w14:textId="77777777" w:rsidR="00B21B87" w:rsidRPr="0027139F" w:rsidRDefault="00B21B87" w:rsidP="00B21B87">
            <w:pPr>
              <w:pStyle w:val="Tabletext"/>
            </w:pPr>
            <w:r>
              <w:t>Entering the marine mammal protected area</w:t>
            </w:r>
          </w:p>
        </w:tc>
        <w:tc>
          <w:tcPr>
            <w:tcW w:w="2350" w:type="dxa"/>
          </w:tcPr>
          <w:p w14:paraId="5A674A83" w14:textId="77777777" w:rsidR="00B21B87" w:rsidRPr="0027139F" w:rsidRDefault="00B21B87" w:rsidP="00B21B87">
            <w:pPr>
              <w:pStyle w:val="Tabletext"/>
            </w:pPr>
            <w:r>
              <w:t xml:space="preserve">Confirm that speed restrictions are in force </w:t>
            </w:r>
          </w:p>
        </w:tc>
        <w:tc>
          <w:tcPr>
            <w:tcW w:w="2000" w:type="dxa"/>
          </w:tcPr>
          <w:p w14:paraId="47A26047" w14:textId="77777777" w:rsidR="00B21B87" w:rsidRPr="0027139F" w:rsidRDefault="00B21B87" w:rsidP="00B21B87">
            <w:pPr>
              <w:pStyle w:val="Tabletext"/>
            </w:pPr>
            <w:r w:rsidRPr="0027139F">
              <w:t>Waterway management</w:t>
            </w:r>
          </w:p>
        </w:tc>
      </w:tr>
      <w:tr w:rsidR="00B21B87" w:rsidRPr="00723738" w14:paraId="0DD20DDC" w14:textId="77777777" w:rsidTr="00B21B87">
        <w:trPr>
          <w:jc w:val="center"/>
        </w:trPr>
        <w:tc>
          <w:tcPr>
            <w:tcW w:w="1120" w:type="dxa"/>
          </w:tcPr>
          <w:p w14:paraId="2CCFD616" w14:textId="77777777" w:rsidR="00B21B87" w:rsidRPr="0027139F" w:rsidRDefault="00B21B87" w:rsidP="00B21B87">
            <w:pPr>
              <w:pStyle w:val="Tabletext"/>
            </w:pPr>
            <w:r w:rsidRPr="0027139F">
              <w:lastRenderedPageBreak/>
              <w:t>02:10</w:t>
            </w:r>
          </w:p>
        </w:tc>
        <w:tc>
          <w:tcPr>
            <w:tcW w:w="2237" w:type="dxa"/>
          </w:tcPr>
          <w:p w14:paraId="3C54E674" w14:textId="77777777" w:rsidR="00B21B87" w:rsidRPr="0027139F" w:rsidRDefault="00B21B87" w:rsidP="00B21B87">
            <w:pPr>
              <w:pStyle w:val="Tabletext"/>
            </w:pPr>
            <w:r>
              <w:t>Exceeding</w:t>
            </w:r>
            <w:r w:rsidRPr="0027139F">
              <w:t xml:space="preserve"> speed limit </w:t>
            </w:r>
          </w:p>
        </w:tc>
        <w:tc>
          <w:tcPr>
            <w:tcW w:w="2350" w:type="dxa"/>
          </w:tcPr>
          <w:p w14:paraId="2019CF87" w14:textId="77777777" w:rsidR="00B21B87" w:rsidRPr="0027139F" w:rsidRDefault="00B21B87" w:rsidP="00B21B87">
            <w:pPr>
              <w:pStyle w:val="Tabletext"/>
            </w:pPr>
            <w:r>
              <w:t>Send automated digital alert message requesting vessel  conform to speed limit</w:t>
            </w:r>
          </w:p>
        </w:tc>
        <w:tc>
          <w:tcPr>
            <w:tcW w:w="2000" w:type="dxa"/>
          </w:tcPr>
          <w:p w14:paraId="193B2A4A" w14:textId="77777777" w:rsidR="00B21B87" w:rsidRPr="0027139F" w:rsidRDefault="00B21B87" w:rsidP="00B21B87">
            <w:pPr>
              <w:pStyle w:val="Tabletext"/>
            </w:pPr>
            <w:r w:rsidRPr="0027139F">
              <w:t>Enforcement</w:t>
            </w:r>
          </w:p>
        </w:tc>
      </w:tr>
    </w:tbl>
    <w:p w14:paraId="4E6A7482" w14:textId="77777777" w:rsidR="00B21B87" w:rsidRDefault="00B21B87" w:rsidP="00B21B87">
      <w:pPr>
        <w:pStyle w:val="Acronym"/>
        <w:ind w:left="0" w:firstLine="0"/>
        <w:rPr>
          <w:color w:val="000000" w:themeColor="text1"/>
        </w:rPr>
      </w:pPr>
    </w:p>
    <w:p w14:paraId="650472EB" w14:textId="77777777" w:rsidR="00B21B87" w:rsidRDefault="00B21B87" w:rsidP="00B21B87">
      <w:pPr>
        <w:pStyle w:val="Acronym"/>
      </w:pPr>
    </w:p>
    <w:p w14:paraId="76B99D73" w14:textId="418CF203" w:rsidR="00B21B87" w:rsidRPr="000619E4" w:rsidRDefault="00B21B87" w:rsidP="00430F93">
      <w:pPr>
        <w:pStyle w:val="Heading3"/>
      </w:pPr>
      <w:bookmarkStart w:id="41" w:name="_Toc511251906"/>
      <w:r w:rsidRPr="000619E4">
        <w:t>information to be provided</w:t>
      </w:r>
      <w:bookmarkEnd w:id="41"/>
    </w:p>
    <w:p w14:paraId="49DA3D30" w14:textId="77777777" w:rsidR="00B21B87" w:rsidRPr="00EB516C" w:rsidRDefault="00B21B87" w:rsidP="00B21B87">
      <w:pPr>
        <w:pStyle w:val="BodyText"/>
      </w:pPr>
      <w:r>
        <w:t>[See Appendix 3, MS 3, Traffic Organisation Service template.]</w:t>
      </w:r>
    </w:p>
    <w:p w14:paraId="546A3061" w14:textId="3BBAC5C6" w:rsidR="00B21B87" w:rsidRPr="000619E4" w:rsidRDefault="00B21B87" w:rsidP="00430F93">
      <w:pPr>
        <w:pStyle w:val="Heading3"/>
      </w:pPr>
      <w:bookmarkStart w:id="42" w:name="_Toc511251907"/>
      <w:r w:rsidRPr="000619E4">
        <w:t>Associated technical services</w:t>
      </w:r>
      <w:bookmarkEnd w:id="42"/>
    </w:p>
    <w:tbl>
      <w:tblPr>
        <w:tblStyle w:val="TableGrid"/>
        <w:tblW w:w="0" w:type="auto"/>
        <w:tblLook w:val="04A0" w:firstRow="1" w:lastRow="0" w:firstColumn="1" w:lastColumn="0" w:noHBand="0" w:noVBand="1"/>
      </w:tblPr>
      <w:tblGrid>
        <w:gridCol w:w="2084"/>
        <w:gridCol w:w="1426"/>
        <w:gridCol w:w="2742"/>
        <w:gridCol w:w="2084"/>
        <w:gridCol w:w="2085"/>
      </w:tblGrid>
      <w:tr w:rsidR="00B21B87" w14:paraId="7157CB25" w14:textId="77777777" w:rsidTr="00B21B87">
        <w:tc>
          <w:tcPr>
            <w:tcW w:w="2084" w:type="dxa"/>
            <w:shd w:val="clear" w:color="auto" w:fill="auto"/>
          </w:tcPr>
          <w:p w14:paraId="08CEE032" w14:textId="77777777" w:rsidR="00B21B87" w:rsidRDefault="00B21B87" w:rsidP="00B21B87">
            <w:pPr>
              <w:pStyle w:val="Tabletext"/>
            </w:pPr>
            <w:r>
              <w:t>Name</w:t>
            </w:r>
          </w:p>
        </w:tc>
        <w:tc>
          <w:tcPr>
            <w:tcW w:w="1426" w:type="dxa"/>
            <w:shd w:val="clear" w:color="auto" w:fill="auto"/>
          </w:tcPr>
          <w:p w14:paraId="037B814F" w14:textId="77777777" w:rsidR="00B21B87" w:rsidRDefault="00B21B87" w:rsidP="00B21B87">
            <w:pPr>
              <w:pStyle w:val="Tabletext"/>
            </w:pPr>
            <w:r>
              <w:t>ID (MRN)</w:t>
            </w:r>
          </w:p>
        </w:tc>
        <w:tc>
          <w:tcPr>
            <w:tcW w:w="2742" w:type="dxa"/>
            <w:shd w:val="clear" w:color="auto" w:fill="auto"/>
          </w:tcPr>
          <w:p w14:paraId="341C6E72" w14:textId="77777777" w:rsidR="00B21B87" w:rsidRDefault="00B21B87" w:rsidP="00B21B87">
            <w:pPr>
              <w:pStyle w:val="Tabletext"/>
            </w:pPr>
            <w:r>
              <w:t>Description</w:t>
            </w:r>
          </w:p>
        </w:tc>
        <w:tc>
          <w:tcPr>
            <w:tcW w:w="2084" w:type="dxa"/>
            <w:shd w:val="clear" w:color="auto" w:fill="auto"/>
          </w:tcPr>
          <w:p w14:paraId="41C5CE7A" w14:textId="77777777" w:rsidR="00B21B87" w:rsidRDefault="00B21B87" w:rsidP="00B21B87">
            <w:pPr>
              <w:pStyle w:val="Tabletext"/>
            </w:pPr>
            <w:r>
              <w:t>Architect(s)</w:t>
            </w:r>
          </w:p>
        </w:tc>
        <w:tc>
          <w:tcPr>
            <w:tcW w:w="2085" w:type="dxa"/>
            <w:shd w:val="clear" w:color="auto" w:fill="auto"/>
          </w:tcPr>
          <w:p w14:paraId="5C8EE799" w14:textId="77777777" w:rsidR="00B21B87" w:rsidRDefault="00B21B87" w:rsidP="00B21B87">
            <w:pPr>
              <w:pStyle w:val="Tabletext"/>
            </w:pPr>
            <w:r>
              <w:t>Standardisation Body</w:t>
            </w:r>
          </w:p>
        </w:tc>
      </w:tr>
      <w:tr w:rsidR="00B21B87" w14:paraId="45C69B6A" w14:textId="77777777" w:rsidTr="00B21B87">
        <w:tc>
          <w:tcPr>
            <w:tcW w:w="2084" w:type="dxa"/>
          </w:tcPr>
          <w:p w14:paraId="5019403A" w14:textId="77777777" w:rsidR="00B21B87" w:rsidRDefault="00B21B87" w:rsidP="00B21B87">
            <w:pPr>
              <w:pStyle w:val="BodyText"/>
            </w:pPr>
          </w:p>
        </w:tc>
        <w:tc>
          <w:tcPr>
            <w:tcW w:w="1426" w:type="dxa"/>
          </w:tcPr>
          <w:p w14:paraId="73C1DF96" w14:textId="77777777" w:rsidR="00B21B87" w:rsidRDefault="00B21B87" w:rsidP="00B21B87">
            <w:pPr>
              <w:pStyle w:val="BodyText"/>
            </w:pPr>
          </w:p>
        </w:tc>
        <w:tc>
          <w:tcPr>
            <w:tcW w:w="2742" w:type="dxa"/>
          </w:tcPr>
          <w:p w14:paraId="6FAB7A9F" w14:textId="77777777" w:rsidR="00B21B87" w:rsidRDefault="00B21B87" w:rsidP="00B21B87">
            <w:pPr>
              <w:pStyle w:val="BodyText"/>
            </w:pPr>
          </w:p>
        </w:tc>
        <w:tc>
          <w:tcPr>
            <w:tcW w:w="2084" w:type="dxa"/>
          </w:tcPr>
          <w:p w14:paraId="208C0CCA" w14:textId="77777777" w:rsidR="00B21B87" w:rsidRDefault="00B21B87" w:rsidP="00B21B87">
            <w:pPr>
              <w:pStyle w:val="BodyText"/>
            </w:pPr>
          </w:p>
        </w:tc>
        <w:tc>
          <w:tcPr>
            <w:tcW w:w="2085" w:type="dxa"/>
          </w:tcPr>
          <w:p w14:paraId="37D371EE" w14:textId="77777777" w:rsidR="00B21B87" w:rsidRDefault="00B21B87" w:rsidP="00B21B87">
            <w:pPr>
              <w:pStyle w:val="BodyText"/>
            </w:pPr>
          </w:p>
        </w:tc>
      </w:tr>
      <w:tr w:rsidR="00B21B87" w14:paraId="133DDD5D" w14:textId="77777777" w:rsidTr="00B21B87">
        <w:tc>
          <w:tcPr>
            <w:tcW w:w="2084" w:type="dxa"/>
          </w:tcPr>
          <w:p w14:paraId="6F45172F" w14:textId="77777777" w:rsidR="00B21B87" w:rsidRDefault="00B21B87" w:rsidP="00B21B87">
            <w:pPr>
              <w:pStyle w:val="BodyText"/>
            </w:pPr>
          </w:p>
        </w:tc>
        <w:tc>
          <w:tcPr>
            <w:tcW w:w="1426" w:type="dxa"/>
          </w:tcPr>
          <w:p w14:paraId="48975292" w14:textId="77777777" w:rsidR="00B21B87" w:rsidRDefault="00B21B87" w:rsidP="00B21B87">
            <w:pPr>
              <w:pStyle w:val="BodyText"/>
            </w:pPr>
          </w:p>
        </w:tc>
        <w:tc>
          <w:tcPr>
            <w:tcW w:w="2742" w:type="dxa"/>
          </w:tcPr>
          <w:p w14:paraId="7047857A" w14:textId="77777777" w:rsidR="00B21B87" w:rsidRDefault="00B21B87" w:rsidP="00B21B87">
            <w:pPr>
              <w:pStyle w:val="BodyText"/>
            </w:pPr>
          </w:p>
        </w:tc>
        <w:tc>
          <w:tcPr>
            <w:tcW w:w="2084" w:type="dxa"/>
          </w:tcPr>
          <w:p w14:paraId="02D87C61" w14:textId="77777777" w:rsidR="00B21B87" w:rsidRDefault="00B21B87" w:rsidP="00B21B87">
            <w:pPr>
              <w:pStyle w:val="BodyText"/>
            </w:pPr>
          </w:p>
        </w:tc>
        <w:tc>
          <w:tcPr>
            <w:tcW w:w="2085" w:type="dxa"/>
          </w:tcPr>
          <w:p w14:paraId="46284DCF" w14:textId="77777777" w:rsidR="00B21B87" w:rsidRDefault="00B21B87" w:rsidP="00B21B87">
            <w:pPr>
              <w:pStyle w:val="BodyText"/>
            </w:pPr>
          </w:p>
        </w:tc>
      </w:tr>
      <w:tr w:rsidR="00B21B87" w14:paraId="76FAC876" w14:textId="77777777" w:rsidTr="00B21B87">
        <w:tc>
          <w:tcPr>
            <w:tcW w:w="2084" w:type="dxa"/>
          </w:tcPr>
          <w:p w14:paraId="4761F720" w14:textId="77777777" w:rsidR="00B21B87" w:rsidRDefault="00B21B87" w:rsidP="00B21B87">
            <w:pPr>
              <w:pStyle w:val="BodyText"/>
            </w:pPr>
          </w:p>
        </w:tc>
        <w:tc>
          <w:tcPr>
            <w:tcW w:w="1426" w:type="dxa"/>
          </w:tcPr>
          <w:p w14:paraId="14526543" w14:textId="77777777" w:rsidR="00B21B87" w:rsidRDefault="00B21B87" w:rsidP="00B21B87">
            <w:pPr>
              <w:pStyle w:val="BodyText"/>
            </w:pPr>
          </w:p>
        </w:tc>
        <w:tc>
          <w:tcPr>
            <w:tcW w:w="2742" w:type="dxa"/>
          </w:tcPr>
          <w:p w14:paraId="38037EA0" w14:textId="77777777" w:rsidR="00B21B87" w:rsidRDefault="00B21B87" w:rsidP="00B21B87">
            <w:pPr>
              <w:pStyle w:val="BodyText"/>
            </w:pPr>
          </w:p>
        </w:tc>
        <w:tc>
          <w:tcPr>
            <w:tcW w:w="2084" w:type="dxa"/>
          </w:tcPr>
          <w:p w14:paraId="791D9E4F" w14:textId="77777777" w:rsidR="00B21B87" w:rsidRDefault="00B21B87" w:rsidP="00B21B87">
            <w:pPr>
              <w:pStyle w:val="BodyText"/>
            </w:pPr>
          </w:p>
        </w:tc>
        <w:tc>
          <w:tcPr>
            <w:tcW w:w="2085" w:type="dxa"/>
          </w:tcPr>
          <w:p w14:paraId="004F22E8" w14:textId="77777777" w:rsidR="00B21B87" w:rsidRDefault="00B21B87" w:rsidP="00B21B87">
            <w:pPr>
              <w:pStyle w:val="BodyText"/>
            </w:pPr>
          </w:p>
        </w:tc>
      </w:tr>
    </w:tbl>
    <w:p w14:paraId="4D423C23" w14:textId="0A4A3D2B" w:rsidR="00B21B87" w:rsidRPr="000619E4" w:rsidRDefault="00B21B87" w:rsidP="00430F93">
      <w:pPr>
        <w:pStyle w:val="Heading3"/>
      </w:pPr>
      <w:bookmarkStart w:id="43" w:name="_Toc511251908"/>
      <w:r w:rsidRPr="000619E4">
        <w:t>Relation to other MSs</w:t>
      </w:r>
      <w:bookmarkEnd w:id="43"/>
    </w:p>
    <w:p w14:paraId="0109F26B" w14:textId="77777777" w:rsidR="00B21B87" w:rsidRDefault="00B21B87" w:rsidP="00B21B87">
      <w:pPr>
        <w:pStyle w:val="BodyText"/>
      </w:pPr>
      <w:r>
        <w:t>MS3 has a relationship with other MSs where it affects the VTS:</w:t>
      </w:r>
    </w:p>
    <w:p w14:paraId="75A5B554" w14:textId="77777777" w:rsidR="00B21B87" w:rsidRDefault="00B21B87" w:rsidP="00B21B87">
      <w:pPr>
        <w:pStyle w:val="BodyText"/>
      </w:pPr>
      <w:r>
        <w:t>Examples may be different depending on the coastal state arrangements.</w:t>
      </w:r>
    </w:p>
    <w:tbl>
      <w:tblPr>
        <w:tblStyle w:val="TableGrid"/>
        <w:tblW w:w="0" w:type="auto"/>
        <w:tblLook w:val="04A0" w:firstRow="1" w:lastRow="0" w:firstColumn="1" w:lastColumn="0" w:noHBand="0" w:noVBand="1"/>
      </w:tblPr>
      <w:tblGrid>
        <w:gridCol w:w="3794"/>
        <w:gridCol w:w="6627"/>
      </w:tblGrid>
      <w:tr w:rsidR="00B21B87" w:rsidRPr="003A4593" w14:paraId="6913580C" w14:textId="77777777" w:rsidTr="00B21B87">
        <w:tc>
          <w:tcPr>
            <w:tcW w:w="3794" w:type="dxa"/>
            <w:shd w:val="clear" w:color="auto" w:fill="DFEBF5" w:themeFill="accent2" w:themeFillTint="33"/>
          </w:tcPr>
          <w:p w14:paraId="712A5C23" w14:textId="77777777" w:rsidR="00B21B87" w:rsidRPr="003A4593" w:rsidRDefault="00B21B87" w:rsidP="00B21B87">
            <w:pPr>
              <w:rPr>
                <w:rFonts w:cstheme="minorHAnsi"/>
                <w:b/>
                <w:bCs/>
                <w:color w:val="407DCA"/>
                <w:sz w:val="20"/>
                <w:szCs w:val="20"/>
              </w:rPr>
            </w:pPr>
            <w:r w:rsidRPr="003A4593">
              <w:rPr>
                <w:rFonts w:cstheme="minorHAnsi"/>
                <w:b/>
                <w:bCs/>
                <w:color w:val="407DCA"/>
                <w:sz w:val="20"/>
                <w:szCs w:val="20"/>
              </w:rPr>
              <w:t>Description</w:t>
            </w:r>
          </w:p>
        </w:tc>
        <w:tc>
          <w:tcPr>
            <w:tcW w:w="6627" w:type="dxa"/>
            <w:shd w:val="clear" w:color="auto" w:fill="DFEBF5" w:themeFill="accent2" w:themeFillTint="33"/>
          </w:tcPr>
          <w:p w14:paraId="011DA36E" w14:textId="77777777" w:rsidR="00B21B87" w:rsidRPr="003A4593" w:rsidRDefault="00B21B87" w:rsidP="00B21B87">
            <w:pPr>
              <w:rPr>
                <w:rFonts w:cstheme="minorHAnsi"/>
                <w:b/>
                <w:bCs/>
                <w:color w:val="407DCA"/>
                <w:sz w:val="20"/>
                <w:szCs w:val="20"/>
              </w:rPr>
            </w:pPr>
            <w:r w:rsidRPr="003A4593">
              <w:rPr>
                <w:rFonts w:cstheme="minorHAnsi"/>
                <w:b/>
                <w:bCs/>
                <w:color w:val="407DCA"/>
                <w:sz w:val="20"/>
                <w:szCs w:val="20"/>
              </w:rPr>
              <w:t>Examples of data that could be of interest for MS 3</w:t>
            </w:r>
          </w:p>
        </w:tc>
      </w:tr>
      <w:tr w:rsidR="00B21B87" w14:paraId="42616112" w14:textId="77777777" w:rsidTr="00B21B87">
        <w:tc>
          <w:tcPr>
            <w:tcW w:w="3794" w:type="dxa"/>
          </w:tcPr>
          <w:p w14:paraId="2625C131" w14:textId="77777777" w:rsidR="00B21B87" w:rsidRPr="0068031B" w:rsidRDefault="00B21B87" w:rsidP="00B21B87">
            <w:pPr>
              <w:pStyle w:val="BodyText"/>
              <w:rPr>
                <w:sz w:val="20"/>
                <w:szCs w:val="20"/>
              </w:rPr>
            </w:pPr>
            <w:r>
              <w:rPr>
                <w:sz w:val="20"/>
                <w:szCs w:val="20"/>
              </w:rPr>
              <w:t>MS 1 VTS INS</w:t>
            </w:r>
          </w:p>
        </w:tc>
        <w:tc>
          <w:tcPr>
            <w:tcW w:w="6627" w:type="dxa"/>
          </w:tcPr>
          <w:p w14:paraId="11714B45" w14:textId="77777777" w:rsidR="00B21B87" w:rsidRPr="00DB2B73" w:rsidRDefault="00B21B87" w:rsidP="00B21B87">
            <w:pPr>
              <w:pStyle w:val="BodyText"/>
              <w:rPr>
                <w:sz w:val="20"/>
                <w:szCs w:val="20"/>
              </w:rPr>
            </w:pPr>
            <w:r>
              <w:rPr>
                <w:sz w:val="20"/>
                <w:szCs w:val="20"/>
              </w:rPr>
              <w:t xml:space="preserve">See </w:t>
            </w:r>
            <w:r w:rsidRPr="00DB2B73">
              <w:rPr>
                <w:sz w:val="20"/>
                <w:szCs w:val="20"/>
              </w:rPr>
              <w:t>A</w:t>
            </w:r>
            <w:r>
              <w:rPr>
                <w:sz w:val="20"/>
                <w:szCs w:val="20"/>
              </w:rPr>
              <w:t>ppendix</w:t>
            </w:r>
            <w:r w:rsidRPr="00DB2B73">
              <w:rPr>
                <w:sz w:val="20"/>
                <w:szCs w:val="20"/>
              </w:rPr>
              <w:t xml:space="preserve"> 1, MS 1, Information Service Template</w:t>
            </w:r>
          </w:p>
        </w:tc>
      </w:tr>
      <w:tr w:rsidR="00B21B87" w14:paraId="50B3A2FC" w14:textId="77777777" w:rsidTr="00B21B87">
        <w:tc>
          <w:tcPr>
            <w:tcW w:w="3794" w:type="dxa"/>
          </w:tcPr>
          <w:p w14:paraId="2CD5C290" w14:textId="77777777" w:rsidR="00B21B87" w:rsidRPr="0068031B" w:rsidRDefault="00B21B87" w:rsidP="00B21B87">
            <w:pPr>
              <w:pStyle w:val="BodyText"/>
              <w:rPr>
                <w:sz w:val="20"/>
                <w:szCs w:val="20"/>
              </w:rPr>
            </w:pPr>
            <w:r>
              <w:rPr>
                <w:sz w:val="20"/>
                <w:szCs w:val="20"/>
              </w:rPr>
              <w:t>MS 2 VTS NAS</w:t>
            </w:r>
          </w:p>
        </w:tc>
        <w:tc>
          <w:tcPr>
            <w:tcW w:w="6627" w:type="dxa"/>
          </w:tcPr>
          <w:p w14:paraId="1F95CBAE" w14:textId="77777777" w:rsidR="00B21B87" w:rsidRPr="00DB2B73" w:rsidRDefault="00B21B87" w:rsidP="00B21B87">
            <w:pPr>
              <w:pStyle w:val="BodyText"/>
              <w:rPr>
                <w:sz w:val="20"/>
                <w:szCs w:val="20"/>
              </w:rPr>
            </w:pPr>
            <w:r>
              <w:rPr>
                <w:sz w:val="20"/>
                <w:szCs w:val="20"/>
              </w:rPr>
              <w:t>See Appendix</w:t>
            </w:r>
            <w:r w:rsidRPr="00DB2B73">
              <w:rPr>
                <w:sz w:val="20"/>
                <w:szCs w:val="20"/>
              </w:rPr>
              <w:t xml:space="preserve"> 2, MS 2, Navigation Assistance Service Template</w:t>
            </w:r>
          </w:p>
        </w:tc>
      </w:tr>
      <w:tr w:rsidR="00B21B87" w14:paraId="23BED752" w14:textId="77777777" w:rsidTr="00B21B87">
        <w:tc>
          <w:tcPr>
            <w:tcW w:w="3794" w:type="dxa"/>
          </w:tcPr>
          <w:p w14:paraId="1680700C" w14:textId="77777777" w:rsidR="00B21B87" w:rsidRPr="0068031B" w:rsidRDefault="00B21B87" w:rsidP="00B21B87">
            <w:pPr>
              <w:pStyle w:val="BodyText"/>
              <w:rPr>
                <w:sz w:val="20"/>
                <w:szCs w:val="20"/>
              </w:rPr>
            </w:pPr>
            <w:r>
              <w:rPr>
                <w:sz w:val="20"/>
                <w:szCs w:val="20"/>
              </w:rPr>
              <w:t>MS 3 VTS TOS</w:t>
            </w:r>
          </w:p>
        </w:tc>
        <w:tc>
          <w:tcPr>
            <w:tcW w:w="6627" w:type="dxa"/>
          </w:tcPr>
          <w:p w14:paraId="58572F4F" w14:textId="77777777" w:rsidR="00B21B87" w:rsidRPr="00DB2B73" w:rsidRDefault="00B21B87" w:rsidP="00B21B87">
            <w:pPr>
              <w:pStyle w:val="BodyText"/>
              <w:rPr>
                <w:sz w:val="20"/>
                <w:szCs w:val="20"/>
              </w:rPr>
            </w:pPr>
            <w:r>
              <w:rPr>
                <w:sz w:val="20"/>
                <w:szCs w:val="20"/>
              </w:rPr>
              <w:t xml:space="preserve">See </w:t>
            </w:r>
            <w:r w:rsidRPr="00DB2B73">
              <w:rPr>
                <w:sz w:val="20"/>
                <w:szCs w:val="20"/>
              </w:rPr>
              <w:t>A</w:t>
            </w:r>
            <w:r>
              <w:rPr>
                <w:sz w:val="20"/>
                <w:szCs w:val="20"/>
              </w:rPr>
              <w:t>ppendi</w:t>
            </w:r>
            <w:r w:rsidRPr="00DB2B73">
              <w:rPr>
                <w:sz w:val="20"/>
                <w:szCs w:val="20"/>
              </w:rPr>
              <w:t>x 3, MS 3, Traffic Organisation Service Template</w:t>
            </w:r>
          </w:p>
        </w:tc>
      </w:tr>
      <w:tr w:rsidR="00B21B87" w14:paraId="1B1B92E7" w14:textId="77777777" w:rsidTr="00B21B87">
        <w:tc>
          <w:tcPr>
            <w:tcW w:w="3794" w:type="dxa"/>
          </w:tcPr>
          <w:p w14:paraId="6B5734A9" w14:textId="77777777" w:rsidR="00B21B87" w:rsidRPr="0068031B" w:rsidRDefault="00B21B87" w:rsidP="00B21B87">
            <w:pPr>
              <w:pStyle w:val="BodyText"/>
              <w:rPr>
                <w:sz w:val="20"/>
                <w:szCs w:val="20"/>
              </w:rPr>
            </w:pPr>
            <w:r w:rsidRPr="0068031B">
              <w:rPr>
                <w:sz w:val="20"/>
                <w:szCs w:val="20"/>
              </w:rPr>
              <w:t>MS 4 Local Port Service</w:t>
            </w:r>
          </w:p>
        </w:tc>
        <w:tc>
          <w:tcPr>
            <w:tcW w:w="6627" w:type="dxa"/>
          </w:tcPr>
          <w:p w14:paraId="0B8C295D" w14:textId="77777777" w:rsidR="00B21B87" w:rsidRPr="00B815D3" w:rsidRDefault="00B21B87" w:rsidP="00B21B87">
            <w:pPr>
              <w:pStyle w:val="BodyText"/>
              <w:rPr>
                <w:sz w:val="20"/>
                <w:szCs w:val="20"/>
              </w:rPr>
            </w:pPr>
            <w:r w:rsidRPr="00B815D3">
              <w:rPr>
                <w:sz w:val="20"/>
                <w:szCs w:val="20"/>
              </w:rPr>
              <w:t>Delays, obstruction, cargo operations, port availability</w:t>
            </w:r>
            <w:r>
              <w:rPr>
                <w:sz w:val="20"/>
                <w:szCs w:val="20"/>
              </w:rPr>
              <w:t xml:space="preserve"> and anchorage area in the port, ISPS state, Marsec level</w:t>
            </w:r>
          </w:p>
        </w:tc>
      </w:tr>
      <w:tr w:rsidR="00B21B87" w14:paraId="27B8B9B4" w14:textId="77777777" w:rsidTr="00B21B87">
        <w:tc>
          <w:tcPr>
            <w:tcW w:w="3794" w:type="dxa"/>
          </w:tcPr>
          <w:p w14:paraId="0BDF71A7" w14:textId="77777777" w:rsidR="00B21B87" w:rsidRPr="0068031B" w:rsidRDefault="00B21B87" w:rsidP="00B21B87">
            <w:pPr>
              <w:pStyle w:val="BodyText"/>
              <w:rPr>
                <w:sz w:val="20"/>
                <w:szCs w:val="20"/>
              </w:rPr>
            </w:pPr>
            <w:r>
              <w:rPr>
                <w:sz w:val="20"/>
                <w:szCs w:val="20"/>
              </w:rPr>
              <w:t>MS 5 Maritime Safety Information</w:t>
            </w:r>
          </w:p>
        </w:tc>
        <w:tc>
          <w:tcPr>
            <w:tcW w:w="6627" w:type="dxa"/>
          </w:tcPr>
          <w:p w14:paraId="1617BCF5" w14:textId="77777777" w:rsidR="00B21B87" w:rsidRPr="00B815D3" w:rsidRDefault="00B21B87" w:rsidP="00B21B87">
            <w:pPr>
              <w:pStyle w:val="BodyText"/>
              <w:rPr>
                <w:sz w:val="20"/>
                <w:szCs w:val="20"/>
              </w:rPr>
            </w:pPr>
            <w:r>
              <w:rPr>
                <w:sz w:val="20"/>
                <w:szCs w:val="20"/>
              </w:rPr>
              <w:t>All information depending on structure of MSI</w:t>
            </w:r>
          </w:p>
        </w:tc>
      </w:tr>
      <w:tr w:rsidR="00B21B87" w14:paraId="248B5CB9" w14:textId="77777777" w:rsidTr="00B21B87">
        <w:tc>
          <w:tcPr>
            <w:tcW w:w="3794" w:type="dxa"/>
          </w:tcPr>
          <w:p w14:paraId="74B8F8CB" w14:textId="77777777" w:rsidR="00B21B87" w:rsidRPr="0068031B" w:rsidRDefault="00B21B87" w:rsidP="00B21B87">
            <w:pPr>
              <w:pStyle w:val="BodyText"/>
              <w:rPr>
                <w:sz w:val="20"/>
                <w:szCs w:val="20"/>
              </w:rPr>
            </w:pPr>
            <w:r w:rsidRPr="0068031B">
              <w:rPr>
                <w:sz w:val="20"/>
                <w:szCs w:val="20"/>
              </w:rPr>
              <w:t>MS 6</w:t>
            </w:r>
            <w:r>
              <w:rPr>
                <w:sz w:val="20"/>
                <w:szCs w:val="20"/>
              </w:rPr>
              <w:t xml:space="preserve"> Pilotage Service</w:t>
            </w:r>
          </w:p>
        </w:tc>
        <w:tc>
          <w:tcPr>
            <w:tcW w:w="6627" w:type="dxa"/>
          </w:tcPr>
          <w:p w14:paraId="772D6BBE" w14:textId="77777777" w:rsidR="00B21B87" w:rsidRPr="00B815D3" w:rsidRDefault="00B21B87" w:rsidP="00B21B87">
            <w:pPr>
              <w:pStyle w:val="BodyText"/>
              <w:rPr>
                <w:sz w:val="20"/>
                <w:szCs w:val="20"/>
              </w:rPr>
            </w:pPr>
            <w:r>
              <w:rPr>
                <w:sz w:val="20"/>
                <w:szCs w:val="20"/>
              </w:rPr>
              <w:t>Pilot orders and updates</w:t>
            </w:r>
          </w:p>
        </w:tc>
      </w:tr>
      <w:tr w:rsidR="00B21B87" w14:paraId="0DCA7ACB" w14:textId="77777777" w:rsidTr="00B21B87">
        <w:tc>
          <w:tcPr>
            <w:tcW w:w="3794" w:type="dxa"/>
          </w:tcPr>
          <w:p w14:paraId="1170F310" w14:textId="77777777" w:rsidR="00B21B87" w:rsidRPr="0068031B" w:rsidRDefault="00B21B87" w:rsidP="00B21B87">
            <w:pPr>
              <w:pStyle w:val="BodyText"/>
              <w:rPr>
                <w:sz w:val="20"/>
                <w:szCs w:val="20"/>
              </w:rPr>
            </w:pPr>
            <w:r w:rsidRPr="0068031B">
              <w:rPr>
                <w:sz w:val="20"/>
                <w:szCs w:val="20"/>
              </w:rPr>
              <w:t>MS 7</w:t>
            </w:r>
            <w:r>
              <w:rPr>
                <w:sz w:val="20"/>
                <w:szCs w:val="20"/>
              </w:rPr>
              <w:t xml:space="preserve"> Tug Service</w:t>
            </w:r>
          </w:p>
        </w:tc>
        <w:tc>
          <w:tcPr>
            <w:tcW w:w="6627" w:type="dxa"/>
          </w:tcPr>
          <w:p w14:paraId="352955B9" w14:textId="77777777" w:rsidR="00B21B87" w:rsidRPr="00B815D3" w:rsidRDefault="00B21B87" w:rsidP="00B21B87">
            <w:pPr>
              <w:pStyle w:val="BodyText"/>
              <w:rPr>
                <w:sz w:val="20"/>
                <w:szCs w:val="20"/>
              </w:rPr>
            </w:pPr>
            <w:r>
              <w:rPr>
                <w:sz w:val="20"/>
                <w:szCs w:val="20"/>
              </w:rPr>
              <w:t>Tug order and updates</w:t>
            </w:r>
          </w:p>
        </w:tc>
      </w:tr>
      <w:tr w:rsidR="00B21B87" w14:paraId="24831216" w14:textId="77777777" w:rsidTr="00B21B87">
        <w:tc>
          <w:tcPr>
            <w:tcW w:w="3794" w:type="dxa"/>
          </w:tcPr>
          <w:p w14:paraId="2BD57665" w14:textId="77777777" w:rsidR="00B21B87" w:rsidRPr="0068031B" w:rsidRDefault="00B21B87" w:rsidP="00B21B87">
            <w:pPr>
              <w:pStyle w:val="BodyText"/>
              <w:rPr>
                <w:sz w:val="20"/>
                <w:szCs w:val="20"/>
              </w:rPr>
            </w:pPr>
            <w:r w:rsidRPr="0068031B">
              <w:rPr>
                <w:sz w:val="20"/>
                <w:szCs w:val="20"/>
              </w:rPr>
              <w:t>MS 8</w:t>
            </w:r>
            <w:r>
              <w:rPr>
                <w:sz w:val="20"/>
                <w:szCs w:val="20"/>
              </w:rPr>
              <w:t xml:space="preserve"> Vessel Shore Reporting</w:t>
            </w:r>
          </w:p>
        </w:tc>
        <w:tc>
          <w:tcPr>
            <w:tcW w:w="6627" w:type="dxa"/>
          </w:tcPr>
          <w:p w14:paraId="372BC075" w14:textId="77777777" w:rsidR="00B21B87" w:rsidRPr="00B815D3" w:rsidRDefault="00B21B87" w:rsidP="00B21B87">
            <w:pPr>
              <w:pStyle w:val="BodyText"/>
              <w:rPr>
                <w:sz w:val="20"/>
                <w:szCs w:val="20"/>
              </w:rPr>
            </w:pPr>
            <w:r>
              <w:rPr>
                <w:sz w:val="20"/>
                <w:szCs w:val="20"/>
              </w:rPr>
              <w:t>Notification of arrival, dangerous cargo etc.</w:t>
            </w:r>
          </w:p>
        </w:tc>
      </w:tr>
      <w:tr w:rsidR="00B21B87" w14:paraId="2269AB52" w14:textId="77777777" w:rsidTr="00B21B87">
        <w:tc>
          <w:tcPr>
            <w:tcW w:w="3794" w:type="dxa"/>
          </w:tcPr>
          <w:p w14:paraId="535997B4" w14:textId="77777777" w:rsidR="00B21B87" w:rsidRPr="0068031B" w:rsidRDefault="00B21B87" w:rsidP="00B21B87">
            <w:pPr>
              <w:pStyle w:val="BodyText"/>
              <w:rPr>
                <w:sz w:val="20"/>
                <w:szCs w:val="20"/>
              </w:rPr>
            </w:pPr>
            <w:r w:rsidRPr="0068031B">
              <w:rPr>
                <w:sz w:val="20"/>
                <w:szCs w:val="20"/>
              </w:rPr>
              <w:t>MS 9</w:t>
            </w:r>
            <w:r>
              <w:rPr>
                <w:sz w:val="20"/>
                <w:szCs w:val="20"/>
              </w:rPr>
              <w:t xml:space="preserve"> Telemedical</w:t>
            </w:r>
          </w:p>
        </w:tc>
        <w:tc>
          <w:tcPr>
            <w:tcW w:w="6627" w:type="dxa"/>
          </w:tcPr>
          <w:p w14:paraId="2F1DB9B2" w14:textId="77777777" w:rsidR="00B21B87" w:rsidRPr="00B815D3" w:rsidRDefault="00B21B87" w:rsidP="00B21B87">
            <w:pPr>
              <w:pStyle w:val="BodyText"/>
              <w:rPr>
                <w:sz w:val="20"/>
                <w:szCs w:val="20"/>
              </w:rPr>
            </w:pPr>
            <w:r>
              <w:rPr>
                <w:sz w:val="20"/>
                <w:szCs w:val="20"/>
              </w:rPr>
              <w:t>Delays</w:t>
            </w:r>
          </w:p>
        </w:tc>
      </w:tr>
      <w:tr w:rsidR="00B21B87" w14:paraId="6BAA0152" w14:textId="77777777" w:rsidTr="00B21B87">
        <w:tc>
          <w:tcPr>
            <w:tcW w:w="3794" w:type="dxa"/>
          </w:tcPr>
          <w:p w14:paraId="4ADE3178" w14:textId="77777777" w:rsidR="00B21B87" w:rsidRPr="0068031B" w:rsidRDefault="00B21B87" w:rsidP="00B21B87">
            <w:pPr>
              <w:pStyle w:val="BodyText"/>
              <w:rPr>
                <w:sz w:val="20"/>
                <w:szCs w:val="20"/>
              </w:rPr>
            </w:pPr>
            <w:r w:rsidRPr="0068031B">
              <w:rPr>
                <w:sz w:val="20"/>
                <w:szCs w:val="20"/>
              </w:rPr>
              <w:t>MS 10</w:t>
            </w:r>
            <w:r>
              <w:rPr>
                <w:sz w:val="20"/>
                <w:szCs w:val="20"/>
              </w:rPr>
              <w:t xml:space="preserve"> Maritime Assistance Service</w:t>
            </w:r>
          </w:p>
        </w:tc>
        <w:tc>
          <w:tcPr>
            <w:tcW w:w="6627" w:type="dxa"/>
          </w:tcPr>
          <w:p w14:paraId="491CA9C7" w14:textId="77777777" w:rsidR="00B21B87" w:rsidRPr="00B815D3" w:rsidRDefault="00B21B87" w:rsidP="00B21B87">
            <w:pPr>
              <w:pStyle w:val="BodyText"/>
              <w:rPr>
                <w:sz w:val="20"/>
                <w:szCs w:val="20"/>
              </w:rPr>
            </w:pPr>
            <w:r>
              <w:rPr>
                <w:sz w:val="20"/>
                <w:szCs w:val="20"/>
              </w:rPr>
              <w:t>Notifications, routing, places of refuge</w:t>
            </w:r>
          </w:p>
        </w:tc>
      </w:tr>
      <w:tr w:rsidR="00B21B87" w14:paraId="4D04E66D" w14:textId="77777777" w:rsidTr="00B21B87">
        <w:tc>
          <w:tcPr>
            <w:tcW w:w="3794" w:type="dxa"/>
          </w:tcPr>
          <w:p w14:paraId="7401924F" w14:textId="77777777" w:rsidR="00B21B87" w:rsidRPr="0068031B" w:rsidRDefault="00B21B87" w:rsidP="00B21B87">
            <w:pPr>
              <w:pStyle w:val="BodyText"/>
              <w:rPr>
                <w:sz w:val="20"/>
                <w:szCs w:val="20"/>
              </w:rPr>
            </w:pPr>
            <w:r w:rsidRPr="0068031B">
              <w:rPr>
                <w:sz w:val="20"/>
                <w:szCs w:val="20"/>
              </w:rPr>
              <w:t>MS 11</w:t>
            </w:r>
            <w:r>
              <w:rPr>
                <w:sz w:val="20"/>
                <w:szCs w:val="20"/>
              </w:rPr>
              <w:t xml:space="preserve"> Nautical Chart Service</w:t>
            </w:r>
          </w:p>
        </w:tc>
        <w:tc>
          <w:tcPr>
            <w:tcW w:w="6627" w:type="dxa"/>
          </w:tcPr>
          <w:p w14:paraId="7B56D3B6" w14:textId="77777777" w:rsidR="00B21B87" w:rsidRPr="00B815D3" w:rsidRDefault="00B21B87" w:rsidP="00B21B87">
            <w:pPr>
              <w:pStyle w:val="BodyText"/>
              <w:rPr>
                <w:sz w:val="20"/>
                <w:szCs w:val="20"/>
              </w:rPr>
            </w:pPr>
            <w:r>
              <w:rPr>
                <w:sz w:val="20"/>
                <w:szCs w:val="20"/>
              </w:rPr>
              <w:t>Local Area updates, chart updates</w:t>
            </w:r>
          </w:p>
        </w:tc>
      </w:tr>
      <w:tr w:rsidR="00B21B87" w14:paraId="621D8570" w14:textId="77777777" w:rsidTr="00B21B87">
        <w:tc>
          <w:tcPr>
            <w:tcW w:w="3794" w:type="dxa"/>
          </w:tcPr>
          <w:p w14:paraId="5008C06F" w14:textId="77777777" w:rsidR="00B21B87" w:rsidRPr="0068031B" w:rsidRDefault="00B21B87" w:rsidP="00B21B87">
            <w:pPr>
              <w:pStyle w:val="BodyText"/>
              <w:rPr>
                <w:sz w:val="20"/>
                <w:szCs w:val="20"/>
              </w:rPr>
            </w:pPr>
            <w:r>
              <w:rPr>
                <w:sz w:val="20"/>
                <w:szCs w:val="20"/>
              </w:rPr>
              <w:t>MS 12 Nautical Publication Service</w:t>
            </w:r>
          </w:p>
        </w:tc>
        <w:tc>
          <w:tcPr>
            <w:tcW w:w="6627" w:type="dxa"/>
          </w:tcPr>
          <w:p w14:paraId="7ACB3E2F" w14:textId="77777777" w:rsidR="00B21B87" w:rsidRPr="00B815D3" w:rsidRDefault="00B21B87" w:rsidP="00B21B87">
            <w:pPr>
              <w:pStyle w:val="BodyText"/>
              <w:rPr>
                <w:sz w:val="20"/>
                <w:szCs w:val="20"/>
              </w:rPr>
            </w:pPr>
            <w:r>
              <w:rPr>
                <w:sz w:val="20"/>
                <w:szCs w:val="20"/>
              </w:rPr>
              <w:t>Updates to publication</w:t>
            </w:r>
          </w:p>
        </w:tc>
      </w:tr>
      <w:tr w:rsidR="00B21B87" w14:paraId="50F273D7" w14:textId="77777777" w:rsidTr="00B21B87">
        <w:tc>
          <w:tcPr>
            <w:tcW w:w="3794" w:type="dxa"/>
          </w:tcPr>
          <w:p w14:paraId="2194F6FA" w14:textId="77777777" w:rsidR="00B21B87" w:rsidRPr="0068031B" w:rsidRDefault="00B21B87" w:rsidP="00B21B87">
            <w:pPr>
              <w:pStyle w:val="BodyText"/>
              <w:rPr>
                <w:sz w:val="20"/>
                <w:szCs w:val="20"/>
              </w:rPr>
            </w:pPr>
            <w:r>
              <w:rPr>
                <w:sz w:val="20"/>
                <w:szCs w:val="20"/>
              </w:rPr>
              <w:t>MS 13 Ice Navigation Service</w:t>
            </w:r>
          </w:p>
        </w:tc>
        <w:tc>
          <w:tcPr>
            <w:tcW w:w="6627" w:type="dxa"/>
          </w:tcPr>
          <w:p w14:paraId="6AD38DC3" w14:textId="77777777" w:rsidR="00B21B87" w:rsidRPr="00B815D3" w:rsidRDefault="00B21B87" w:rsidP="00B21B87">
            <w:pPr>
              <w:pStyle w:val="BodyText"/>
              <w:rPr>
                <w:sz w:val="20"/>
                <w:szCs w:val="20"/>
              </w:rPr>
            </w:pPr>
            <w:r>
              <w:rPr>
                <w:sz w:val="20"/>
                <w:szCs w:val="20"/>
              </w:rPr>
              <w:t>Ice routes, ice conditions, ice breaking assistance</w:t>
            </w:r>
          </w:p>
        </w:tc>
      </w:tr>
      <w:tr w:rsidR="00B21B87" w14:paraId="1480FC94" w14:textId="77777777" w:rsidTr="00B21B87">
        <w:tc>
          <w:tcPr>
            <w:tcW w:w="3794" w:type="dxa"/>
          </w:tcPr>
          <w:p w14:paraId="0052DEA5" w14:textId="77777777" w:rsidR="00B21B87" w:rsidRPr="0068031B" w:rsidRDefault="00B21B87" w:rsidP="00B21B87">
            <w:pPr>
              <w:pStyle w:val="BodyText"/>
              <w:rPr>
                <w:sz w:val="20"/>
                <w:szCs w:val="20"/>
              </w:rPr>
            </w:pPr>
            <w:r>
              <w:rPr>
                <w:sz w:val="20"/>
                <w:szCs w:val="20"/>
              </w:rPr>
              <w:t>MS 14 Meteorological Service</w:t>
            </w:r>
          </w:p>
        </w:tc>
        <w:tc>
          <w:tcPr>
            <w:tcW w:w="6627" w:type="dxa"/>
          </w:tcPr>
          <w:p w14:paraId="063403C3" w14:textId="77777777" w:rsidR="00B21B87" w:rsidRPr="00B815D3" w:rsidRDefault="00B21B87" w:rsidP="00B21B87">
            <w:pPr>
              <w:pStyle w:val="BodyText"/>
              <w:rPr>
                <w:sz w:val="20"/>
                <w:szCs w:val="20"/>
              </w:rPr>
            </w:pPr>
            <w:r>
              <w:rPr>
                <w:sz w:val="20"/>
                <w:szCs w:val="20"/>
              </w:rPr>
              <w:t>Weather information</w:t>
            </w:r>
          </w:p>
        </w:tc>
      </w:tr>
      <w:tr w:rsidR="00B21B87" w14:paraId="065A6B19" w14:textId="77777777" w:rsidTr="00B21B87">
        <w:tc>
          <w:tcPr>
            <w:tcW w:w="3794" w:type="dxa"/>
          </w:tcPr>
          <w:p w14:paraId="3366661C" w14:textId="77777777" w:rsidR="00B21B87" w:rsidRPr="0068031B" w:rsidRDefault="00B21B87" w:rsidP="00B21B87">
            <w:pPr>
              <w:pStyle w:val="BodyText"/>
              <w:rPr>
                <w:sz w:val="20"/>
                <w:szCs w:val="20"/>
              </w:rPr>
            </w:pPr>
            <w:r>
              <w:rPr>
                <w:sz w:val="20"/>
                <w:szCs w:val="20"/>
              </w:rPr>
              <w:t>MS 15 Real Time Hydrographic and Environmental Information Service</w:t>
            </w:r>
          </w:p>
        </w:tc>
        <w:tc>
          <w:tcPr>
            <w:tcW w:w="6627" w:type="dxa"/>
          </w:tcPr>
          <w:p w14:paraId="7A68177F" w14:textId="77777777" w:rsidR="00B21B87" w:rsidRPr="00B815D3" w:rsidRDefault="00B21B87" w:rsidP="00B21B87">
            <w:pPr>
              <w:pStyle w:val="BodyText"/>
              <w:rPr>
                <w:sz w:val="20"/>
                <w:szCs w:val="20"/>
              </w:rPr>
            </w:pPr>
            <w:r>
              <w:rPr>
                <w:sz w:val="20"/>
                <w:szCs w:val="20"/>
              </w:rPr>
              <w:t>Horizontal and vertical Tidal information in VTS area, available water column</w:t>
            </w:r>
          </w:p>
        </w:tc>
      </w:tr>
      <w:tr w:rsidR="00B21B87" w14:paraId="4306301F" w14:textId="77777777" w:rsidTr="00B21B87">
        <w:tc>
          <w:tcPr>
            <w:tcW w:w="3794" w:type="dxa"/>
          </w:tcPr>
          <w:p w14:paraId="55CB5501" w14:textId="77777777" w:rsidR="00B21B87" w:rsidRPr="0068031B" w:rsidRDefault="00B21B87" w:rsidP="00B21B87">
            <w:pPr>
              <w:pStyle w:val="BodyText"/>
              <w:rPr>
                <w:sz w:val="20"/>
                <w:szCs w:val="20"/>
              </w:rPr>
            </w:pPr>
            <w:r>
              <w:rPr>
                <w:sz w:val="20"/>
                <w:szCs w:val="20"/>
              </w:rPr>
              <w:t>MS 16 Search and Rescue service</w:t>
            </w:r>
          </w:p>
        </w:tc>
        <w:tc>
          <w:tcPr>
            <w:tcW w:w="6627" w:type="dxa"/>
          </w:tcPr>
          <w:p w14:paraId="7488E6AB" w14:textId="77777777" w:rsidR="00B21B87" w:rsidRPr="00B815D3" w:rsidRDefault="00B21B87" w:rsidP="00B21B87">
            <w:pPr>
              <w:pStyle w:val="BodyText"/>
              <w:rPr>
                <w:sz w:val="20"/>
                <w:szCs w:val="20"/>
              </w:rPr>
            </w:pPr>
            <w:r>
              <w:rPr>
                <w:sz w:val="20"/>
                <w:szCs w:val="20"/>
              </w:rPr>
              <w:t xml:space="preserve">Search pattern and vessel  of opportunity  </w:t>
            </w:r>
          </w:p>
        </w:tc>
      </w:tr>
    </w:tbl>
    <w:p w14:paraId="5F70F4CB" w14:textId="77777777" w:rsidR="00B21B87" w:rsidRDefault="00B21B87" w:rsidP="00B21B87">
      <w:pPr>
        <w:spacing w:after="200" w:line="276" w:lineRule="auto"/>
      </w:pPr>
    </w:p>
    <w:p w14:paraId="6A93C147" w14:textId="77777777" w:rsidR="00D02942" w:rsidRPr="00C13041" w:rsidRDefault="007A7FE9" w:rsidP="000F13CA">
      <w:pPr>
        <w:pStyle w:val="Heading2"/>
        <w:rPr>
          <w:lang w:val="fr-FR"/>
        </w:rPr>
      </w:pPr>
      <w:r w:rsidRPr="00C13041">
        <w:rPr>
          <w:lang w:val="fr-FR"/>
        </w:rPr>
        <w:lastRenderedPageBreak/>
        <w:t xml:space="preserve">MS </w:t>
      </w:r>
      <w:r w:rsidR="00D02942" w:rsidRPr="00C13041">
        <w:rPr>
          <w:lang w:val="fr-FR"/>
        </w:rPr>
        <w:t>4 Local Port Service (LPS)</w:t>
      </w:r>
      <w:r w:rsidR="00235819" w:rsidRPr="00C13041">
        <w:rPr>
          <w:lang w:val="fr-FR"/>
        </w:rPr>
        <w:t xml:space="preserve"> </w:t>
      </w:r>
      <w:bookmarkEnd w:id="18"/>
    </w:p>
    <w:p w14:paraId="416AAB91" w14:textId="77777777" w:rsidR="004439B4" w:rsidRPr="00C13041" w:rsidRDefault="004439B4" w:rsidP="004439B4">
      <w:pPr>
        <w:pStyle w:val="Heading2separationline"/>
        <w:rPr>
          <w:lang w:val="fr-FR"/>
        </w:rPr>
      </w:pPr>
    </w:p>
    <w:p w14:paraId="3444AD4C" w14:textId="77777777" w:rsidR="000A2BC7" w:rsidRDefault="007A7FE9" w:rsidP="007A7FE9">
      <w:pPr>
        <w:pStyle w:val="Heading3"/>
      </w:pPr>
      <w:bookmarkStart w:id="44" w:name="_Toc514930374"/>
      <w:r>
        <w:t>Submitting Organisation</w:t>
      </w:r>
      <w:bookmarkEnd w:id="44"/>
    </w:p>
    <w:p w14:paraId="49B90B5C" w14:textId="77777777" w:rsidR="00112305" w:rsidRPr="00112305" w:rsidRDefault="00712B66" w:rsidP="00112305">
      <w:pPr>
        <w:pStyle w:val="BodyText"/>
      </w:pPr>
      <w:r>
        <w:t>International Harbour Master Association (IHMA)</w:t>
      </w:r>
    </w:p>
    <w:p w14:paraId="5AF59E97" w14:textId="77777777" w:rsidR="00DF5330" w:rsidRDefault="007A7FE9" w:rsidP="00112305">
      <w:pPr>
        <w:pStyle w:val="Heading3"/>
      </w:pPr>
      <w:bookmarkStart w:id="45" w:name="_Toc514930375"/>
      <w:r>
        <w:t xml:space="preserve">Description of </w:t>
      </w:r>
      <w:r w:rsidR="005B7450">
        <w:t xml:space="preserve">the </w:t>
      </w:r>
      <w:r>
        <w:t>Maritime Service</w:t>
      </w:r>
      <w:bookmarkEnd w:id="45"/>
    </w:p>
    <w:p w14:paraId="1BD1DC5A" w14:textId="3E4F8766" w:rsidR="009E44F1" w:rsidRDefault="00B020F7" w:rsidP="00112305">
      <w:pPr>
        <w:pStyle w:val="BodyText"/>
      </w:pPr>
      <w:r>
        <w:t xml:space="preserve">A port </w:t>
      </w:r>
      <w:r w:rsidR="001D6EAB">
        <w:t xml:space="preserve">authority </w:t>
      </w:r>
      <w:r>
        <w:t xml:space="preserve">is </w:t>
      </w:r>
      <w:r w:rsidR="00C5491A">
        <w:t xml:space="preserve">a </w:t>
      </w:r>
      <w:r w:rsidR="001D6EAB">
        <w:t xml:space="preserve">hub </w:t>
      </w:r>
      <w:r w:rsidR="001064B4">
        <w:t xml:space="preserve">from which </w:t>
      </w:r>
      <w:r w:rsidR="001D6EAB">
        <w:t xml:space="preserve">several types of </w:t>
      </w:r>
      <w:r w:rsidR="00AE55BE">
        <w:t xml:space="preserve">maritime and terrestrial </w:t>
      </w:r>
      <w:r w:rsidR="001D6EAB">
        <w:t xml:space="preserve">services </w:t>
      </w:r>
      <w:r w:rsidR="001064B4">
        <w:t xml:space="preserve">are provided. </w:t>
      </w:r>
      <w:r w:rsidR="00C5491A">
        <w:t>A</w:t>
      </w:r>
      <w:r w:rsidR="001064B4">
        <w:t xml:space="preserve"> port is </w:t>
      </w:r>
      <w:r w:rsidR="00C5491A">
        <w:t xml:space="preserve">generally </w:t>
      </w:r>
      <w:r w:rsidR="001064B4">
        <w:t>not the final destination of good</w:t>
      </w:r>
      <w:r w:rsidR="00C5491A">
        <w:t>s</w:t>
      </w:r>
      <w:r w:rsidR="00DB4FF0">
        <w:t>,</w:t>
      </w:r>
      <w:r w:rsidR="001064B4">
        <w:t xml:space="preserve"> </w:t>
      </w:r>
      <w:r w:rsidR="00DB4FF0">
        <w:t>and so</w:t>
      </w:r>
      <w:r w:rsidR="009736BE">
        <w:t xml:space="preserve"> it</w:t>
      </w:r>
      <w:r w:rsidR="00C5491A">
        <w:t xml:space="preserve"> </w:t>
      </w:r>
      <w:r w:rsidR="001064B4">
        <w:t xml:space="preserve">needs to link </w:t>
      </w:r>
      <w:r w:rsidR="00DB4FF0">
        <w:t xml:space="preserve">to </w:t>
      </w:r>
      <w:r w:rsidR="001064B4">
        <w:t>other mode</w:t>
      </w:r>
      <w:r w:rsidR="00DB4FF0">
        <w:t>s</w:t>
      </w:r>
      <w:r w:rsidR="001064B4">
        <w:t xml:space="preserve"> of transportation (rail, truck, </w:t>
      </w:r>
      <w:r w:rsidR="009E44F1">
        <w:t>smaller ships)</w:t>
      </w:r>
      <w:r w:rsidR="00DB4FF0">
        <w:t xml:space="preserve">. This </w:t>
      </w:r>
      <w:r w:rsidR="001064B4">
        <w:t>ensure</w:t>
      </w:r>
      <w:r w:rsidR="00DB4FF0">
        <w:t>s</w:t>
      </w:r>
      <w:r w:rsidR="001064B4">
        <w:t xml:space="preserve"> the fluid movement of goods to market. </w:t>
      </w:r>
      <w:r w:rsidR="009E44F1">
        <w:t>Port infrastructure and facilities are important link</w:t>
      </w:r>
      <w:r w:rsidR="00C5491A">
        <w:t>s</w:t>
      </w:r>
      <w:r w:rsidR="009E44F1">
        <w:t xml:space="preserve"> in the chain of intermodal transportation</w:t>
      </w:r>
      <w:r w:rsidR="00DB4FF0">
        <w:t>. T</w:t>
      </w:r>
      <w:r w:rsidR="009E44F1">
        <w:t xml:space="preserve">o be capable </w:t>
      </w:r>
      <w:r w:rsidR="00DB4FF0">
        <w:t xml:space="preserve">of </w:t>
      </w:r>
      <w:r w:rsidR="009E44F1">
        <w:t>offer</w:t>
      </w:r>
      <w:r w:rsidR="00DB4FF0">
        <w:t>ing</w:t>
      </w:r>
      <w:r w:rsidR="009E44F1">
        <w:t xml:space="preserve"> timely services, a port need</w:t>
      </w:r>
      <w:r w:rsidR="00C5491A">
        <w:t>s</w:t>
      </w:r>
      <w:r w:rsidR="009E44F1">
        <w:t xml:space="preserve"> information on a ship</w:t>
      </w:r>
      <w:r w:rsidR="00C5491A">
        <w:t>’s</w:t>
      </w:r>
      <w:r w:rsidR="009E44F1">
        <w:t xml:space="preserve"> transit from departure until time of arrival. </w:t>
      </w:r>
    </w:p>
    <w:p w14:paraId="5CFF25D6" w14:textId="77777777" w:rsidR="00B020F7" w:rsidRDefault="00B020F7" w:rsidP="00112305">
      <w:pPr>
        <w:pStyle w:val="BodyText"/>
      </w:pPr>
      <w:r>
        <w:t xml:space="preserve">The </w:t>
      </w:r>
      <w:r w:rsidR="00AE55BE">
        <w:t xml:space="preserve">size of </w:t>
      </w:r>
      <w:r w:rsidR="009E44F1">
        <w:t>a</w:t>
      </w:r>
      <w:r w:rsidR="00AE55BE">
        <w:t xml:space="preserve"> port and its status (local, regional, national or international) will influence the </w:t>
      </w:r>
      <w:r>
        <w:t xml:space="preserve">type </w:t>
      </w:r>
      <w:r w:rsidR="009E44F1">
        <w:t xml:space="preserve">and amount </w:t>
      </w:r>
      <w:r>
        <w:t xml:space="preserve">of services </w:t>
      </w:r>
      <w:r w:rsidR="00AE55BE">
        <w:t>provided</w:t>
      </w:r>
      <w:r>
        <w:t xml:space="preserve">. </w:t>
      </w:r>
      <w:r w:rsidR="009E44F1">
        <w:t>These</w:t>
      </w:r>
      <w:r w:rsidR="00AE55BE">
        <w:t xml:space="preserve"> s</w:t>
      </w:r>
      <w:r w:rsidR="00D979AA">
        <w:t xml:space="preserve">ervices </w:t>
      </w:r>
      <w:r w:rsidR="009E44F1">
        <w:t xml:space="preserve">include both </w:t>
      </w:r>
      <w:r w:rsidR="00B93608">
        <w:t xml:space="preserve">maritime </w:t>
      </w:r>
      <w:r w:rsidR="009E44F1">
        <w:t xml:space="preserve">and </w:t>
      </w:r>
      <w:r w:rsidR="0068694F">
        <w:t>shore</w:t>
      </w:r>
      <w:r w:rsidR="009E44F1">
        <w:t xml:space="preserve"> sectors.</w:t>
      </w:r>
    </w:p>
    <w:p w14:paraId="435B64F9" w14:textId="77777777" w:rsidR="00A06F7F" w:rsidRDefault="00A06F7F" w:rsidP="00112305">
      <w:pPr>
        <w:pStyle w:val="BodyText"/>
      </w:pPr>
      <w:r>
        <w:t>Table X.X - Examples of port services</w:t>
      </w:r>
    </w:p>
    <w:tbl>
      <w:tblPr>
        <w:tblStyle w:val="TableGrid"/>
        <w:tblW w:w="0" w:type="auto"/>
        <w:tblLook w:val="04A0" w:firstRow="1" w:lastRow="0" w:firstColumn="1" w:lastColumn="0" w:noHBand="0" w:noVBand="1"/>
      </w:tblPr>
      <w:tblGrid>
        <w:gridCol w:w="5097"/>
        <w:gridCol w:w="5098"/>
      </w:tblGrid>
      <w:tr w:rsidR="00D979AA" w14:paraId="437C8938" w14:textId="77777777" w:rsidTr="00D979AA">
        <w:tc>
          <w:tcPr>
            <w:tcW w:w="5097" w:type="dxa"/>
          </w:tcPr>
          <w:p w14:paraId="243D8351" w14:textId="77777777" w:rsidR="00D979AA" w:rsidRPr="00616CE5" w:rsidRDefault="00D979AA" w:rsidP="00D979AA">
            <w:pPr>
              <w:pStyle w:val="BodyText"/>
              <w:jc w:val="center"/>
              <w:rPr>
                <w:b/>
              </w:rPr>
            </w:pPr>
            <w:r w:rsidRPr="00616CE5">
              <w:rPr>
                <w:b/>
              </w:rPr>
              <w:t>Maritime</w:t>
            </w:r>
            <w:r w:rsidR="001B2402" w:rsidRPr="00616CE5">
              <w:rPr>
                <w:b/>
              </w:rPr>
              <w:t xml:space="preserve"> Services</w:t>
            </w:r>
          </w:p>
        </w:tc>
        <w:tc>
          <w:tcPr>
            <w:tcW w:w="5098" w:type="dxa"/>
          </w:tcPr>
          <w:p w14:paraId="66E3929D" w14:textId="77777777" w:rsidR="00D979AA" w:rsidRPr="00616CE5" w:rsidRDefault="00612712" w:rsidP="00D979AA">
            <w:pPr>
              <w:pStyle w:val="BodyText"/>
              <w:jc w:val="center"/>
              <w:rPr>
                <w:b/>
              </w:rPr>
            </w:pPr>
            <w:r>
              <w:rPr>
                <w:b/>
              </w:rPr>
              <w:t>Shore</w:t>
            </w:r>
            <w:r w:rsidR="001B2402" w:rsidRPr="00616CE5">
              <w:rPr>
                <w:b/>
              </w:rPr>
              <w:t xml:space="preserve"> Services</w:t>
            </w:r>
          </w:p>
        </w:tc>
      </w:tr>
      <w:tr w:rsidR="00D979AA" w14:paraId="29753419" w14:textId="77777777" w:rsidTr="00D979AA">
        <w:tc>
          <w:tcPr>
            <w:tcW w:w="5097" w:type="dxa"/>
          </w:tcPr>
          <w:p w14:paraId="1BA910AC" w14:textId="77777777" w:rsidR="00D979AA" w:rsidRDefault="00D979AA" w:rsidP="00112305">
            <w:pPr>
              <w:pStyle w:val="BodyText"/>
            </w:pPr>
            <w:r>
              <w:t>Notification/Documentation/Reporting</w:t>
            </w:r>
          </w:p>
        </w:tc>
        <w:tc>
          <w:tcPr>
            <w:tcW w:w="5098" w:type="dxa"/>
          </w:tcPr>
          <w:p w14:paraId="3FF15C78" w14:textId="77777777" w:rsidR="00D979AA" w:rsidRDefault="005468E8" w:rsidP="00112305">
            <w:pPr>
              <w:pStyle w:val="BodyText"/>
            </w:pPr>
            <w:r>
              <w:t>Berthage</w:t>
            </w:r>
          </w:p>
        </w:tc>
      </w:tr>
      <w:tr w:rsidR="00D979AA" w14:paraId="180376AE" w14:textId="77777777" w:rsidTr="00D979AA">
        <w:tc>
          <w:tcPr>
            <w:tcW w:w="5097" w:type="dxa"/>
          </w:tcPr>
          <w:p w14:paraId="105C6805" w14:textId="77777777" w:rsidR="00D979AA" w:rsidRPr="00FC7BEC" w:rsidRDefault="00D979AA" w:rsidP="00112305">
            <w:pPr>
              <w:pStyle w:val="BodyText"/>
              <w:rPr>
                <w:lang w:val="fr-CA"/>
              </w:rPr>
            </w:pPr>
            <w:r w:rsidRPr="00FC7BEC">
              <w:rPr>
                <w:lang w:val="fr-CA"/>
              </w:rPr>
              <w:t>Navigation</w:t>
            </w:r>
            <w:r w:rsidR="00FC7BEC" w:rsidRPr="00FC7BEC">
              <w:rPr>
                <w:lang w:val="fr-CA"/>
              </w:rPr>
              <w:t xml:space="preserve"> (anchorage, pilotage, tug, etc.)</w:t>
            </w:r>
          </w:p>
        </w:tc>
        <w:tc>
          <w:tcPr>
            <w:tcW w:w="5098" w:type="dxa"/>
          </w:tcPr>
          <w:p w14:paraId="440F3F7D" w14:textId="77777777" w:rsidR="00D979AA" w:rsidRDefault="00FC7BEC" w:rsidP="005468E8">
            <w:pPr>
              <w:pStyle w:val="BodyText"/>
            </w:pPr>
            <w:r>
              <w:t>Cargo Operations</w:t>
            </w:r>
          </w:p>
        </w:tc>
      </w:tr>
      <w:tr w:rsidR="00D979AA" w14:paraId="5BAE0097" w14:textId="77777777" w:rsidTr="00D979AA">
        <w:tc>
          <w:tcPr>
            <w:tcW w:w="5097" w:type="dxa"/>
          </w:tcPr>
          <w:p w14:paraId="57ECA3A3" w14:textId="77777777" w:rsidR="00D979AA" w:rsidRDefault="00D979AA" w:rsidP="00112305">
            <w:pPr>
              <w:pStyle w:val="BodyText"/>
            </w:pPr>
            <w:r>
              <w:t>Safety &amp; Security</w:t>
            </w:r>
          </w:p>
        </w:tc>
        <w:tc>
          <w:tcPr>
            <w:tcW w:w="5098" w:type="dxa"/>
          </w:tcPr>
          <w:p w14:paraId="2C4E876C" w14:textId="77777777" w:rsidR="00D979AA" w:rsidRDefault="00FC7BEC" w:rsidP="00FC7BEC">
            <w:pPr>
              <w:pStyle w:val="BodyText"/>
            </w:pPr>
            <w:r>
              <w:t>Fresh Water/</w:t>
            </w:r>
            <w:r w:rsidR="005468E8">
              <w:t>Electricity</w:t>
            </w:r>
            <w:r w:rsidR="00035A1C">
              <w:t>/Waste/Repairs/Medical facilities/Shipping Agent/etc.</w:t>
            </w:r>
          </w:p>
        </w:tc>
      </w:tr>
      <w:tr w:rsidR="00D979AA" w14:paraId="366A0341" w14:textId="77777777" w:rsidTr="00D979AA">
        <w:tc>
          <w:tcPr>
            <w:tcW w:w="5097" w:type="dxa"/>
          </w:tcPr>
          <w:p w14:paraId="3D599033" w14:textId="77777777" w:rsidR="00D979AA" w:rsidRDefault="001B2402" w:rsidP="00FC7BEC">
            <w:pPr>
              <w:pStyle w:val="BodyText"/>
            </w:pPr>
            <w:r>
              <w:t xml:space="preserve">Nautical </w:t>
            </w:r>
            <w:r w:rsidR="00FC7BEC">
              <w:t>information</w:t>
            </w:r>
          </w:p>
        </w:tc>
        <w:tc>
          <w:tcPr>
            <w:tcW w:w="5098" w:type="dxa"/>
          </w:tcPr>
          <w:p w14:paraId="2FFDCB38" w14:textId="77777777" w:rsidR="00D979AA" w:rsidRDefault="005468E8" w:rsidP="00112305">
            <w:pPr>
              <w:pStyle w:val="BodyText"/>
            </w:pPr>
            <w:r>
              <w:t>Bunkering</w:t>
            </w:r>
          </w:p>
        </w:tc>
      </w:tr>
      <w:tr w:rsidR="00D979AA" w14:paraId="20EE45F2" w14:textId="77777777" w:rsidTr="00D979AA">
        <w:tc>
          <w:tcPr>
            <w:tcW w:w="5097" w:type="dxa"/>
          </w:tcPr>
          <w:p w14:paraId="1C0B9B46" w14:textId="77777777" w:rsidR="00D979AA" w:rsidRDefault="00FC7BEC" w:rsidP="00112305">
            <w:pPr>
              <w:pStyle w:val="BodyText"/>
            </w:pPr>
            <w:r>
              <w:t>Communication</w:t>
            </w:r>
          </w:p>
        </w:tc>
        <w:tc>
          <w:tcPr>
            <w:tcW w:w="5098" w:type="dxa"/>
          </w:tcPr>
          <w:p w14:paraId="04508AED" w14:textId="77777777" w:rsidR="00D979AA" w:rsidRDefault="005468E8" w:rsidP="00112305">
            <w:pPr>
              <w:pStyle w:val="BodyText"/>
            </w:pPr>
            <w:r>
              <w:t>Linesmen</w:t>
            </w:r>
          </w:p>
        </w:tc>
      </w:tr>
      <w:tr w:rsidR="00D979AA" w14:paraId="08DEBE6D" w14:textId="77777777" w:rsidTr="00D979AA">
        <w:tc>
          <w:tcPr>
            <w:tcW w:w="5097" w:type="dxa"/>
          </w:tcPr>
          <w:p w14:paraId="6FFE0FF4" w14:textId="77777777" w:rsidR="00D979AA" w:rsidRDefault="00FC7BEC" w:rsidP="00112305">
            <w:pPr>
              <w:pStyle w:val="BodyText"/>
            </w:pPr>
            <w:r>
              <w:t>Weather</w:t>
            </w:r>
          </w:p>
        </w:tc>
        <w:tc>
          <w:tcPr>
            <w:tcW w:w="5098" w:type="dxa"/>
          </w:tcPr>
          <w:p w14:paraId="00B708F1" w14:textId="77777777" w:rsidR="00D979AA" w:rsidRDefault="005468E8" w:rsidP="005468E8">
            <w:pPr>
              <w:pStyle w:val="BodyText"/>
            </w:pPr>
            <w:r>
              <w:t>Intermodal transportation</w:t>
            </w:r>
          </w:p>
        </w:tc>
      </w:tr>
    </w:tbl>
    <w:p w14:paraId="643C09E7" w14:textId="77777777" w:rsidR="00D979AA" w:rsidRDefault="00D979AA" w:rsidP="00963FED">
      <w:pPr>
        <w:pStyle w:val="BodyText"/>
        <w:spacing w:after="0"/>
      </w:pPr>
    </w:p>
    <w:p w14:paraId="6E54D1FF" w14:textId="77777777" w:rsidR="006C6B59" w:rsidRDefault="009E44F1" w:rsidP="00112305">
      <w:pPr>
        <w:pStyle w:val="BodyText"/>
      </w:pPr>
      <w:r>
        <w:t xml:space="preserve">The combined </w:t>
      </w:r>
      <w:r w:rsidR="006C6B59">
        <w:t>services contribute to safe navigation, protection of the environment and the efficient movement of goods and people.</w:t>
      </w:r>
    </w:p>
    <w:p w14:paraId="47091B86" w14:textId="77777777" w:rsidR="00857B71" w:rsidRDefault="00857B71" w:rsidP="00857B71">
      <w:pPr>
        <w:pStyle w:val="BodyText"/>
        <w:jc w:val="center"/>
      </w:pPr>
      <w:r w:rsidRPr="00857B71">
        <w:rPr>
          <w:noProof/>
          <w:lang w:val="en-IE" w:eastAsia="en-IE"/>
        </w:rPr>
        <w:lastRenderedPageBreak/>
        <w:drawing>
          <wp:inline distT="0" distB="0" distL="0" distR="0" wp14:anchorId="2661DCED" wp14:editId="1365399B">
            <wp:extent cx="5314286" cy="5828571"/>
            <wp:effectExtent l="0" t="0" r="1270" b="127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cstate="print"/>
                    <a:stretch>
                      <a:fillRect/>
                    </a:stretch>
                  </pic:blipFill>
                  <pic:spPr>
                    <a:xfrm>
                      <a:off x="0" y="0"/>
                      <a:ext cx="5314286" cy="5828571"/>
                    </a:xfrm>
                    <a:prstGeom prst="rect">
                      <a:avLst/>
                    </a:prstGeom>
                  </pic:spPr>
                </pic:pic>
              </a:graphicData>
            </a:graphic>
          </wp:inline>
        </w:drawing>
      </w:r>
    </w:p>
    <w:p w14:paraId="4371AF22" w14:textId="77777777" w:rsidR="00857B71" w:rsidRDefault="00857B71" w:rsidP="00857B71">
      <w:pPr>
        <w:pStyle w:val="BodyText"/>
        <w:jc w:val="both"/>
      </w:pPr>
      <w:r>
        <w:t xml:space="preserve">Figure x. Brief summary of </w:t>
      </w:r>
      <w:r w:rsidR="00B93608">
        <w:t xml:space="preserve">services </w:t>
      </w:r>
      <w:r w:rsidR="0030727E">
        <w:t xml:space="preserve">that may be </w:t>
      </w:r>
      <w:r w:rsidR="00B93608">
        <w:t xml:space="preserve">provided by a </w:t>
      </w:r>
      <w:r>
        <w:t>port.</w:t>
      </w:r>
    </w:p>
    <w:p w14:paraId="7B5881D1" w14:textId="77777777" w:rsidR="005C4D55" w:rsidRDefault="005C4D55" w:rsidP="005C4D55">
      <w:pPr>
        <w:pStyle w:val="BodyText"/>
      </w:pPr>
    </w:p>
    <w:p w14:paraId="0D79204C" w14:textId="77777777" w:rsidR="005C4D55" w:rsidRDefault="005C4D55" w:rsidP="00112305">
      <w:pPr>
        <w:pStyle w:val="BodyText"/>
      </w:pPr>
    </w:p>
    <w:p w14:paraId="7AD8B057" w14:textId="77777777" w:rsidR="005C4D55" w:rsidRDefault="005C4D55" w:rsidP="00112305">
      <w:pPr>
        <w:pStyle w:val="BodyText"/>
      </w:pPr>
    </w:p>
    <w:p w14:paraId="65F1E44D" w14:textId="77777777" w:rsidR="007A7FE9" w:rsidRDefault="007A7FE9" w:rsidP="007A7FE9">
      <w:pPr>
        <w:pStyle w:val="Heading3"/>
      </w:pPr>
      <w:bookmarkStart w:id="46" w:name="_Toc514930376"/>
      <w:r>
        <w:t>Purpose</w:t>
      </w:r>
      <w:bookmarkEnd w:id="46"/>
    </w:p>
    <w:p w14:paraId="0BD050FE" w14:textId="55A29735" w:rsidR="006E5228" w:rsidRDefault="006E5228" w:rsidP="00BA0B4A">
      <w:pPr>
        <w:pStyle w:val="BodyText"/>
        <w:rPr>
          <w:rFonts w:cstheme="minorHAnsi"/>
          <w:shd w:val="clear" w:color="auto" w:fill="FFFFFF"/>
        </w:rPr>
      </w:pPr>
      <w:r>
        <w:rPr>
          <w:rFonts w:cstheme="minorHAnsi"/>
          <w:shd w:val="clear" w:color="auto" w:fill="FFFFFF"/>
        </w:rPr>
        <w:t xml:space="preserve">The Local Port Service aims </w:t>
      </w:r>
      <w:r w:rsidR="00DB4FF0">
        <w:rPr>
          <w:rFonts w:cstheme="minorHAnsi"/>
          <w:shd w:val="clear" w:color="auto" w:fill="FFFFFF"/>
        </w:rPr>
        <w:t xml:space="preserve">to facilitate </w:t>
      </w:r>
      <w:r>
        <w:rPr>
          <w:rFonts w:cstheme="minorHAnsi"/>
          <w:shd w:val="clear" w:color="auto" w:fill="FFFFFF"/>
        </w:rPr>
        <w:t xml:space="preserve">the exchange of information </w:t>
      </w:r>
      <w:r w:rsidR="00646AFE">
        <w:rPr>
          <w:rFonts w:cstheme="minorHAnsi"/>
          <w:shd w:val="clear" w:color="auto" w:fill="FFFFFF"/>
        </w:rPr>
        <w:t xml:space="preserve">and coordination </w:t>
      </w:r>
      <w:r>
        <w:rPr>
          <w:rFonts w:cstheme="minorHAnsi"/>
          <w:shd w:val="clear" w:color="auto" w:fill="FFFFFF"/>
        </w:rPr>
        <w:t xml:space="preserve">among key stakeholders during </w:t>
      </w:r>
      <w:r w:rsidR="004D0D95">
        <w:rPr>
          <w:rFonts w:cstheme="minorHAnsi"/>
          <w:shd w:val="clear" w:color="auto" w:fill="FFFFFF"/>
        </w:rPr>
        <w:t xml:space="preserve">each phase of a </w:t>
      </w:r>
      <w:r>
        <w:rPr>
          <w:rFonts w:cstheme="minorHAnsi"/>
          <w:shd w:val="clear" w:color="auto" w:fill="FFFFFF"/>
        </w:rPr>
        <w:t>ship</w:t>
      </w:r>
      <w:r w:rsidR="00DB4FF0">
        <w:rPr>
          <w:rFonts w:cstheme="minorHAnsi"/>
          <w:shd w:val="clear" w:color="auto" w:fill="FFFFFF"/>
        </w:rPr>
        <w:t>’s</w:t>
      </w:r>
      <w:r>
        <w:rPr>
          <w:rFonts w:cstheme="minorHAnsi"/>
          <w:shd w:val="clear" w:color="auto" w:fill="FFFFFF"/>
        </w:rPr>
        <w:t xml:space="preserve"> </w:t>
      </w:r>
      <w:r w:rsidR="004D0D95">
        <w:rPr>
          <w:rFonts w:cstheme="minorHAnsi"/>
          <w:shd w:val="clear" w:color="auto" w:fill="FFFFFF"/>
        </w:rPr>
        <w:t xml:space="preserve">transit. </w:t>
      </w:r>
      <w:r w:rsidR="00646AFE">
        <w:rPr>
          <w:rFonts w:cstheme="minorHAnsi"/>
          <w:shd w:val="clear" w:color="auto" w:fill="FFFFFF"/>
        </w:rPr>
        <w:t xml:space="preserve">To promote optimal coordination and efficient operations all along the transportation chain, the </w:t>
      </w:r>
      <w:r w:rsidR="004D0D95">
        <w:rPr>
          <w:rFonts w:cstheme="minorHAnsi"/>
          <w:shd w:val="clear" w:color="auto" w:fill="FFFFFF"/>
        </w:rPr>
        <w:t xml:space="preserve">exchange of information </w:t>
      </w:r>
      <w:r w:rsidR="00646AFE">
        <w:rPr>
          <w:rFonts w:cstheme="minorHAnsi"/>
          <w:shd w:val="clear" w:color="auto" w:fill="FFFFFF"/>
        </w:rPr>
        <w:t xml:space="preserve">must be done </w:t>
      </w:r>
      <w:r w:rsidR="004D0D95">
        <w:rPr>
          <w:rFonts w:cstheme="minorHAnsi"/>
          <w:shd w:val="clear" w:color="auto" w:fill="FFFFFF"/>
        </w:rPr>
        <w:t xml:space="preserve">in </w:t>
      </w:r>
      <w:r w:rsidR="0000663F">
        <w:rPr>
          <w:rFonts w:cstheme="minorHAnsi"/>
          <w:shd w:val="clear" w:color="auto" w:fill="FFFFFF"/>
        </w:rPr>
        <w:t>a timely manner</w:t>
      </w:r>
      <w:r w:rsidR="00646AFE">
        <w:rPr>
          <w:rFonts w:cstheme="minorHAnsi"/>
          <w:shd w:val="clear" w:color="auto" w:fill="FFFFFF"/>
        </w:rPr>
        <w:t>. T</w:t>
      </w:r>
      <w:r w:rsidR="00930EBC">
        <w:rPr>
          <w:rFonts w:cstheme="minorHAnsi"/>
          <w:shd w:val="clear" w:color="auto" w:fill="FFFFFF"/>
        </w:rPr>
        <w:t>h</w:t>
      </w:r>
      <w:r w:rsidR="00646AFE">
        <w:rPr>
          <w:rFonts w:cstheme="minorHAnsi"/>
          <w:shd w:val="clear" w:color="auto" w:fill="FFFFFF"/>
        </w:rPr>
        <w:t>is allow</w:t>
      </w:r>
      <w:r w:rsidR="00CE3103">
        <w:rPr>
          <w:rFonts w:cstheme="minorHAnsi"/>
          <w:shd w:val="clear" w:color="auto" w:fill="FFFFFF"/>
        </w:rPr>
        <w:t>s</w:t>
      </w:r>
      <w:r w:rsidR="00646AFE">
        <w:rPr>
          <w:rFonts w:cstheme="minorHAnsi"/>
          <w:shd w:val="clear" w:color="auto" w:fill="FFFFFF"/>
        </w:rPr>
        <w:t xml:space="preserve"> all actors involved in LPS to take specific actions at the right moment </w:t>
      </w:r>
      <w:r w:rsidR="00E10B6C">
        <w:rPr>
          <w:rFonts w:cstheme="minorHAnsi"/>
          <w:shd w:val="clear" w:color="auto" w:fill="FFFFFF"/>
        </w:rPr>
        <w:t xml:space="preserve">either to respond or </w:t>
      </w:r>
      <w:r w:rsidR="00646AFE">
        <w:rPr>
          <w:rFonts w:cstheme="minorHAnsi"/>
          <w:shd w:val="clear" w:color="auto" w:fill="FFFFFF"/>
        </w:rPr>
        <w:t xml:space="preserve">to </w:t>
      </w:r>
      <w:r w:rsidR="00581179">
        <w:rPr>
          <w:rFonts w:cstheme="minorHAnsi"/>
          <w:shd w:val="clear" w:color="auto" w:fill="FFFFFF"/>
        </w:rPr>
        <w:t xml:space="preserve">adapt to </w:t>
      </w:r>
      <w:r w:rsidR="00E10B6C">
        <w:rPr>
          <w:rFonts w:cstheme="minorHAnsi"/>
          <w:shd w:val="clear" w:color="auto" w:fill="FFFFFF"/>
        </w:rPr>
        <w:t xml:space="preserve">new </w:t>
      </w:r>
      <w:r w:rsidR="0000663F">
        <w:rPr>
          <w:rFonts w:cstheme="minorHAnsi"/>
          <w:shd w:val="clear" w:color="auto" w:fill="FFFFFF"/>
        </w:rPr>
        <w:t>situation</w:t>
      </w:r>
      <w:r w:rsidR="00930EBC">
        <w:rPr>
          <w:rFonts w:cstheme="minorHAnsi"/>
          <w:shd w:val="clear" w:color="auto" w:fill="FFFFFF"/>
        </w:rPr>
        <w:t>s, such as</w:t>
      </w:r>
      <w:r w:rsidR="0000663F">
        <w:rPr>
          <w:rFonts w:cstheme="minorHAnsi"/>
          <w:shd w:val="clear" w:color="auto" w:fill="FFFFFF"/>
        </w:rPr>
        <w:t xml:space="preserve"> </w:t>
      </w:r>
      <w:r w:rsidR="00581179">
        <w:rPr>
          <w:rFonts w:cstheme="minorHAnsi"/>
          <w:shd w:val="clear" w:color="auto" w:fill="FFFFFF"/>
        </w:rPr>
        <w:t>delay</w:t>
      </w:r>
      <w:r w:rsidR="007218F5">
        <w:rPr>
          <w:rFonts w:cstheme="minorHAnsi"/>
          <w:shd w:val="clear" w:color="auto" w:fill="FFFFFF"/>
        </w:rPr>
        <w:t>,</w:t>
      </w:r>
      <w:r w:rsidR="00581179">
        <w:rPr>
          <w:rFonts w:cstheme="minorHAnsi"/>
          <w:shd w:val="clear" w:color="auto" w:fill="FFFFFF"/>
        </w:rPr>
        <w:t xml:space="preserve"> premature departure</w:t>
      </w:r>
      <w:r w:rsidR="00646AFE">
        <w:rPr>
          <w:rFonts w:cstheme="minorHAnsi"/>
          <w:shd w:val="clear" w:color="auto" w:fill="FFFFFF"/>
        </w:rPr>
        <w:t>/arrival</w:t>
      </w:r>
      <w:r w:rsidR="0000663F">
        <w:rPr>
          <w:rFonts w:cstheme="minorHAnsi"/>
          <w:shd w:val="clear" w:color="auto" w:fill="FFFFFF"/>
        </w:rPr>
        <w:t>,</w:t>
      </w:r>
      <w:r w:rsidR="007218F5">
        <w:rPr>
          <w:rFonts w:cstheme="minorHAnsi"/>
          <w:shd w:val="clear" w:color="auto" w:fill="FFFFFF"/>
        </w:rPr>
        <w:t xml:space="preserve"> incident</w:t>
      </w:r>
      <w:r w:rsidR="0000663F">
        <w:rPr>
          <w:rFonts w:cstheme="minorHAnsi"/>
          <w:shd w:val="clear" w:color="auto" w:fill="FFFFFF"/>
        </w:rPr>
        <w:t>, etc</w:t>
      </w:r>
      <w:r w:rsidR="00581179">
        <w:rPr>
          <w:rFonts w:cstheme="minorHAnsi"/>
          <w:shd w:val="clear" w:color="auto" w:fill="FFFFFF"/>
        </w:rPr>
        <w:t xml:space="preserve">. </w:t>
      </w:r>
      <w:r w:rsidR="004D0D95">
        <w:rPr>
          <w:rFonts w:cstheme="minorHAnsi"/>
          <w:shd w:val="clear" w:color="auto" w:fill="FFFFFF"/>
        </w:rPr>
        <w:t xml:space="preserve"> </w:t>
      </w:r>
    </w:p>
    <w:p w14:paraId="51BFCCC8" w14:textId="0C0A3397" w:rsidR="00A42DF9" w:rsidRDefault="00A42DF9" w:rsidP="0000663F">
      <w:pPr>
        <w:pStyle w:val="BodyText"/>
        <w:spacing w:after="0"/>
        <w:rPr>
          <w:rFonts w:cstheme="minorHAnsi"/>
          <w:shd w:val="clear" w:color="auto" w:fill="FFFFFF"/>
        </w:rPr>
      </w:pPr>
      <w:r>
        <w:rPr>
          <w:rFonts w:cstheme="minorHAnsi"/>
          <w:shd w:val="clear" w:color="auto" w:fill="FFFFFF"/>
        </w:rPr>
        <w:t>All actors involved in a ship</w:t>
      </w:r>
      <w:r w:rsidR="00DB4FF0">
        <w:rPr>
          <w:rFonts w:cstheme="minorHAnsi"/>
          <w:shd w:val="clear" w:color="auto" w:fill="FFFFFF"/>
        </w:rPr>
        <w:t>’s</w:t>
      </w:r>
      <w:r>
        <w:rPr>
          <w:rFonts w:cstheme="minorHAnsi"/>
          <w:shd w:val="clear" w:color="auto" w:fill="FFFFFF"/>
        </w:rPr>
        <w:t xml:space="preserve"> transit will benefit </w:t>
      </w:r>
      <w:r w:rsidR="00DB4FF0">
        <w:rPr>
          <w:rFonts w:cstheme="minorHAnsi"/>
          <w:shd w:val="clear" w:color="auto" w:fill="FFFFFF"/>
        </w:rPr>
        <w:t xml:space="preserve">from </w:t>
      </w:r>
      <w:r w:rsidR="00563A0E">
        <w:rPr>
          <w:rFonts w:cstheme="minorHAnsi"/>
          <w:shd w:val="clear" w:color="auto" w:fill="FFFFFF"/>
        </w:rPr>
        <w:t>a common information platform</w:t>
      </w:r>
      <w:r>
        <w:rPr>
          <w:rFonts w:cstheme="minorHAnsi"/>
          <w:shd w:val="clear" w:color="auto" w:fill="FFFFFF"/>
        </w:rPr>
        <w:t>. Access to timely information at each phase of a transit w</w:t>
      </w:r>
      <w:r w:rsidR="001156FF">
        <w:rPr>
          <w:rFonts w:cstheme="minorHAnsi"/>
          <w:shd w:val="clear" w:color="auto" w:fill="FFFFFF"/>
        </w:rPr>
        <w:t>i</w:t>
      </w:r>
      <w:r>
        <w:rPr>
          <w:rFonts w:cstheme="minorHAnsi"/>
          <w:shd w:val="clear" w:color="auto" w:fill="FFFFFF"/>
        </w:rPr>
        <w:t>l</w:t>
      </w:r>
      <w:r w:rsidR="001156FF">
        <w:rPr>
          <w:rFonts w:cstheme="minorHAnsi"/>
          <w:shd w:val="clear" w:color="auto" w:fill="FFFFFF"/>
        </w:rPr>
        <w:t>l</w:t>
      </w:r>
      <w:r>
        <w:rPr>
          <w:rFonts w:cstheme="minorHAnsi"/>
          <w:shd w:val="clear" w:color="auto" w:fill="FFFFFF"/>
        </w:rPr>
        <w:t xml:space="preserve"> </w:t>
      </w:r>
      <w:r w:rsidR="001156FF">
        <w:rPr>
          <w:rFonts w:cstheme="minorHAnsi"/>
          <w:shd w:val="clear" w:color="auto" w:fill="FFFFFF"/>
        </w:rPr>
        <w:t>improve</w:t>
      </w:r>
      <w:r>
        <w:rPr>
          <w:rFonts w:cstheme="minorHAnsi"/>
          <w:shd w:val="clear" w:color="auto" w:fill="FFFFFF"/>
        </w:rPr>
        <w:t>:</w:t>
      </w:r>
    </w:p>
    <w:p w14:paraId="461FEA73" w14:textId="77777777" w:rsidR="008174FC" w:rsidRDefault="00A42DF9" w:rsidP="00300688">
      <w:pPr>
        <w:pStyle w:val="BodyText"/>
        <w:numPr>
          <w:ilvl w:val="0"/>
          <w:numId w:val="40"/>
        </w:numPr>
        <w:spacing w:after="0"/>
        <w:rPr>
          <w:rFonts w:cstheme="minorHAnsi"/>
          <w:shd w:val="clear" w:color="auto" w:fill="FFFFFF"/>
        </w:rPr>
      </w:pPr>
      <w:r>
        <w:rPr>
          <w:rFonts w:cstheme="minorHAnsi"/>
          <w:shd w:val="clear" w:color="auto" w:fill="FFFFFF"/>
        </w:rPr>
        <w:t>Just in time arrival and departure</w:t>
      </w:r>
    </w:p>
    <w:p w14:paraId="517216CB" w14:textId="77777777" w:rsidR="00A42DF9" w:rsidRDefault="00A42DF9" w:rsidP="00300688">
      <w:pPr>
        <w:pStyle w:val="BodyText"/>
        <w:numPr>
          <w:ilvl w:val="0"/>
          <w:numId w:val="40"/>
        </w:numPr>
        <w:spacing w:after="0"/>
        <w:rPr>
          <w:rFonts w:cstheme="minorHAnsi"/>
          <w:shd w:val="clear" w:color="auto" w:fill="FFFFFF"/>
        </w:rPr>
      </w:pPr>
      <w:r>
        <w:rPr>
          <w:rFonts w:cstheme="minorHAnsi"/>
          <w:shd w:val="clear" w:color="auto" w:fill="FFFFFF"/>
        </w:rPr>
        <w:lastRenderedPageBreak/>
        <w:t>Reduction in waiting time for berthing</w:t>
      </w:r>
      <w:r w:rsidR="00563A0E">
        <w:rPr>
          <w:rFonts w:cstheme="minorHAnsi"/>
          <w:shd w:val="clear" w:color="auto" w:fill="FFFFFF"/>
        </w:rPr>
        <w:t xml:space="preserve"> (anchorage)</w:t>
      </w:r>
    </w:p>
    <w:p w14:paraId="20E13B7F" w14:textId="77777777" w:rsidR="00A42DF9" w:rsidRDefault="00A42DF9" w:rsidP="00300688">
      <w:pPr>
        <w:pStyle w:val="BodyText"/>
        <w:numPr>
          <w:ilvl w:val="0"/>
          <w:numId w:val="40"/>
        </w:numPr>
        <w:spacing w:after="0"/>
        <w:rPr>
          <w:rFonts w:cstheme="minorHAnsi"/>
          <w:shd w:val="clear" w:color="auto" w:fill="FFFFFF"/>
        </w:rPr>
      </w:pPr>
      <w:r>
        <w:rPr>
          <w:rFonts w:cstheme="minorHAnsi"/>
          <w:shd w:val="clear" w:color="auto" w:fill="FFFFFF"/>
        </w:rPr>
        <w:t>Reduction of fuel consumption and greenhouse gases</w:t>
      </w:r>
    </w:p>
    <w:p w14:paraId="7BB43121" w14:textId="4177165E" w:rsidR="001156FF" w:rsidRDefault="001156FF" w:rsidP="00300688">
      <w:pPr>
        <w:pStyle w:val="BodyText"/>
        <w:numPr>
          <w:ilvl w:val="0"/>
          <w:numId w:val="40"/>
        </w:numPr>
        <w:spacing w:after="0"/>
        <w:rPr>
          <w:rFonts w:cstheme="minorHAnsi"/>
          <w:shd w:val="clear" w:color="auto" w:fill="FFFFFF"/>
        </w:rPr>
      </w:pPr>
      <w:r>
        <w:rPr>
          <w:rFonts w:cstheme="minorHAnsi"/>
          <w:shd w:val="clear" w:color="auto" w:fill="FFFFFF"/>
        </w:rPr>
        <w:t xml:space="preserve">Predictability </w:t>
      </w:r>
      <w:r w:rsidR="00DB4FF0">
        <w:rPr>
          <w:rFonts w:cstheme="minorHAnsi"/>
          <w:shd w:val="clear" w:color="auto" w:fill="FFFFFF"/>
        </w:rPr>
        <w:t xml:space="preserve">of cargo </w:t>
      </w:r>
      <w:r>
        <w:rPr>
          <w:rFonts w:cstheme="minorHAnsi"/>
          <w:shd w:val="clear" w:color="auto" w:fill="FFFFFF"/>
        </w:rPr>
        <w:t>delivery to market</w:t>
      </w:r>
    </w:p>
    <w:p w14:paraId="4ACDAF75" w14:textId="77777777" w:rsidR="001156FF" w:rsidRDefault="00705AF7" w:rsidP="00300688">
      <w:pPr>
        <w:pStyle w:val="BodyText"/>
        <w:numPr>
          <w:ilvl w:val="0"/>
          <w:numId w:val="40"/>
        </w:numPr>
        <w:spacing w:after="0"/>
        <w:rPr>
          <w:rFonts w:cstheme="minorHAnsi"/>
          <w:shd w:val="clear" w:color="auto" w:fill="FFFFFF"/>
        </w:rPr>
      </w:pPr>
      <w:r>
        <w:rPr>
          <w:rFonts w:cstheme="minorHAnsi"/>
          <w:shd w:val="clear" w:color="auto" w:fill="FFFFFF"/>
        </w:rPr>
        <w:t>W</w:t>
      </w:r>
      <w:r w:rsidR="001156FF">
        <w:rPr>
          <w:rFonts w:cstheme="minorHAnsi"/>
          <w:shd w:val="clear" w:color="auto" w:fill="FFFFFF"/>
        </w:rPr>
        <w:t xml:space="preserve">ork schedules </w:t>
      </w:r>
      <w:r>
        <w:rPr>
          <w:rFonts w:cstheme="minorHAnsi"/>
          <w:shd w:val="clear" w:color="auto" w:fill="FFFFFF"/>
        </w:rPr>
        <w:t>of services</w:t>
      </w:r>
    </w:p>
    <w:p w14:paraId="4FD0E7B5" w14:textId="77777777" w:rsidR="0000663F" w:rsidRDefault="0000663F" w:rsidP="0000663F">
      <w:pPr>
        <w:pStyle w:val="BodyText"/>
        <w:spacing w:after="0"/>
        <w:rPr>
          <w:rFonts w:cstheme="minorHAnsi"/>
          <w:shd w:val="clear" w:color="auto" w:fill="FFFFFF"/>
        </w:rPr>
      </w:pPr>
    </w:p>
    <w:p w14:paraId="1C55DA2E" w14:textId="10A1D890" w:rsidR="001156FF" w:rsidRDefault="009E4E5B" w:rsidP="00BA0B4A">
      <w:pPr>
        <w:pStyle w:val="BodyText"/>
        <w:rPr>
          <w:rFonts w:cstheme="minorHAnsi"/>
          <w:shd w:val="clear" w:color="auto" w:fill="FFFFFF"/>
        </w:rPr>
      </w:pPr>
      <w:r>
        <w:rPr>
          <w:rFonts w:cstheme="minorHAnsi"/>
          <w:shd w:val="clear" w:color="auto" w:fill="FFFFFF"/>
        </w:rPr>
        <w:t xml:space="preserve">A common </w:t>
      </w:r>
      <w:r w:rsidR="00E231DA">
        <w:rPr>
          <w:rFonts w:cstheme="minorHAnsi"/>
          <w:shd w:val="clear" w:color="auto" w:fill="FFFFFF"/>
        </w:rPr>
        <w:t xml:space="preserve">communication </w:t>
      </w:r>
      <w:r>
        <w:rPr>
          <w:rFonts w:cstheme="minorHAnsi"/>
          <w:shd w:val="clear" w:color="auto" w:fill="FFFFFF"/>
        </w:rPr>
        <w:t>platform</w:t>
      </w:r>
      <w:r w:rsidR="009A2A57">
        <w:rPr>
          <w:rFonts w:cstheme="minorHAnsi"/>
          <w:shd w:val="clear" w:color="auto" w:fill="FFFFFF"/>
        </w:rPr>
        <w:t xml:space="preserve"> will facilitate the fluid movement of cargo and persons, and contribute </w:t>
      </w:r>
      <w:r w:rsidR="00563A0E">
        <w:rPr>
          <w:rFonts w:cstheme="minorHAnsi"/>
          <w:shd w:val="clear" w:color="auto" w:fill="FFFFFF"/>
        </w:rPr>
        <w:t xml:space="preserve">to </w:t>
      </w:r>
      <w:r w:rsidR="009A2A57">
        <w:rPr>
          <w:rFonts w:cstheme="minorHAnsi"/>
          <w:shd w:val="clear" w:color="auto" w:fill="FFFFFF"/>
        </w:rPr>
        <w:t>a better and more transparent decision</w:t>
      </w:r>
      <w:r w:rsidR="00DB4FF0">
        <w:rPr>
          <w:rFonts w:cstheme="minorHAnsi"/>
          <w:shd w:val="clear" w:color="auto" w:fill="FFFFFF"/>
        </w:rPr>
        <w:t>-</w:t>
      </w:r>
      <w:r w:rsidR="009A2A57">
        <w:rPr>
          <w:rFonts w:cstheme="minorHAnsi"/>
          <w:shd w:val="clear" w:color="auto" w:fill="FFFFFF"/>
        </w:rPr>
        <w:t xml:space="preserve">making process. </w:t>
      </w:r>
    </w:p>
    <w:p w14:paraId="249FDEDE" w14:textId="77777777" w:rsidR="00BA0B4A" w:rsidRPr="00883971" w:rsidRDefault="00BA0B4A" w:rsidP="00112305">
      <w:pPr>
        <w:pStyle w:val="BodyText"/>
      </w:pPr>
    </w:p>
    <w:p w14:paraId="2435C16B" w14:textId="77777777" w:rsidR="007A7FE9" w:rsidRDefault="007A7FE9" w:rsidP="007A7FE9">
      <w:pPr>
        <w:pStyle w:val="Heading3"/>
      </w:pPr>
      <w:bookmarkStart w:id="47" w:name="_Toc514930377"/>
      <w:r>
        <w:t>Operational Approach</w:t>
      </w:r>
      <w:bookmarkEnd w:id="47"/>
    </w:p>
    <w:p w14:paraId="3D49E663" w14:textId="2BFDB992" w:rsidR="00E960A0" w:rsidRDefault="002B070E" w:rsidP="001E393B">
      <w:pPr>
        <w:shd w:val="clear" w:color="auto" w:fill="FFFFFF"/>
        <w:spacing w:before="100" w:beforeAutospacing="1" w:after="100" w:afterAutospacing="1" w:line="240" w:lineRule="auto"/>
        <w:rPr>
          <w:rFonts w:eastAsia="Times New Roman" w:cstheme="minorHAnsi"/>
          <w:bCs/>
          <w:sz w:val="22"/>
          <w:lang w:eastAsia="en-GB"/>
        </w:rPr>
      </w:pPr>
      <w:r>
        <w:rPr>
          <w:rFonts w:eastAsia="Times New Roman" w:cstheme="minorHAnsi"/>
          <w:bCs/>
          <w:sz w:val="22"/>
          <w:lang w:eastAsia="en-GB"/>
        </w:rPr>
        <w:t>A</w:t>
      </w:r>
      <w:r w:rsidR="000B15F2">
        <w:rPr>
          <w:rFonts w:eastAsia="Times New Roman" w:cstheme="minorHAnsi"/>
          <w:bCs/>
          <w:sz w:val="22"/>
          <w:lang w:eastAsia="en-GB"/>
        </w:rPr>
        <w:t>n efficient</w:t>
      </w:r>
      <w:r>
        <w:rPr>
          <w:rFonts w:eastAsia="Times New Roman" w:cstheme="minorHAnsi"/>
          <w:bCs/>
          <w:sz w:val="22"/>
          <w:lang w:eastAsia="en-GB"/>
        </w:rPr>
        <w:t xml:space="preserve"> LPS </w:t>
      </w:r>
      <w:r w:rsidR="000B15F2">
        <w:rPr>
          <w:rFonts w:eastAsia="Times New Roman" w:cstheme="minorHAnsi"/>
          <w:bCs/>
          <w:sz w:val="22"/>
          <w:lang w:eastAsia="en-GB"/>
        </w:rPr>
        <w:t>must</w:t>
      </w:r>
      <w:r>
        <w:rPr>
          <w:rFonts w:eastAsia="Times New Roman" w:cstheme="minorHAnsi"/>
          <w:bCs/>
          <w:sz w:val="22"/>
          <w:lang w:eastAsia="en-GB"/>
        </w:rPr>
        <w:t xml:space="preserve"> allow all key stakeholders to access information they need </w:t>
      </w:r>
      <w:r w:rsidR="0050674A">
        <w:rPr>
          <w:rFonts w:eastAsia="Times New Roman" w:cstheme="minorHAnsi"/>
          <w:bCs/>
          <w:sz w:val="22"/>
          <w:lang w:eastAsia="en-GB"/>
        </w:rPr>
        <w:t>during a ship transit</w:t>
      </w:r>
      <w:r w:rsidR="00F06FA3">
        <w:rPr>
          <w:rFonts w:eastAsia="Times New Roman" w:cstheme="minorHAnsi"/>
          <w:bCs/>
          <w:sz w:val="22"/>
          <w:lang w:eastAsia="en-GB"/>
        </w:rPr>
        <w:t>.</w:t>
      </w:r>
      <w:r w:rsidR="0050674A">
        <w:rPr>
          <w:rFonts w:eastAsia="Times New Roman" w:cstheme="minorHAnsi"/>
          <w:bCs/>
          <w:sz w:val="22"/>
          <w:lang w:eastAsia="en-GB"/>
        </w:rPr>
        <w:t xml:space="preserve"> </w:t>
      </w:r>
      <w:r w:rsidR="000B15F2">
        <w:rPr>
          <w:rFonts w:eastAsia="Times New Roman" w:cstheme="minorHAnsi"/>
          <w:bCs/>
          <w:sz w:val="22"/>
          <w:lang w:eastAsia="en-GB"/>
        </w:rPr>
        <w:t>Sharing a common operational picture will o</w:t>
      </w:r>
      <w:r>
        <w:rPr>
          <w:rFonts w:eastAsia="Times New Roman" w:cstheme="minorHAnsi"/>
          <w:bCs/>
          <w:sz w:val="22"/>
          <w:lang w:eastAsia="en-GB"/>
        </w:rPr>
        <w:t>ptimiz</w:t>
      </w:r>
      <w:r w:rsidR="000B15F2">
        <w:rPr>
          <w:rFonts w:eastAsia="Times New Roman" w:cstheme="minorHAnsi"/>
          <w:bCs/>
          <w:sz w:val="22"/>
          <w:lang w:eastAsia="en-GB"/>
        </w:rPr>
        <w:t>e</w:t>
      </w:r>
      <w:r>
        <w:rPr>
          <w:rFonts w:eastAsia="Times New Roman" w:cstheme="minorHAnsi"/>
          <w:bCs/>
          <w:sz w:val="22"/>
          <w:lang w:eastAsia="en-GB"/>
        </w:rPr>
        <w:t xml:space="preserve"> the decision-making process </w:t>
      </w:r>
      <w:r w:rsidR="00F06FA3">
        <w:rPr>
          <w:rFonts w:eastAsia="Times New Roman" w:cstheme="minorHAnsi"/>
          <w:bCs/>
          <w:sz w:val="22"/>
          <w:lang w:eastAsia="en-GB"/>
        </w:rPr>
        <w:t xml:space="preserve">of each actor </w:t>
      </w:r>
      <w:r>
        <w:rPr>
          <w:rFonts w:eastAsia="Times New Roman" w:cstheme="minorHAnsi"/>
          <w:bCs/>
          <w:sz w:val="22"/>
          <w:lang w:eastAsia="en-GB"/>
        </w:rPr>
        <w:t xml:space="preserve">and </w:t>
      </w:r>
      <w:r w:rsidR="000B15F2">
        <w:rPr>
          <w:rFonts w:eastAsia="Times New Roman" w:cstheme="minorHAnsi"/>
          <w:bCs/>
          <w:sz w:val="22"/>
          <w:lang w:eastAsia="en-GB"/>
        </w:rPr>
        <w:t xml:space="preserve">facilitate adjustment whenever a situation </w:t>
      </w:r>
      <w:r w:rsidR="00DB4FF0">
        <w:rPr>
          <w:rFonts w:eastAsia="Times New Roman" w:cstheme="minorHAnsi"/>
          <w:bCs/>
          <w:sz w:val="22"/>
          <w:lang w:eastAsia="en-GB"/>
        </w:rPr>
        <w:t>changes</w:t>
      </w:r>
      <w:r w:rsidR="000B15F2">
        <w:rPr>
          <w:rFonts w:eastAsia="Times New Roman" w:cstheme="minorHAnsi"/>
          <w:bCs/>
          <w:sz w:val="22"/>
          <w:lang w:eastAsia="en-GB"/>
        </w:rPr>
        <w:t>.</w:t>
      </w:r>
      <w:r>
        <w:rPr>
          <w:rFonts w:eastAsia="Times New Roman" w:cstheme="minorHAnsi"/>
          <w:bCs/>
          <w:sz w:val="22"/>
          <w:lang w:eastAsia="en-GB"/>
        </w:rPr>
        <w:t xml:space="preserve"> </w:t>
      </w:r>
      <w:r w:rsidR="00E960A0">
        <w:rPr>
          <w:rFonts w:eastAsia="Times New Roman" w:cstheme="minorHAnsi"/>
          <w:bCs/>
          <w:sz w:val="22"/>
          <w:lang w:eastAsia="en-GB"/>
        </w:rPr>
        <w:t xml:space="preserve">A basic operational approach </w:t>
      </w:r>
      <w:r w:rsidR="000B15F2">
        <w:rPr>
          <w:rFonts w:eastAsia="Times New Roman" w:cstheme="minorHAnsi"/>
          <w:bCs/>
          <w:sz w:val="22"/>
          <w:lang w:eastAsia="en-GB"/>
        </w:rPr>
        <w:t xml:space="preserve">for LPS </w:t>
      </w:r>
      <w:r w:rsidR="009C4ECF">
        <w:rPr>
          <w:rFonts w:eastAsia="Times New Roman" w:cstheme="minorHAnsi"/>
          <w:bCs/>
          <w:sz w:val="22"/>
          <w:lang w:eastAsia="en-GB"/>
        </w:rPr>
        <w:t>would</w:t>
      </w:r>
      <w:r w:rsidR="00E960A0">
        <w:rPr>
          <w:rFonts w:eastAsia="Times New Roman" w:cstheme="minorHAnsi"/>
          <w:bCs/>
          <w:sz w:val="22"/>
          <w:lang w:eastAsia="en-GB"/>
        </w:rPr>
        <w:t xml:space="preserve"> be </w:t>
      </w:r>
      <w:r w:rsidR="000B15F2">
        <w:rPr>
          <w:rFonts w:eastAsia="Times New Roman" w:cstheme="minorHAnsi"/>
          <w:bCs/>
          <w:sz w:val="22"/>
          <w:lang w:eastAsia="en-GB"/>
        </w:rPr>
        <w:t xml:space="preserve">the development and </w:t>
      </w:r>
      <w:r w:rsidR="005B2DF0">
        <w:rPr>
          <w:rFonts w:eastAsia="Times New Roman" w:cstheme="minorHAnsi"/>
          <w:bCs/>
          <w:sz w:val="22"/>
          <w:lang w:eastAsia="en-GB"/>
        </w:rPr>
        <w:t xml:space="preserve">utilization of </w:t>
      </w:r>
      <w:r w:rsidR="00E960A0">
        <w:rPr>
          <w:rFonts w:eastAsia="Times New Roman" w:cstheme="minorHAnsi"/>
          <w:bCs/>
          <w:sz w:val="22"/>
          <w:lang w:eastAsia="en-GB"/>
        </w:rPr>
        <w:t xml:space="preserve">a common </w:t>
      </w:r>
      <w:r w:rsidR="008D6908">
        <w:rPr>
          <w:rFonts w:eastAsia="Times New Roman" w:cstheme="minorHAnsi"/>
          <w:bCs/>
          <w:sz w:val="22"/>
          <w:lang w:eastAsia="en-GB"/>
        </w:rPr>
        <w:t>e</w:t>
      </w:r>
      <w:r w:rsidR="00433213">
        <w:rPr>
          <w:rFonts w:eastAsia="Times New Roman" w:cstheme="minorHAnsi"/>
          <w:bCs/>
          <w:sz w:val="22"/>
          <w:lang w:eastAsia="en-GB"/>
        </w:rPr>
        <w:t xml:space="preserve">lectronic information </w:t>
      </w:r>
      <w:r w:rsidR="008D6908">
        <w:rPr>
          <w:rFonts w:eastAsia="Times New Roman" w:cstheme="minorHAnsi"/>
          <w:bCs/>
          <w:sz w:val="22"/>
          <w:lang w:eastAsia="en-GB"/>
        </w:rPr>
        <w:t>platform</w:t>
      </w:r>
      <w:r w:rsidR="00E960A0">
        <w:rPr>
          <w:rFonts w:eastAsia="Times New Roman" w:cstheme="minorHAnsi"/>
          <w:bCs/>
          <w:sz w:val="22"/>
          <w:lang w:eastAsia="en-GB"/>
        </w:rPr>
        <w:t>.</w:t>
      </w:r>
      <w:r w:rsidR="00433213">
        <w:rPr>
          <w:rFonts w:eastAsia="Times New Roman" w:cstheme="minorHAnsi"/>
          <w:bCs/>
          <w:sz w:val="22"/>
          <w:lang w:eastAsia="en-GB"/>
        </w:rPr>
        <w:t xml:space="preserve"> </w:t>
      </w:r>
    </w:p>
    <w:p w14:paraId="57182680" w14:textId="1C4609A7" w:rsidR="00D01410" w:rsidRDefault="009C1C2E" w:rsidP="001E393B">
      <w:pPr>
        <w:shd w:val="clear" w:color="auto" w:fill="FFFFFF"/>
        <w:spacing w:before="100" w:beforeAutospacing="1" w:after="100" w:afterAutospacing="1" w:line="240" w:lineRule="auto"/>
        <w:rPr>
          <w:rFonts w:eastAsia="Times New Roman" w:cstheme="minorHAnsi"/>
          <w:bCs/>
          <w:sz w:val="22"/>
          <w:lang w:eastAsia="en-GB"/>
        </w:rPr>
      </w:pPr>
      <w:r>
        <w:rPr>
          <w:rFonts w:eastAsia="Times New Roman" w:cstheme="minorHAnsi"/>
          <w:bCs/>
          <w:sz w:val="22"/>
          <w:lang w:eastAsia="en-GB"/>
        </w:rPr>
        <w:t xml:space="preserve">This </w:t>
      </w:r>
      <w:r w:rsidR="00E960A0">
        <w:rPr>
          <w:rFonts w:eastAsia="Times New Roman" w:cstheme="minorHAnsi"/>
          <w:bCs/>
          <w:sz w:val="22"/>
          <w:lang w:eastAsia="en-GB"/>
        </w:rPr>
        <w:t xml:space="preserve">platform will require each actor </w:t>
      </w:r>
      <w:r>
        <w:rPr>
          <w:rFonts w:eastAsia="Times New Roman" w:cstheme="minorHAnsi"/>
          <w:bCs/>
          <w:sz w:val="22"/>
          <w:lang w:eastAsia="en-GB"/>
        </w:rPr>
        <w:t xml:space="preserve">to </w:t>
      </w:r>
      <w:r w:rsidR="00E960A0">
        <w:rPr>
          <w:rFonts w:eastAsia="Times New Roman" w:cstheme="minorHAnsi"/>
          <w:bCs/>
          <w:sz w:val="22"/>
          <w:lang w:eastAsia="en-GB"/>
        </w:rPr>
        <w:t xml:space="preserve">enter </w:t>
      </w:r>
      <w:r w:rsidR="00BB14D2">
        <w:rPr>
          <w:rFonts w:eastAsia="Times New Roman" w:cstheme="minorHAnsi"/>
          <w:bCs/>
          <w:sz w:val="22"/>
          <w:lang w:eastAsia="en-GB"/>
        </w:rPr>
        <w:t xml:space="preserve">its own relevant data </w:t>
      </w:r>
      <w:r w:rsidR="00E960A0">
        <w:rPr>
          <w:rFonts w:eastAsia="Times New Roman" w:cstheme="minorHAnsi"/>
          <w:bCs/>
          <w:sz w:val="22"/>
          <w:lang w:eastAsia="en-GB"/>
        </w:rPr>
        <w:t xml:space="preserve">in a timely manner for the benefit of other actors </w:t>
      </w:r>
      <w:r w:rsidR="00FF551A">
        <w:rPr>
          <w:rFonts w:eastAsia="Times New Roman" w:cstheme="minorHAnsi"/>
          <w:bCs/>
          <w:sz w:val="22"/>
          <w:lang w:eastAsia="en-GB"/>
        </w:rPr>
        <w:t>(see Figure xx)</w:t>
      </w:r>
      <w:r w:rsidR="00E960A0">
        <w:rPr>
          <w:rFonts w:eastAsia="Times New Roman" w:cstheme="minorHAnsi"/>
          <w:bCs/>
          <w:sz w:val="22"/>
          <w:lang w:eastAsia="en-GB"/>
        </w:rPr>
        <w:t xml:space="preserve">. </w:t>
      </w:r>
      <w:r>
        <w:rPr>
          <w:rFonts w:eastAsia="Times New Roman" w:cstheme="minorHAnsi"/>
          <w:bCs/>
          <w:sz w:val="22"/>
          <w:lang w:eastAsia="en-GB"/>
        </w:rPr>
        <w:t xml:space="preserve">For sensitive and/or confidential data, </w:t>
      </w:r>
      <w:r w:rsidR="00BB14D2">
        <w:rPr>
          <w:rFonts w:eastAsia="Times New Roman" w:cstheme="minorHAnsi"/>
          <w:bCs/>
          <w:sz w:val="22"/>
          <w:lang w:eastAsia="en-GB"/>
        </w:rPr>
        <w:t>r</w:t>
      </w:r>
      <w:r w:rsidR="005B2DF0">
        <w:rPr>
          <w:rFonts w:eastAsia="Times New Roman" w:cstheme="minorHAnsi"/>
          <w:bCs/>
          <w:sz w:val="22"/>
          <w:lang w:eastAsia="en-GB"/>
        </w:rPr>
        <w:t xml:space="preserve">estrictions </w:t>
      </w:r>
      <w:r>
        <w:rPr>
          <w:rFonts w:eastAsia="Times New Roman" w:cstheme="minorHAnsi"/>
          <w:bCs/>
          <w:sz w:val="22"/>
          <w:lang w:eastAsia="en-GB"/>
        </w:rPr>
        <w:t xml:space="preserve">can </w:t>
      </w:r>
      <w:r w:rsidR="005B2DF0">
        <w:rPr>
          <w:rFonts w:eastAsia="Times New Roman" w:cstheme="minorHAnsi"/>
          <w:bCs/>
          <w:sz w:val="22"/>
          <w:lang w:eastAsia="en-GB"/>
        </w:rPr>
        <w:t xml:space="preserve">be set </w:t>
      </w:r>
      <w:r w:rsidR="009C4ECF">
        <w:rPr>
          <w:rFonts w:eastAsia="Times New Roman" w:cstheme="minorHAnsi"/>
          <w:bCs/>
          <w:sz w:val="22"/>
          <w:lang w:eastAsia="en-GB"/>
        </w:rPr>
        <w:t>t</w:t>
      </w:r>
      <w:r w:rsidR="00BB14D2">
        <w:rPr>
          <w:rFonts w:eastAsia="Times New Roman" w:cstheme="minorHAnsi"/>
          <w:bCs/>
          <w:sz w:val="22"/>
          <w:lang w:eastAsia="en-GB"/>
        </w:rPr>
        <w:t xml:space="preserve">o </w:t>
      </w:r>
      <w:r w:rsidR="009C4ECF">
        <w:rPr>
          <w:rFonts w:eastAsia="Times New Roman" w:cstheme="minorHAnsi"/>
          <w:bCs/>
          <w:sz w:val="22"/>
          <w:lang w:eastAsia="en-GB"/>
        </w:rPr>
        <w:t>pro</w:t>
      </w:r>
      <w:r>
        <w:rPr>
          <w:rFonts w:eastAsia="Times New Roman" w:cstheme="minorHAnsi"/>
          <w:bCs/>
          <w:sz w:val="22"/>
          <w:lang w:eastAsia="en-GB"/>
        </w:rPr>
        <w:t xml:space="preserve">vide access only to </w:t>
      </w:r>
      <w:r w:rsidR="00F31172">
        <w:rPr>
          <w:rFonts w:eastAsia="Times New Roman" w:cstheme="minorHAnsi"/>
          <w:bCs/>
          <w:sz w:val="22"/>
          <w:lang w:eastAsia="en-GB"/>
        </w:rPr>
        <w:t>actors that</w:t>
      </w:r>
      <w:r>
        <w:rPr>
          <w:rFonts w:eastAsia="Times New Roman" w:cstheme="minorHAnsi"/>
          <w:bCs/>
          <w:sz w:val="22"/>
          <w:lang w:eastAsia="en-GB"/>
        </w:rPr>
        <w:t xml:space="preserve"> </w:t>
      </w:r>
      <w:r w:rsidR="00DB4FF0">
        <w:rPr>
          <w:rFonts w:eastAsia="Times New Roman" w:cstheme="minorHAnsi"/>
          <w:bCs/>
          <w:sz w:val="22"/>
          <w:lang w:eastAsia="en-GB"/>
        </w:rPr>
        <w:t>require the information</w:t>
      </w:r>
      <w:r w:rsidR="009C4ECF">
        <w:rPr>
          <w:rFonts w:eastAsia="Times New Roman" w:cstheme="minorHAnsi"/>
          <w:bCs/>
          <w:sz w:val="22"/>
          <w:lang w:eastAsia="en-GB"/>
        </w:rPr>
        <w:t>.</w:t>
      </w:r>
      <w:r w:rsidR="005B2DF0">
        <w:rPr>
          <w:rFonts w:eastAsia="Times New Roman" w:cstheme="minorHAnsi"/>
          <w:bCs/>
          <w:sz w:val="22"/>
          <w:lang w:eastAsia="en-GB"/>
        </w:rPr>
        <w:t xml:space="preserve"> </w:t>
      </w:r>
    </w:p>
    <w:p w14:paraId="5489E1BA" w14:textId="77777777" w:rsidR="00FF551A" w:rsidRDefault="009C4ECF" w:rsidP="00583F62">
      <w:pPr>
        <w:shd w:val="clear" w:color="auto" w:fill="FFFFFF"/>
        <w:spacing w:after="100" w:afterAutospacing="1" w:line="240" w:lineRule="auto"/>
        <w:rPr>
          <w:rFonts w:eastAsia="Times New Roman" w:cstheme="minorHAnsi"/>
          <w:bCs/>
          <w:sz w:val="22"/>
          <w:lang w:eastAsia="en-GB"/>
        </w:rPr>
      </w:pPr>
      <w:r w:rsidRPr="009C4ECF">
        <w:rPr>
          <w:noProof/>
          <w:lang w:val="en-IE" w:eastAsia="en-IE"/>
        </w:rPr>
        <w:drawing>
          <wp:inline distT="0" distB="0" distL="0" distR="0" wp14:anchorId="2D5FAA0E" wp14:editId="4A0B9E25">
            <wp:extent cx="6480175" cy="4490085"/>
            <wp:effectExtent l="0" t="0" r="0" b="571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cstate="print"/>
                    <a:stretch>
                      <a:fillRect/>
                    </a:stretch>
                  </pic:blipFill>
                  <pic:spPr>
                    <a:xfrm>
                      <a:off x="0" y="0"/>
                      <a:ext cx="6480175" cy="4490085"/>
                    </a:xfrm>
                    <a:prstGeom prst="rect">
                      <a:avLst/>
                    </a:prstGeom>
                  </pic:spPr>
                </pic:pic>
              </a:graphicData>
            </a:graphic>
          </wp:inline>
        </w:drawing>
      </w:r>
    </w:p>
    <w:p w14:paraId="48A5859F" w14:textId="77777777" w:rsidR="00FF551A" w:rsidRDefault="00FF551A" w:rsidP="00583F62">
      <w:pPr>
        <w:shd w:val="clear" w:color="auto" w:fill="FFFFFF"/>
        <w:spacing w:after="100" w:afterAutospacing="1" w:line="240" w:lineRule="auto"/>
        <w:rPr>
          <w:rFonts w:eastAsia="Times New Roman" w:cstheme="minorHAnsi"/>
          <w:bCs/>
          <w:sz w:val="22"/>
          <w:lang w:eastAsia="en-GB"/>
        </w:rPr>
      </w:pPr>
      <w:r w:rsidRPr="00FF551A">
        <w:rPr>
          <w:rFonts w:eastAsia="Times New Roman" w:cstheme="minorHAnsi"/>
          <w:bCs/>
          <w:sz w:val="22"/>
          <w:lang w:eastAsia="en-GB"/>
        </w:rPr>
        <w:t>Figure x</w:t>
      </w:r>
      <w:r>
        <w:rPr>
          <w:rFonts w:eastAsia="Times New Roman" w:cstheme="minorHAnsi"/>
          <w:bCs/>
          <w:sz w:val="22"/>
          <w:lang w:eastAsia="en-GB"/>
        </w:rPr>
        <w:t>x</w:t>
      </w:r>
      <w:r w:rsidRPr="00FF551A">
        <w:rPr>
          <w:rFonts w:eastAsia="Times New Roman" w:cstheme="minorHAnsi"/>
          <w:bCs/>
          <w:sz w:val="22"/>
          <w:lang w:eastAsia="en-GB"/>
        </w:rPr>
        <w:t xml:space="preserve">. </w:t>
      </w:r>
      <w:r w:rsidR="00531667">
        <w:rPr>
          <w:rFonts w:eastAsia="Times New Roman" w:cstheme="minorHAnsi"/>
          <w:bCs/>
          <w:sz w:val="22"/>
          <w:lang w:eastAsia="en-GB"/>
        </w:rPr>
        <w:t>Example</w:t>
      </w:r>
      <w:r w:rsidR="00DA2581">
        <w:rPr>
          <w:rFonts w:eastAsia="Times New Roman" w:cstheme="minorHAnsi"/>
          <w:bCs/>
          <w:sz w:val="22"/>
          <w:lang w:eastAsia="en-GB"/>
        </w:rPr>
        <w:t>s</w:t>
      </w:r>
      <w:r w:rsidR="00531667">
        <w:rPr>
          <w:rFonts w:eastAsia="Times New Roman" w:cstheme="minorHAnsi"/>
          <w:bCs/>
          <w:sz w:val="22"/>
          <w:lang w:eastAsia="en-GB"/>
        </w:rPr>
        <w:t xml:space="preserve"> of </w:t>
      </w:r>
      <w:r>
        <w:rPr>
          <w:rFonts w:eastAsia="Times New Roman" w:cstheme="minorHAnsi"/>
          <w:bCs/>
          <w:sz w:val="22"/>
          <w:lang w:eastAsia="en-GB"/>
        </w:rPr>
        <w:t xml:space="preserve">actors </w:t>
      </w:r>
      <w:r w:rsidR="003A1C85">
        <w:rPr>
          <w:rFonts w:eastAsia="Times New Roman" w:cstheme="minorHAnsi"/>
          <w:bCs/>
          <w:sz w:val="22"/>
          <w:lang w:eastAsia="en-GB"/>
        </w:rPr>
        <w:t xml:space="preserve">and data </w:t>
      </w:r>
      <w:r w:rsidR="00F31172">
        <w:rPr>
          <w:rFonts w:eastAsia="Times New Roman" w:cstheme="minorHAnsi"/>
          <w:bCs/>
          <w:sz w:val="22"/>
          <w:lang w:eastAsia="en-GB"/>
        </w:rPr>
        <w:t xml:space="preserve">exchange </w:t>
      </w:r>
      <w:r w:rsidR="003A1C85">
        <w:rPr>
          <w:rFonts w:eastAsia="Times New Roman" w:cstheme="minorHAnsi"/>
          <w:bCs/>
          <w:sz w:val="22"/>
          <w:lang w:eastAsia="en-GB"/>
        </w:rPr>
        <w:t xml:space="preserve">that </w:t>
      </w:r>
      <w:r w:rsidR="00DA2581">
        <w:rPr>
          <w:rFonts w:eastAsia="Times New Roman" w:cstheme="minorHAnsi"/>
          <w:bCs/>
          <w:sz w:val="22"/>
          <w:lang w:eastAsia="en-GB"/>
        </w:rPr>
        <w:t>can</w:t>
      </w:r>
      <w:r w:rsidR="003A1C85">
        <w:rPr>
          <w:rFonts w:eastAsia="Times New Roman" w:cstheme="minorHAnsi"/>
          <w:bCs/>
          <w:sz w:val="22"/>
          <w:lang w:eastAsia="en-GB"/>
        </w:rPr>
        <w:t xml:space="preserve"> </w:t>
      </w:r>
      <w:r>
        <w:rPr>
          <w:rFonts w:eastAsia="Times New Roman" w:cstheme="minorHAnsi"/>
          <w:bCs/>
          <w:sz w:val="22"/>
          <w:lang w:eastAsia="en-GB"/>
        </w:rPr>
        <w:t>contribut</w:t>
      </w:r>
      <w:r w:rsidR="003A1C85">
        <w:rPr>
          <w:rFonts w:eastAsia="Times New Roman" w:cstheme="minorHAnsi"/>
          <w:bCs/>
          <w:sz w:val="22"/>
          <w:lang w:eastAsia="en-GB"/>
        </w:rPr>
        <w:t>e</w:t>
      </w:r>
      <w:r>
        <w:rPr>
          <w:rFonts w:eastAsia="Times New Roman" w:cstheme="minorHAnsi"/>
          <w:bCs/>
          <w:sz w:val="22"/>
          <w:lang w:eastAsia="en-GB"/>
        </w:rPr>
        <w:t xml:space="preserve"> to </w:t>
      </w:r>
      <w:r w:rsidR="00DA2581">
        <w:rPr>
          <w:rFonts w:eastAsia="Times New Roman" w:cstheme="minorHAnsi"/>
          <w:bCs/>
          <w:sz w:val="22"/>
          <w:lang w:eastAsia="en-GB"/>
        </w:rPr>
        <w:t>a</w:t>
      </w:r>
      <w:r>
        <w:rPr>
          <w:rFonts w:eastAsia="Times New Roman" w:cstheme="minorHAnsi"/>
          <w:bCs/>
          <w:sz w:val="22"/>
          <w:lang w:eastAsia="en-GB"/>
        </w:rPr>
        <w:t xml:space="preserve"> </w:t>
      </w:r>
      <w:r w:rsidR="00DA2581">
        <w:rPr>
          <w:rFonts w:eastAsia="Times New Roman" w:cstheme="minorHAnsi"/>
          <w:bCs/>
          <w:sz w:val="22"/>
          <w:lang w:eastAsia="en-GB"/>
        </w:rPr>
        <w:t xml:space="preserve">common </w:t>
      </w:r>
      <w:r>
        <w:rPr>
          <w:rFonts w:eastAsia="Times New Roman" w:cstheme="minorHAnsi"/>
          <w:bCs/>
          <w:sz w:val="22"/>
          <w:lang w:eastAsia="en-GB"/>
        </w:rPr>
        <w:t>LPS platform</w:t>
      </w:r>
      <w:r w:rsidR="003A1C85">
        <w:rPr>
          <w:rFonts w:eastAsia="Times New Roman" w:cstheme="minorHAnsi"/>
          <w:bCs/>
          <w:sz w:val="22"/>
          <w:lang w:eastAsia="en-GB"/>
        </w:rPr>
        <w:t>.</w:t>
      </w:r>
      <w:r w:rsidR="00531667">
        <w:rPr>
          <w:rFonts w:eastAsia="Times New Roman" w:cstheme="minorHAnsi"/>
          <w:bCs/>
          <w:sz w:val="22"/>
          <w:lang w:eastAsia="en-GB"/>
        </w:rPr>
        <w:t xml:space="preserve"> </w:t>
      </w:r>
      <w:r w:rsidR="003A1C85">
        <w:rPr>
          <w:rFonts w:eastAsia="Times New Roman" w:cstheme="minorHAnsi"/>
          <w:bCs/>
          <w:sz w:val="22"/>
          <w:lang w:eastAsia="en-GB"/>
        </w:rPr>
        <w:t>S</w:t>
      </w:r>
      <w:r w:rsidR="00531667">
        <w:rPr>
          <w:rFonts w:eastAsia="Times New Roman" w:cstheme="minorHAnsi"/>
          <w:bCs/>
          <w:sz w:val="22"/>
          <w:lang w:eastAsia="en-GB"/>
        </w:rPr>
        <w:t>tatus of action</w:t>
      </w:r>
      <w:r w:rsidR="00044127">
        <w:rPr>
          <w:rFonts w:eastAsia="Times New Roman" w:cstheme="minorHAnsi"/>
          <w:bCs/>
          <w:sz w:val="22"/>
          <w:lang w:eastAsia="en-GB"/>
        </w:rPr>
        <w:t xml:space="preserve">s </w:t>
      </w:r>
      <w:r w:rsidR="00C73CFE">
        <w:rPr>
          <w:rFonts w:eastAsia="Times New Roman" w:cstheme="minorHAnsi"/>
          <w:bCs/>
          <w:sz w:val="22"/>
          <w:lang w:eastAsia="en-GB"/>
        </w:rPr>
        <w:t xml:space="preserve">taken by each actor is </w:t>
      </w:r>
      <w:r w:rsidR="004A5153">
        <w:rPr>
          <w:rFonts w:eastAsia="Times New Roman" w:cstheme="minorHAnsi"/>
          <w:bCs/>
          <w:sz w:val="22"/>
          <w:lang w:eastAsia="en-GB"/>
        </w:rPr>
        <w:t xml:space="preserve">illustrated </w:t>
      </w:r>
      <w:r w:rsidR="00C73CFE">
        <w:rPr>
          <w:rFonts w:eastAsia="Times New Roman" w:cstheme="minorHAnsi"/>
          <w:bCs/>
          <w:sz w:val="22"/>
          <w:lang w:eastAsia="en-GB"/>
        </w:rPr>
        <w:t>by the light</w:t>
      </w:r>
      <w:r w:rsidR="00F31172">
        <w:rPr>
          <w:rFonts w:eastAsia="Times New Roman" w:cstheme="minorHAnsi"/>
          <w:bCs/>
          <w:sz w:val="22"/>
          <w:lang w:eastAsia="en-GB"/>
        </w:rPr>
        <w:t>s</w:t>
      </w:r>
      <w:r w:rsidR="00C73CFE">
        <w:rPr>
          <w:rFonts w:eastAsia="Times New Roman" w:cstheme="minorHAnsi"/>
          <w:bCs/>
          <w:sz w:val="22"/>
          <w:lang w:eastAsia="en-GB"/>
        </w:rPr>
        <w:t xml:space="preserve"> (green, yellow and red)</w:t>
      </w:r>
      <w:r>
        <w:rPr>
          <w:rFonts w:eastAsia="Times New Roman" w:cstheme="minorHAnsi"/>
          <w:bCs/>
          <w:sz w:val="22"/>
          <w:lang w:eastAsia="en-GB"/>
        </w:rPr>
        <w:t>.</w:t>
      </w:r>
    </w:p>
    <w:p w14:paraId="1103F191" w14:textId="47F97772" w:rsidR="00FF551A" w:rsidRDefault="00361AB1" w:rsidP="001E393B">
      <w:pPr>
        <w:shd w:val="clear" w:color="auto" w:fill="FFFFFF"/>
        <w:spacing w:before="100" w:beforeAutospacing="1" w:after="100" w:afterAutospacing="1" w:line="240" w:lineRule="auto"/>
        <w:rPr>
          <w:rFonts w:eastAsia="Times New Roman" w:cstheme="minorHAnsi"/>
          <w:bCs/>
          <w:sz w:val="22"/>
          <w:lang w:eastAsia="en-GB"/>
        </w:rPr>
      </w:pPr>
      <w:r>
        <w:rPr>
          <w:rFonts w:eastAsia="Times New Roman" w:cstheme="minorHAnsi"/>
          <w:bCs/>
          <w:sz w:val="22"/>
          <w:lang w:eastAsia="en-GB"/>
        </w:rPr>
        <w:lastRenderedPageBreak/>
        <w:t>Apart from sensitive information</w:t>
      </w:r>
      <w:r w:rsidR="000C3B60">
        <w:rPr>
          <w:rFonts w:eastAsia="Times New Roman" w:cstheme="minorHAnsi"/>
          <w:bCs/>
          <w:sz w:val="22"/>
          <w:lang w:eastAsia="en-GB"/>
        </w:rPr>
        <w:t xml:space="preserve">, </w:t>
      </w:r>
      <w:r>
        <w:rPr>
          <w:rFonts w:eastAsia="Times New Roman" w:cstheme="minorHAnsi"/>
          <w:bCs/>
          <w:sz w:val="22"/>
          <w:lang w:eastAsia="en-GB"/>
        </w:rPr>
        <w:t>all other data sh</w:t>
      </w:r>
      <w:r w:rsidR="000C3B60">
        <w:rPr>
          <w:rFonts w:eastAsia="Times New Roman" w:cstheme="minorHAnsi"/>
          <w:bCs/>
          <w:sz w:val="22"/>
          <w:lang w:eastAsia="en-GB"/>
        </w:rPr>
        <w:t>ould be accessible to all participants</w:t>
      </w:r>
      <w:r>
        <w:rPr>
          <w:rFonts w:eastAsia="Times New Roman" w:cstheme="minorHAnsi"/>
          <w:bCs/>
          <w:sz w:val="22"/>
          <w:lang w:eastAsia="en-GB"/>
        </w:rPr>
        <w:t xml:space="preserve"> involved in the transportation chain to create </w:t>
      </w:r>
      <w:r w:rsidR="00DB4FF0">
        <w:rPr>
          <w:rFonts w:eastAsia="Times New Roman" w:cstheme="minorHAnsi"/>
          <w:bCs/>
          <w:sz w:val="22"/>
          <w:lang w:eastAsia="en-GB"/>
        </w:rPr>
        <w:t xml:space="preserve">a </w:t>
      </w:r>
      <w:r w:rsidR="000C3B60">
        <w:rPr>
          <w:rFonts w:eastAsia="Times New Roman" w:cstheme="minorHAnsi"/>
          <w:bCs/>
          <w:sz w:val="22"/>
          <w:lang w:eastAsia="en-GB"/>
        </w:rPr>
        <w:t>common operational picture</w:t>
      </w:r>
      <w:r>
        <w:rPr>
          <w:rFonts w:eastAsia="Times New Roman" w:cstheme="minorHAnsi"/>
          <w:bCs/>
          <w:sz w:val="22"/>
          <w:lang w:eastAsia="en-GB"/>
        </w:rPr>
        <w:t>.</w:t>
      </w:r>
      <w:r w:rsidR="000C3B60">
        <w:rPr>
          <w:rFonts w:eastAsia="Times New Roman" w:cstheme="minorHAnsi"/>
          <w:bCs/>
          <w:sz w:val="22"/>
          <w:lang w:eastAsia="en-GB"/>
        </w:rPr>
        <w:t xml:space="preserve"> Given </w:t>
      </w:r>
      <w:r w:rsidR="00770970">
        <w:rPr>
          <w:rFonts w:eastAsia="Times New Roman" w:cstheme="minorHAnsi"/>
          <w:bCs/>
          <w:sz w:val="22"/>
          <w:lang w:eastAsia="en-GB"/>
        </w:rPr>
        <w:t xml:space="preserve">that </w:t>
      </w:r>
      <w:r w:rsidR="000C3B60">
        <w:rPr>
          <w:rFonts w:eastAsia="Times New Roman" w:cstheme="minorHAnsi"/>
          <w:bCs/>
          <w:sz w:val="22"/>
          <w:lang w:eastAsia="en-GB"/>
        </w:rPr>
        <w:t xml:space="preserve">input </w:t>
      </w:r>
      <w:r>
        <w:rPr>
          <w:rFonts w:eastAsia="Times New Roman" w:cstheme="minorHAnsi"/>
          <w:bCs/>
          <w:sz w:val="22"/>
          <w:lang w:eastAsia="en-GB"/>
        </w:rPr>
        <w:t xml:space="preserve">from one actor might </w:t>
      </w:r>
      <w:r w:rsidR="000C3B60">
        <w:rPr>
          <w:rFonts w:eastAsia="Times New Roman" w:cstheme="minorHAnsi"/>
          <w:bCs/>
          <w:sz w:val="22"/>
          <w:lang w:eastAsia="en-GB"/>
        </w:rPr>
        <w:t xml:space="preserve">be </w:t>
      </w:r>
      <w:r w:rsidR="004A5153">
        <w:rPr>
          <w:rFonts w:eastAsia="Times New Roman" w:cstheme="minorHAnsi"/>
          <w:bCs/>
          <w:sz w:val="22"/>
          <w:lang w:eastAsia="en-GB"/>
        </w:rPr>
        <w:t>critical</w:t>
      </w:r>
      <w:r w:rsidR="000C3B60">
        <w:rPr>
          <w:rFonts w:eastAsia="Times New Roman" w:cstheme="minorHAnsi"/>
          <w:bCs/>
          <w:sz w:val="22"/>
          <w:lang w:eastAsia="en-GB"/>
        </w:rPr>
        <w:t xml:space="preserve"> for other</w:t>
      </w:r>
      <w:r>
        <w:rPr>
          <w:rFonts w:eastAsia="Times New Roman" w:cstheme="minorHAnsi"/>
          <w:bCs/>
          <w:sz w:val="22"/>
          <w:lang w:eastAsia="en-GB"/>
        </w:rPr>
        <w:t>s’ decision</w:t>
      </w:r>
      <w:r w:rsidR="00DB4FF0">
        <w:rPr>
          <w:rFonts w:eastAsia="Times New Roman" w:cstheme="minorHAnsi"/>
          <w:bCs/>
          <w:sz w:val="22"/>
          <w:lang w:eastAsia="en-GB"/>
        </w:rPr>
        <w:t>s</w:t>
      </w:r>
      <w:r w:rsidR="004A5153">
        <w:rPr>
          <w:rFonts w:eastAsia="Times New Roman" w:cstheme="minorHAnsi"/>
          <w:bCs/>
          <w:sz w:val="22"/>
          <w:lang w:eastAsia="en-GB"/>
        </w:rPr>
        <w:t xml:space="preserve"> </w:t>
      </w:r>
      <w:r w:rsidR="000C3B60">
        <w:rPr>
          <w:rFonts w:eastAsia="Times New Roman" w:cstheme="minorHAnsi"/>
          <w:bCs/>
          <w:sz w:val="22"/>
          <w:lang w:eastAsia="en-GB"/>
        </w:rPr>
        <w:t>and influence their input</w:t>
      </w:r>
      <w:r w:rsidR="00770970">
        <w:rPr>
          <w:rFonts w:eastAsia="Times New Roman" w:cstheme="minorHAnsi"/>
          <w:bCs/>
          <w:sz w:val="22"/>
          <w:lang w:eastAsia="en-GB"/>
        </w:rPr>
        <w:t>s</w:t>
      </w:r>
      <w:r w:rsidR="000C3B60">
        <w:rPr>
          <w:rFonts w:eastAsia="Times New Roman" w:cstheme="minorHAnsi"/>
          <w:bCs/>
          <w:sz w:val="22"/>
          <w:lang w:eastAsia="en-GB"/>
        </w:rPr>
        <w:t xml:space="preserve">, a </w:t>
      </w:r>
      <w:r w:rsidR="00615F15">
        <w:rPr>
          <w:rFonts w:eastAsia="Times New Roman" w:cstheme="minorHAnsi"/>
          <w:bCs/>
          <w:sz w:val="22"/>
          <w:lang w:eastAsia="en-GB"/>
        </w:rPr>
        <w:t>management</w:t>
      </w:r>
      <w:r w:rsidR="000C3B60">
        <w:rPr>
          <w:rFonts w:eastAsia="Times New Roman" w:cstheme="minorHAnsi"/>
          <w:bCs/>
          <w:sz w:val="22"/>
          <w:lang w:eastAsia="en-GB"/>
        </w:rPr>
        <w:t xml:space="preserve"> process would need to </w:t>
      </w:r>
      <w:r>
        <w:rPr>
          <w:rFonts w:eastAsia="Times New Roman" w:cstheme="minorHAnsi"/>
          <w:bCs/>
          <w:sz w:val="22"/>
          <w:lang w:eastAsia="en-GB"/>
        </w:rPr>
        <w:t>keep the platform updated in real-time</w:t>
      </w:r>
      <w:r w:rsidR="0046339A">
        <w:rPr>
          <w:rFonts w:eastAsia="Times New Roman" w:cstheme="minorHAnsi"/>
          <w:bCs/>
          <w:sz w:val="22"/>
          <w:lang w:eastAsia="en-GB"/>
        </w:rPr>
        <w:t>. This would</w:t>
      </w:r>
      <w:r>
        <w:rPr>
          <w:rFonts w:eastAsia="Times New Roman" w:cstheme="minorHAnsi"/>
          <w:bCs/>
          <w:sz w:val="22"/>
          <w:lang w:eastAsia="en-GB"/>
        </w:rPr>
        <w:t xml:space="preserve"> </w:t>
      </w:r>
      <w:r w:rsidR="000C3B60">
        <w:rPr>
          <w:rFonts w:eastAsia="Times New Roman" w:cstheme="minorHAnsi"/>
          <w:bCs/>
          <w:sz w:val="22"/>
          <w:lang w:eastAsia="en-GB"/>
        </w:rPr>
        <w:t>inform actor</w:t>
      </w:r>
      <w:r w:rsidR="00615F15">
        <w:rPr>
          <w:rFonts w:eastAsia="Times New Roman" w:cstheme="minorHAnsi"/>
          <w:bCs/>
          <w:sz w:val="22"/>
          <w:lang w:eastAsia="en-GB"/>
        </w:rPr>
        <w:t>s of status</w:t>
      </w:r>
      <w:r w:rsidR="0046339A">
        <w:rPr>
          <w:rFonts w:eastAsia="Times New Roman" w:cstheme="minorHAnsi"/>
          <w:bCs/>
          <w:sz w:val="22"/>
          <w:lang w:eastAsia="en-GB"/>
        </w:rPr>
        <w:t>,</w:t>
      </w:r>
      <w:r w:rsidR="00615F15">
        <w:rPr>
          <w:rFonts w:eastAsia="Times New Roman" w:cstheme="minorHAnsi"/>
          <w:bCs/>
          <w:sz w:val="22"/>
          <w:lang w:eastAsia="en-GB"/>
        </w:rPr>
        <w:t xml:space="preserve"> or give notification</w:t>
      </w:r>
      <w:r w:rsidR="0046339A">
        <w:rPr>
          <w:rFonts w:eastAsia="Times New Roman" w:cstheme="minorHAnsi"/>
          <w:bCs/>
          <w:sz w:val="22"/>
          <w:lang w:eastAsia="en-GB"/>
        </w:rPr>
        <w:t>,</w:t>
      </w:r>
      <w:r w:rsidR="00615F15">
        <w:rPr>
          <w:rFonts w:eastAsia="Times New Roman" w:cstheme="minorHAnsi"/>
          <w:bCs/>
          <w:sz w:val="22"/>
          <w:lang w:eastAsia="en-GB"/>
        </w:rPr>
        <w:t xml:space="preserve"> if required data is</w:t>
      </w:r>
      <w:r w:rsidR="000C3B60">
        <w:rPr>
          <w:rFonts w:eastAsia="Times New Roman" w:cstheme="minorHAnsi"/>
          <w:bCs/>
          <w:sz w:val="22"/>
          <w:lang w:eastAsia="en-GB"/>
        </w:rPr>
        <w:t xml:space="preserve"> omitted.</w:t>
      </w:r>
      <w:r w:rsidR="00666DD5">
        <w:rPr>
          <w:rFonts w:eastAsia="Times New Roman" w:cstheme="minorHAnsi"/>
          <w:bCs/>
          <w:sz w:val="22"/>
          <w:lang w:eastAsia="en-GB"/>
        </w:rPr>
        <w:t xml:space="preserve"> </w:t>
      </w:r>
      <w:r w:rsidR="000C3B60">
        <w:rPr>
          <w:rFonts w:eastAsia="Times New Roman" w:cstheme="minorHAnsi"/>
          <w:bCs/>
          <w:sz w:val="22"/>
          <w:lang w:eastAsia="en-GB"/>
        </w:rPr>
        <w:t>T</w:t>
      </w:r>
      <w:r w:rsidR="00666DD5">
        <w:rPr>
          <w:rFonts w:eastAsia="Times New Roman" w:cstheme="minorHAnsi"/>
          <w:bCs/>
          <w:sz w:val="22"/>
          <w:lang w:eastAsia="en-GB"/>
        </w:rPr>
        <w:t>he port authority</w:t>
      </w:r>
      <w:r w:rsidR="0046339A">
        <w:rPr>
          <w:rFonts w:eastAsia="Times New Roman" w:cstheme="minorHAnsi"/>
          <w:bCs/>
          <w:sz w:val="22"/>
          <w:lang w:eastAsia="en-GB"/>
        </w:rPr>
        <w:t>,</w:t>
      </w:r>
      <w:r w:rsidR="004A5153">
        <w:rPr>
          <w:rFonts w:eastAsia="Times New Roman" w:cstheme="minorHAnsi"/>
          <w:bCs/>
          <w:sz w:val="22"/>
          <w:lang w:eastAsia="en-GB"/>
        </w:rPr>
        <w:t xml:space="preserve"> or another organization</w:t>
      </w:r>
      <w:r w:rsidR="0046339A">
        <w:rPr>
          <w:rFonts w:eastAsia="Times New Roman" w:cstheme="minorHAnsi"/>
          <w:bCs/>
          <w:sz w:val="22"/>
          <w:lang w:eastAsia="en-GB"/>
        </w:rPr>
        <w:t>,</w:t>
      </w:r>
      <w:r w:rsidR="00666DD5">
        <w:rPr>
          <w:rFonts w:eastAsia="Times New Roman" w:cstheme="minorHAnsi"/>
          <w:bCs/>
          <w:sz w:val="22"/>
          <w:lang w:eastAsia="en-GB"/>
        </w:rPr>
        <w:t xml:space="preserve"> </w:t>
      </w:r>
      <w:r w:rsidR="001D6EAB">
        <w:rPr>
          <w:rFonts w:eastAsia="Times New Roman" w:cstheme="minorHAnsi"/>
          <w:bCs/>
          <w:sz w:val="22"/>
          <w:lang w:eastAsia="en-GB"/>
        </w:rPr>
        <w:t xml:space="preserve">could </w:t>
      </w:r>
      <w:r w:rsidR="004A5153">
        <w:rPr>
          <w:rFonts w:eastAsia="Times New Roman" w:cstheme="minorHAnsi"/>
          <w:bCs/>
          <w:sz w:val="22"/>
          <w:lang w:eastAsia="en-GB"/>
        </w:rPr>
        <w:t xml:space="preserve">assume responsibility </w:t>
      </w:r>
      <w:r w:rsidR="0046339A">
        <w:rPr>
          <w:rFonts w:eastAsia="Times New Roman" w:cstheme="minorHAnsi"/>
          <w:bCs/>
          <w:sz w:val="22"/>
          <w:lang w:eastAsia="en-GB"/>
        </w:rPr>
        <w:t xml:space="preserve">for </w:t>
      </w:r>
      <w:r w:rsidR="001D6EAB">
        <w:rPr>
          <w:rFonts w:eastAsia="Times New Roman" w:cstheme="minorHAnsi"/>
          <w:bCs/>
          <w:sz w:val="22"/>
          <w:lang w:eastAsia="en-GB"/>
        </w:rPr>
        <w:t>monitor</w:t>
      </w:r>
      <w:r w:rsidR="004A5153">
        <w:rPr>
          <w:rFonts w:eastAsia="Times New Roman" w:cstheme="minorHAnsi"/>
          <w:bCs/>
          <w:sz w:val="22"/>
          <w:lang w:eastAsia="en-GB"/>
        </w:rPr>
        <w:t>ing</w:t>
      </w:r>
      <w:r w:rsidR="001D6EAB">
        <w:rPr>
          <w:rFonts w:eastAsia="Times New Roman" w:cstheme="minorHAnsi"/>
          <w:bCs/>
          <w:sz w:val="22"/>
          <w:lang w:eastAsia="en-GB"/>
        </w:rPr>
        <w:t xml:space="preserve"> </w:t>
      </w:r>
      <w:r w:rsidR="00615F15">
        <w:rPr>
          <w:rFonts w:eastAsia="Times New Roman" w:cstheme="minorHAnsi"/>
          <w:bCs/>
          <w:sz w:val="22"/>
          <w:lang w:eastAsia="en-GB"/>
        </w:rPr>
        <w:t xml:space="preserve">the </w:t>
      </w:r>
      <w:r>
        <w:rPr>
          <w:rFonts w:eastAsia="Times New Roman" w:cstheme="minorHAnsi"/>
          <w:bCs/>
          <w:sz w:val="22"/>
          <w:lang w:eastAsia="en-GB"/>
        </w:rPr>
        <w:t xml:space="preserve">platform and the </w:t>
      </w:r>
      <w:r w:rsidR="001D6EAB">
        <w:rPr>
          <w:rFonts w:eastAsia="Times New Roman" w:cstheme="minorHAnsi"/>
          <w:bCs/>
          <w:sz w:val="22"/>
          <w:lang w:eastAsia="en-GB"/>
        </w:rPr>
        <w:t>status of data entries.</w:t>
      </w:r>
      <w:r w:rsidR="00666DD5">
        <w:rPr>
          <w:rFonts w:eastAsia="Times New Roman" w:cstheme="minorHAnsi"/>
          <w:bCs/>
          <w:sz w:val="22"/>
          <w:lang w:eastAsia="en-GB"/>
        </w:rPr>
        <w:t xml:space="preserve"> </w:t>
      </w:r>
    </w:p>
    <w:p w14:paraId="5F57021E" w14:textId="77777777" w:rsidR="00A032E4" w:rsidRDefault="00894D3A" w:rsidP="001E393B">
      <w:pPr>
        <w:shd w:val="clear" w:color="auto" w:fill="FFFFFF"/>
        <w:spacing w:before="100" w:beforeAutospacing="1" w:after="100" w:afterAutospacing="1" w:line="240" w:lineRule="auto"/>
        <w:rPr>
          <w:rFonts w:eastAsia="Times New Roman" w:cstheme="minorHAnsi"/>
          <w:color w:val="001F4B"/>
          <w:sz w:val="22"/>
          <w:lang w:eastAsia="en-GB"/>
        </w:rPr>
      </w:pPr>
      <w:r>
        <w:rPr>
          <w:rFonts w:eastAsia="Times New Roman" w:cstheme="minorHAnsi"/>
          <w:noProof/>
          <w:color w:val="001F4B"/>
          <w:sz w:val="22"/>
          <w:lang w:val="en-IE" w:eastAsia="en-IE"/>
        </w:rPr>
        <w:drawing>
          <wp:inline distT="0" distB="0" distL="0" distR="0" wp14:anchorId="3ABEE116" wp14:editId="47CDD532">
            <wp:extent cx="4468495" cy="4182110"/>
            <wp:effectExtent l="19050" t="0" r="8255" b="0"/>
            <wp:docPr id="37" name="Bild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4" cstate="print"/>
                    <a:srcRect/>
                    <a:stretch>
                      <a:fillRect/>
                    </a:stretch>
                  </pic:blipFill>
                  <pic:spPr bwMode="auto">
                    <a:xfrm>
                      <a:off x="0" y="0"/>
                      <a:ext cx="4468495" cy="4182110"/>
                    </a:xfrm>
                    <a:prstGeom prst="rect">
                      <a:avLst/>
                    </a:prstGeom>
                    <a:noFill/>
                    <a:ln w="9525">
                      <a:noFill/>
                      <a:miter lim="800000"/>
                      <a:headEnd/>
                      <a:tailEnd/>
                    </a:ln>
                  </pic:spPr>
                </pic:pic>
              </a:graphicData>
            </a:graphic>
          </wp:inline>
        </w:drawing>
      </w:r>
    </w:p>
    <w:p w14:paraId="27F92CD0" w14:textId="77777777" w:rsidR="00A032E4" w:rsidRPr="00894D3A" w:rsidRDefault="00A032E4" w:rsidP="00894D3A">
      <w:pPr>
        <w:pStyle w:val="Default"/>
        <w:jc w:val="center"/>
        <w:rPr>
          <w:rFonts w:eastAsiaTheme="minorHAnsi"/>
          <w:color w:val="auto"/>
          <w:sz w:val="16"/>
          <w:szCs w:val="16"/>
          <w:lang w:eastAsia="en-US"/>
        </w:rPr>
      </w:pPr>
      <w:r w:rsidRPr="00894D3A">
        <w:rPr>
          <w:rFonts w:cstheme="minorHAnsi"/>
          <w:color w:val="auto"/>
          <w:sz w:val="16"/>
          <w:szCs w:val="16"/>
        </w:rPr>
        <w:t xml:space="preserve">Figure </w:t>
      </w:r>
      <w:r w:rsidR="00894D3A" w:rsidRPr="00894D3A">
        <w:rPr>
          <w:rFonts w:cstheme="minorHAnsi"/>
          <w:color w:val="auto"/>
          <w:sz w:val="16"/>
          <w:szCs w:val="16"/>
        </w:rPr>
        <w:t>6</w:t>
      </w:r>
      <w:r w:rsidR="00894D3A">
        <w:rPr>
          <w:rFonts w:cstheme="minorHAnsi"/>
          <w:color w:val="auto"/>
          <w:sz w:val="16"/>
          <w:szCs w:val="16"/>
        </w:rPr>
        <w:t xml:space="preserve"> </w:t>
      </w:r>
      <w:r w:rsidRPr="00894D3A">
        <w:rPr>
          <w:bCs/>
          <w:color w:val="auto"/>
          <w:sz w:val="16"/>
          <w:szCs w:val="16"/>
        </w:rPr>
        <w:t xml:space="preserve">Terms for Vertical Measurement of vessels, depths and elevations. Identified in the </w:t>
      </w:r>
      <w:r w:rsidRPr="00894D3A">
        <w:rPr>
          <w:color w:val="auto"/>
          <w:sz w:val="16"/>
          <w:szCs w:val="16"/>
        </w:rPr>
        <w:t>IHMA and UKHO port information project.</w:t>
      </w:r>
    </w:p>
    <w:p w14:paraId="1D390154" w14:textId="77777777" w:rsidR="007A7FE9" w:rsidRDefault="007A7FE9" w:rsidP="007A7FE9">
      <w:pPr>
        <w:pStyle w:val="Heading3"/>
      </w:pPr>
      <w:bookmarkStart w:id="48" w:name="_Toc514930378"/>
      <w:r>
        <w:t>User Needs</w:t>
      </w:r>
      <w:bookmarkEnd w:id="48"/>
    </w:p>
    <w:p w14:paraId="2EF4BE38" w14:textId="61D5F281" w:rsidR="00112305" w:rsidRDefault="00112305" w:rsidP="009736BE">
      <w:pPr>
        <w:pStyle w:val="Bullet1"/>
        <w:numPr>
          <w:ilvl w:val="0"/>
          <w:numId w:val="0"/>
        </w:numPr>
      </w:pPr>
      <w:r w:rsidRPr="00883971">
        <w:t xml:space="preserve">Provision of LPS is designed to improve </w:t>
      </w:r>
      <w:r w:rsidR="001064B4">
        <w:t xml:space="preserve">coordination and </w:t>
      </w:r>
      <w:r w:rsidR="004A5153">
        <w:t>exchange of information among stakeholders involved in a ship</w:t>
      </w:r>
      <w:r w:rsidR="0046339A">
        <w:t>’s</w:t>
      </w:r>
      <w:r w:rsidR="004A5153">
        <w:t xml:space="preserve"> transit. </w:t>
      </w:r>
      <w:r w:rsidR="008C3EE4">
        <w:t>The nature of this information is variable and has several purposes</w:t>
      </w:r>
      <w:r w:rsidR="0046339A">
        <w:t xml:space="preserve">including </w:t>
      </w:r>
      <w:r w:rsidR="008C3EE4">
        <w:t xml:space="preserve">safety, efficiency, protection of environment, fluidity of goods to market, etc. </w:t>
      </w:r>
      <w:r w:rsidR="001064B4">
        <w:t>As such, user needs</w:t>
      </w:r>
      <w:r w:rsidR="008C3EE4">
        <w:t xml:space="preserve"> </w:t>
      </w:r>
      <w:r w:rsidR="001064B4">
        <w:t xml:space="preserve">cover both maritime and </w:t>
      </w:r>
      <w:r w:rsidR="00033522">
        <w:t>shore</w:t>
      </w:r>
      <w:r w:rsidR="001064B4">
        <w:t xml:space="preserve"> information from departure to </w:t>
      </w:r>
      <w:r w:rsidR="00361AB1">
        <w:t>the time of arrival</w:t>
      </w:r>
      <w:r w:rsidR="001064B4">
        <w:t>.</w:t>
      </w:r>
      <w:r w:rsidRPr="00883971">
        <w:t xml:space="preserve">  </w:t>
      </w:r>
    </w:p>
    <w:p w14:paraId="7E3247DA" w14:textId="67C528E2" w:rsidR="00033522" w:rsidRDefault="00033522" w:rsidP="00033522">
      <w:pPr>
        <w:pStyle w:val="Bullet1"/>
        <w:numPr>
          <w:ilvl w:val="0"/>
          <w:numId w:val="0"/>
        </w:numPr>
      </w:pPr>
      <w:r>
        <w:t>Table X.X – Examples of types of information that LPS can cover</w:t>
      </w:r>
    </w:p>
    <w:tbl>
      <w:tblPr>
        <w:tblStyle w:val="TableGrid"/>
        <w:tblW w:w="0" w:type="auto"/>
        <w:tblLook w:val="04A0" w:firstRow="1" w:lastRow="0" w:firstColumn="1" w:lastColumn="0" w:noHBand="0" w:noVBand="1"/>
      </w:tblPr>
      <w:tblGrid>
        <w:gridCol w:w="2209"/>
        <w:gridCol w:w="7986"/>
      </w:tblGrid>
      <w:tr w:rsidR="006E55EF" w14:paraId="1AC88254" w14:textId="77777777" w:rsidTr="00B020F7">
        <w:tc>
          <w:tcPr>
            <w:tcW w:w="2209" w:type="dxa"/>
          </w:tcPr>
          <w:p w14:paraId="69FB6A68" w14:textId="77777777" w:rsidR="006E55EF" w:rsidRDefault="006E55EF" w:rsidP="00B020F7">
            <w:pPr>
              <w:pStyle w:val="Tableheading"/>
            </w:pPr>
            <w:r>
              <w:t>Information</w:t>
            </w:r>
            <w:r>
              <w:br/>
              <w:t xml:space="preserve">related to: </w:t>
            </w:r>
          </w:p>
        </w:tc>
        <w:tc>
          <w:tcPr>
            <w:tcW w:w="7986" w:type="dxa"/>
          </w:tcPr>
          <w:p w14:paraId="6D2E0D7E" w14:textId="77777777" w:rsidR="006E55EF" w:rsidRDefault="006E55EF" w:rsidP="00B020F7">
            <w:pPr>
              <w:pStyle w:val="Tableheading"/>
            </w:pPr>
            <w:r>
              <w:t>Examples</w:t>
            </w:r>
          </w:p>
        </w:tc>
      </w:tr>
      <w:tr w:rsidR="006E55EF" w14:paraId="6CF0A828" w14:textId="77777777" w:rsidTr="00B020F7">
        <w:tc>
          <w:tcPr>
            <w:tcW w:w="2209" w:type="dxa"/>
          </w:tcPr>
          <w:p w14:paraId="193C8531" w14:textId="77777777" w:rsidR="006E55EF" w:rsidRDefault="006E55EF" w:rsidP="00B020F7">
            <w:pPr>
              <w:pStyle w:val="Tabletext"/>
            </w:pPr>
            <w:r>
              <w:t xml:space="preserve">Arrival and Berthing </w:t>
            </w:r>
          </w:p>
        </w:tc>
        <w:tc>
          <w:tcPr>
            <w:tcW w:w="7986" w:type="dxa"/>
          </w:tcPr>
          <w:p w14:paraId="41CE76E0" w14:textId="77777777" w:rsidR="006E55EF" w:rsidRPr="008E61DA" w:rsidRDefault="006E55EF" w:rsidP="00B020F7">
            <w:pPr>
              <w:autoSpaceDE w:val="0"/>
              <w:autoSpaceDN w:val="0"/>
              <w:adjustRightInd w:val="0"/>
              <w:spacing w:line="240" w:lineRule="auto"/>
              <w:rPr>
                <w:rFonts w:ascii="Calibri" w:hAnsi="Calibri" w:cs="Calibri"/>
                <w:color w:val="000000"/>
                <w:sz w:val="20"/>
                <w:szCs w:val="20"/>
              </w:rPr>
            </w:pPr>
            <w:r>
              <w:rPr>
                <w:rFonts w:ascii="Calibri" w:hAnsi="Calibri" w:cs="Calibri"/>
                <w:color w:val="000000"/>
                <w:sz w:val="20"/>
                <w:szCs w:val="20"/>
              </w:rPr>
              <w:t>Examples of Arrival and Berthing information:</w:t>
            </w:r>
          </w:p>
          <w:p w14:paraId="28B3538E" w14:textId="77777777" w:rsidR="006E55EF" w:rsidRDefault="006E55EF" w:rsidP="00300688">
            <w:pPr>
              <w:pStyle w:val="Tabletext"/>
              <w:numPr>
                <w:ilvl w:val="0"/>
                <w:numId w:val="37"/>
              </w:numPr>
            </w:pPr>
            <w:r>
              <w:t>Port allocation</w:t>
            </w:r>
          </w:p>
          <w:p w14:paraId="029942CF" w14:textId="77777777" w:rsidR="006E55EF" w:rsidRDefault="006E55EF" w:rsidP="00300688">
            <w:pPr>
              <w:pStyle w:val="Tabletext"/>
              <w:numPr>
                <w:ilvl w:val="0"/>
                <w:numId w:val="37"/>
              </w:numPr>
            </w:pPr>
            <w:r>
              <w:t>ETA / ATA</w:t>
            </w:r>
          </w:p>
          <w:p w14:paraId="4CA4B8F8" w14:textId="77777777" w:rsidR="006E55EF" w:rsidRPr="00DB21D1" w:rsidRDefault="006E55EF" w:rsidP="00300688">
            <w:pPr>
              <w:pStyle w:val="Tabletext"/>
              <w:numPr>
                <w:ilvl w:val="0"/>
                <w:numId w:val="37"/>
              </w:numPr>
            </w:pPr>
            <w:r>
              <w:t xml:space="preserve">Time slot, with </w:t>
            </w:r>
            <w:r w:rsidRPr="00DB21D1">
              <w:t>slot management to allocate ships in a time window;</w:t>
            </w:r>
          </w:p>
          <w:p w14:paraId="6658DDA8" w14:textId="77777777" w:rsidR="006E55EF" w:rsidRDefault="006E55EF" w:rsidP="00300688">
            <w:pPr>
              <w:pStyle w:val="Tabletext"/>
              <w:numPr>
                <w:ilvl w:val="0"/>
                <w:numId w:val="37"/>
              </w:numPr>
            </w:pPr>
            <w:r>
              <w:t>Mooring information</w:t>
            </w:r>
          </w:p>
          <w:p w14:paraId="7A3C6585" w14:textId="77777777" w:rsidR="006E55EF" w:rsidRDefault="006E55EF" w:rsidP="00300688">
            <w:pPr>
              <w:pStyle w:val="Tabletext"/>
              <w:numPr>
                <w:ilvl w:val="0"/>
                <w:numId w:val="37"/>
              </w:numPr>
            </w:pPr>
            <w:r>
              <w:t>Draft and limitations</w:t>
            </w:r>
          </w:p>
          <w:p w14:paraId="7A0FAA4E" w14:textId="77777777" w:rsidR="006E55EF" w:rsidRDefault="006E55EF" w:rsidP="00300688">
            <w:pPr>
              <w:pStyle w:val="Tabletext"/>
              <w:numPr>
                <w:ilvl w:val="0"/>
                <w:numId w:val="37"/>
              </w:numPr>
            </w:pPr>
            <w:r>
              <w:t xml:space="preserve">Safety </w:t>
            </w:r>
            <w:r w:rsidRPr="00DB21D1">
              <w:t xml:space="preserve"> </w:t>
            </w:r>
            <w:r>
              <w:t xml:space="preserve">and limitations of </w:t>
            </w:r>
            <w:r w:rsidRPr="00DB21D1">
              <w:t xml:space="preserve">traffic concerning vessel dimensions in comparison to </w:t>
            </w:r>
            <w:r w:rsidRPr="00DB21D1">
              <w:lastRenderedPageBreak/>
              <w:t>fairway restrictions</w:t>
            </w:r>
          </w:p>
          <w:p w14:paraId="46057071" w14:textId="77777777" w:rsidR="006E55EF" w:rsidRDefault="006E55EF" w:rsidP="00300688">
            <w:pPr>
              <w:pStyle w:val="Tabletext"/>
              <w:numPr>
                <w:ilvl w:val="0"/>
                <w:numId w:val="37"/>
              </w:numPr>
            </w:pPr>
            <w:r>
              <w:t>Local warnings and restrictions</w:t>
            </w:r>
          </w:p>
          <w:p w14:paraId="59B76D80" w14:textId="77777777" w:rsidR="006E55EF" w:rsidRDefault="006E55EF" w:rsidP="00B020F7">
            <w:pPr>
              <w:pStyle w:val="Tabletext"/>
              <w:ind w:left="0"/>
            </w:pPr>
          </w:p>
        </w:tc>
      </w:tr>
      <w:tr w:rsidR="006E55EF" w14:paraId="1987885C" w14:textId="77777777" w:rsidTr="00B020F7">
        <w:tc>
          <w:tcPr>
            <w:tcW w:w="2209" w:type="dxa"/>
          </w:tcPr>
          <w:p w14:paraId="676FEC82" w14:textId="77777777" w:rsidR="006E55EF" w:rsidRDefault="006E55EF" w:rsidP="00B020F7">
            <w:pPr>
              <w:pStyle w:val="BodyText"/>
              <w:rPr>
                <w:rFonts w:ascii="Calibri" w:hAnsi="Calibri" w:cs="Calibri"/>
                <w:color w:val="000000"/>
                <w:sz w:val="20"/>
                <w:szCs w:val="20"/>
              </w:rPr>
            </w:pPr>
            <w:r>
              <w:rPr>
                <w:rFonts w:ascii="Calibri" w:hAnsi="Calibri" w:cs="Calibri"/>
                <w:color w:val="000000"/>
                <w:sz w:val="20"/>
                <w:szCs w:val="20"/>
              </w:rPr>
              <w:lastRenderedPageBreak/>
              <w:t>Port information</w:t>
            </w:r>
          </w:p>
        </w:tc>
        <w:tc>
          <w:tcPr>
            <w:tcW w:w="7986" w:type="dxa"/>
          </w:tcPr>
          <w:p w14:paraId="4BD1194F" w14:textId="77777777" w:rsidR="006E55EF" w:rsidRDefault="006E55EF" w:rsidP="00B020F7">
            <w:pPr>
              <w:autoSpaceDE w:val="0"/>
              <w:autoSpaceDN w:val="0"/>
              <w:adjustRightInd w:val="0"/>
              <w:spacing w:line="240" w:lineRule="auto"/>
              <w:rPr>
                <w:rFonts w:ascii="Calibri" w:hAnsi="Calibri" w:cs="Calibri"/>
                <w:color w:val="000000"/>
                <w:sz w:val="20"/>
                <w:szCs w:val="20"/>
              </w:rPr>
            </w:pPr>
            <w:r>
              <w:rPr>
                <w:rFonts w:ascii="Calibri" w:hAnsi="Calibri" w:cs="Calibri"/>
                <w:color w:val="000000"/>
                <w:sz w:val="20"/>
                <w:szCs w:val="20"/>
              </w:rPr>
              <w:t>Examples of port information:</w:t>
            </w:r>
          </w:p>
          <w:p w14:paraId="2FC4BCA0" w14:textId="77777777" w:rsidR="006E55EF" w:rsidRDefault="006E55EF" w:rsidP="00300688">
            <w:pPr>
              <w:pStyle w:val="Tabletext"/>
              <w:numPr>
                <w:ilvl w:val="0"/>
                <w:numId w:val="36"/>
              </w:numPr>
            </w:pPr>
            <w:r>
              <w:t xml:space="preserve">ISPS information </w:t>
            </w:r>
          </w:p>
          <w:p w14:paraId="29850032" w14:textId="77777777" w:rsidR="006E55EF" w:rsidRDefault="006E55EF" w:rsidP="00300688">
            <w:pPr>
              <w:pStyle w:val="Tabletext"/>
              <w:numPr>
                <w:ilvl w:val="0"/>
                <w:numId w:val="36"/>
              </w:numPr>
            </w:pPr>
            <w:r>
              <w:t>Water supply</w:t>
            </w:r>
          </w:p>
          <w:p w14:paraId="6E654F3C" w14:textId="77777777" w:rsidR="006E55EF" w:rsidRDefault="006E55EF" w:rsidP="00300688">
            <w:pPr>
              <w:pStyle w:val="Tabletext"/>
              <w:numPr>
                <w:ilvl w:val="0"/>
                <w:numId w:val="36"/>
              </w:numPr>
            </w:pPr>
            <w:r>
              <w:t xml:space="preserve">Crane and other </w:t>
            </w:r>
            <w:r w:rsidRPr="00A616F9">
              <w:t>cargo handling arrangement</w:t>
            </w:r>
          </w:p>
          <w:p w14:paraId="3F9D9F2B" w14:textId="77777777" w:rsidR="006E55EF" w:rsidRDefault="006E55EF" w:rsidP="00300688">
            <w:pPr>
              <w:pStyle w:val="Tabletext"/>
              <w:numPr>
                <w:ilvl w:val="0"/>
                <w:numId w:val="36"/>
              </w:numPr>
            </w:pPr>
            <w:r>
              <w:t>Waste handling</w:t>
            </w:r>
          </w:p>
          <w:p w14:paraId="1CEFFD87" w14:textId="77777777" w:rsidR="006E55EF" w:rsidRDefault="006E55EF" w:rsidP="00300688">
            <w:pPr>
              <w:pStyle w:val="Tabletext"/>
              <w:numPr>
                <w:ilvl w:val="0"/>
                <w:numId w:val="36"/>
              </w:numPr>
            </w:pPr>
            <w:r>
              <w:t xml:space="preserve">Fuel arrangement </w:t>
            </w:r>
          </w:p>
          <w:p w14:paraId="3DDDF3C4" w14:textId="77777777" w:rsidR="006E55EF" w:rsidRDefault="006E55EF" w:rsidP="00300688">
            <w:pPr>
              <w:pStyle w:val="Tabletext"/>
              <w:numPr>
                <w:ilvl w:val="0"/>
                <w:numId w:val="36"/>
              </w:numPr>
            </w:pPr>
            <w:r>
              <w:t>Immigration</w:t>
            </w:r>
          </w:p>
          <w:p w14:paraId="06DD8A3C" w14:textId="77777777" w:rsidR="006E55EF" w:rsidRDefault="006E55EF" w:rsidP="00300688">
            <w:pPr>
              <w:pStyle w:val="Tabletext"/>
              <w:numPr>
                <w:ilvl w:val="0"/>
                <w:numId w:val="36"/>
              </w:numPr>
            </w:pPr>
            <w:r>
              <w:t xml:space="preserve">Custom clearance </w:t>
            </w:r>
          </w:p>
          <w:p w14:paraId="7C0CE614" w14:textId="77777777" w:rsidR="006E55EF" w:rsidRDefault="006E55EF" w:rsidP="00300688">
            <w:pPr>
              <w:pStyle w:val="Tabletext"/>
              <w:numPr>
                <w:ilvl w:val="0"/>
                <w:numId w:val="36"/>
              </w:numPr>
            </w:pPr>
            <w:r>
              <w:t>Pilot information</w:t>
            </w:r>
          </w:p>
          <w:p w14:paraId="15E375A5" w14:textId="77777777" w:rsidR="006E55EF" w:rsidRDefault="006E55EF" w:rsidP="00300688">
            <w:pPr>
              <w:pStyle w:val="Tabletext"/>
              <w:numPr>
                <w:ilvl w:val="0"/>
                <w:numId w:val="36"/>
              </w:numPr>
            </w:pPr>
            <w:r>
              <w:t>VTS information</w:t>
            </w:r>
          </w:p>
          <w:p w14:paraId="5224EF77" w14:textId="77777777" w:rsidR="006E55EF" w:rsidRDefault="006E55EF" w:rsidP="00300688">
            <w:pPr>
              <w:pStyle w:val="Tabletext"/>
              <w:numPr>
                <w:ilvl w:val="0"/>
                <w:numId w:val="36"/>
              </w:numPr>
            </w:pPr>
            <w:r>
              <w:t>Reporting formalities</w:t>
            </w:r>
          </w:p>
          <w:p w14:paraId="6E038EBB" w14:textId="77777777" w:rsidR="006E55EF" w:rsidRDefault="006E55EF" w:rsidP="00B020F7">
            <w:pPr>
              <w:autoSpaceDE w:val="0"/>
              <w:autoSpaceDN w:val="0"/>
              <w:adjustRightInd w:val="0"/>
              <w:spacing w:line="240" w:lineRule="auto"/>
              <w:rPr>
                <w:rFonts w:ascii="Calibri" w:hAnsi="Calibri" w:cs="Calibri"/>
                <w:color w:val="000000"/>
                <w:sz w:val="20"/>
                <w:szCs w:val="20"/>
              </w:rPr>
            </w:pPr>
          </w:p>
        </w:tc>
      </w:tr>
      <w:tr w:rsidR="006E55EF" w14:paraId="2AFBDC17" w14:textId="77777777" w:rsidTr="00B020F7">
        <w:tc>
          <w:tcPr>
            <w:tcW w:w="2209" w:type="dxa"/>
          </w:tcPr>
          <w:p w14:paraId="7F86DE9A" w14:textId="77777777" w:rsidR="006E55EF" w:rsidRDefault="006E55EF" w:rsidP="00B020F7">
            <w:pPr>
              <w:pStyle w:val="BodyText"/>
            </w:pPr>
            <w:r>
              <w:rPr>
                <w:rFonts w:ascii="Calibri" w:hAnsi="Calibri" w:cs="Calibri"/>
                <w:color w:val="000000"/>
                <w:sz w:val="20"/>
                <w:szCs w:val="20"/>
              </w:rPr>
              <w:t>Anchorage</w:t>
            </w:r>
          </w:p>
        </w:tc>
        <w:tc>
          <w:tcPr>
            <w:tcW w:w="7986" w:type="dxa"/>
          </w:tcPr>
          <w:p w14:paraId="7416A816" w14:textId="77777777" w:rsidR="006E55EF" w:rsidRDefault="006E55EF" w:rsidP="00B020F7">
            <w:pPr>
              <w:autoSpaceDE w:val="0"/>
              <w:autoSpaceDN w:val="0"/>
              <w:adjustRightInd w:val="0"/>
              <w:spacing w:line="240" w:lineRule="auto"/>
              <w:rPr>
                <w:rFonts w:ascii="Calibri" w:hAnsi="Calibri" w:cs="Calibri"/>
                <w:color w:val="000000"/>
                <w:sz w:val="20"/>
                <w:szCs w:val="20"/>
              </w:rPr>
            </w:pPr>
            <w:r>
              <w:rPr>
                <w:rFonts w:ascii="Calibri" w:hAnsi="Calibri" w:cs="Calibri"/>
                <w:color w:val="000000"/>
                <w:sz w:val="20"/>
                <w:szCs w:val="20"/>
              </w:rPr>
              <w:t>Examples of anchorage situations:</w:t>
            </w:r>
          </w:p>
          <w:p w14:paraId="243B54CC" w14:textId="77777777" w:rsidR="006E55EF" w:rsidRPr="00DB21D1" w:rsidRDefault="006E55EF" w:rsidP="00300688">
            <w:pPr>
              <w:pStyle w:val="Tablebullet"/>
              <w:numPr>
                <w:ilvl w:val="0"/>
                <w:numId w:val="35"/>
              </w:numPr>
            </w:pPr>
            <w:r w:rsidRPr="00DB21D1">
              <w:t>organizing the movements to/from an anchorage position/area;</w:t>
            </w:r>
          </w:p>
          <w:p w14:paraId="1330D2E1" w14:textId="77777777" w:rsidR="006E55EF" w:rsidRPr="00DB21D1" w:rsidRDefault="006E55EF" w:rsidP="00300688">
            <w:pPr>
              <w:pStyle w:val="Tablebullet"/>
              <w:numPr>
                <w:ilvl w:val="0"/>
                <w:numId w:val="35"/>
              </w:numPr>
            </w:pPr>
            <w:r w:rsidRPr="00DB21D1">
              <w:t>assignment of an anchorage position;</w:t>
            </w:r>
          </w:p>
          <w:p w14:paraId="5316C120" w14:textId="77777777" w:rsidR="006E55EF" w:rsidRDefault="006E55EF" w:rsidP="00300688">
            <w:pPr>
              <w:pStyle w:val="Tablebullet"/>
              <w:numPr>
                <w:ilvl w:val="0"/>
                <w:numId w:val="35"/>
              </w:numPr>
            </w:pPr>
            <w:r w:rsidRPr="00DB21D1">
              <w:t>assisting vessels into anchorage position.</w:t>
            </w:r>
            <w:r>
              <w:t xml:space="preserve"> </w:t>
            </w:r>
          </w:p>
        </w:tc>
      </w:tr>
      <w:tr w:rsidR="006E55EF" w14:paraId="230ADDDF" w14:textId="77777777" w:rsidTr="00B020F7">
        <w:tc>
          <w:tcPr>
            <w:tcW w:w="2209" w:type="dxa"/>
          </w:tcPr>
          <w:p w14:paraId="1B3734AD" w14:textId="77777777" w:rsidR="006E55EF" w:rsidRDefault="006E55EF" w:rsidP="00B020F7">
            <w:pPr>
              <w:pStyle w:val="BodyText"/>
            </w:pPr>
            <w:r>
              <w:rPr>
                <w:rFonts w:ascii="Calibri" w:hAnsi="Calibri" w:cs="Calibri"/>
                <w:color w:val="000000"/>
                <w:sz w:val="20"/>
                <w:szCs w:val="20"/>
              </w:rPr>
              <w:t>Enforcement</w:t>
            </w:r>
          </w:p>
        </w:tc>
        <w:tc>
          <w:tcPr>
            <w:tcW w:w="7986" w:type="dxa"/>
          </w:tcPr>
          <w:p w14:paraId="2FEC8DEA" w14:textId="77777777" w:rsidR="006E55EF" w:rsidRDefault="006E55EF" w:rsidP="00B020F7">
            <w:pPr>
              <w:autoSpaceDE w:val="0"/>
              <w:autoSpaceDN w:val="0"/>
              <w:adjustRightInd w:val="0"/>
              <w:spacing w:line="240" w:lineRule="auto"/>
              <w:rPr>
                <w:rFonts w:ascii="Calibri" w:hAnsi="Calibri" w:cs="Calibri"/>
                <w:color w:val="000000"/>
                <w:sz w:val="20"/>
                <w:szCs w:val="20"/>
              </w:rPr>
            </w:pPr>
            <w:r>
              <w:rPr>
                <w:rFonts w:ascii="Calibri" w:hAnsi="Calibri" w:cs="Calibri"/>
                <w:color w:val="000000"/>
                <w:sz w:val="20"/>
                <w:szCs w:val="20"/>
              </w:rPr>
              <w:t>Examples of enforcement:</w:t>
            </w:r>
          </w:p>
          <w:p w14:paraId="210D2546" w14:textId="77777777" w:rsidR="006E55EF" w:rsidRPr="00DB21D1" w:rsidRDefault="006E55EF" w:rsidP="00300688">
            <w:pPr>
              <w:pStyle w:val="Tablebullet"/>
              <w:numPr>
                <w:ilvl w:val="0"/>
                <w:numId w:val="34"/>
              </w:numPr>
            </w:pPr>
            <w:r w:rsidRPr="00DB21D1">
              <w:t>speed limits;</w:t>
            </w:r>
          </w:p>
          <w:p w14:paraId="105BAB0D" w14:textId="77777777" w:rsidR="006E55EF" w:rsidRPr="00DB21D1" w:rsidRDefault="006E55EF" w:rsidP="00300688">
            <w:pPr>
              <w:pStyle w:val="Tablebullet"/>
              <w:numPr>
                <w:ilvl w:val="0"/>
                <w:numId w:val="34"/>
              </w:numPr>
            </w:pPr>
            <w:r w:rsidRPr="00DB21D1">
              <w:t>adherence to rules regarding traffic routeing measures;</w:t>
            </w:r>
          </w:p>
          <w:p w14:paraId="27BDC32D" w14:textId="77777777" w:rsidR="006E55EF" w:rsidRPr="00DB21D1" w:rsidRDefault="006E55EF" w:rsidP="00300688">
            <w:pPr>
              <w:pStyle w:val="Tablebullet"/>
              <w:numPr>
                <w:ilvl w:val="0"/>
                <w:numId w:val="34"/>
              </w:numPr>
            </w:pPr>
            <w:r w:rsidRPr="00DB21D1">
              <w:t>pilotage requirements;</w:t>
            </w:r>
          </w:p>
          <w:p w14:paraId="35F56AB1" w14:textId="77777777" w:rsidR="006E55EF" w:rsidRDefault="006E55EF" w:rsidP="00300688">
            <w:pPr>
              <w:pStyle w:val="Tablebullet"/>
              <w:numPr>
                <w:ilvl w:val="0"/>
                <w:numId w:val="34"/>
              </w:numPr>
            </w:pPr>
            <w:r w:rsidRPr="00DB21D1">
              <w:t>other traffic regulations and possibly local by‐laws</w:t>
            </w:r>
          </w:p>
        </w:tc>
      </w:tr>
    </w:tbl>
    <w:p w14:paraId="72EE781E" w14:textId="77777777" w:rsidR="006E55EF" w:rsidRPr="00883971" w:rsidRDefault="006E55EF" w:rsidP="006E55EF">
      <w:pPr>
        <w:pStyle w:val="Bullet1"/>
        <w:numPr>
          <w:ilvl w:val="0"/>
          <w:numId w:val="0"/>
        </w:numPr>
      </w:pPr>
    </w:p>
    <w:p w14:paraId="41831B5F" w14:textId="77777777" w:rsidR="007A7FE9" w:rsidRDefault="007A7FE9" w:rsidP="007A7FE9">
      <w:pPr>
        <w:pStyle w:val="Heading3"/>
      </w:pPr>
      <w:bookmarkStart w:id="49" w:name="_Toc514930379"/>
      <w:r>
        <w:t>Information to be Provided</w:t>
      </w:r>
      <w:bookmarkEnd w:id="49"/>
    </w:p>
    <w:p w14:paraId="5DBDEABE" w14:textId="77777777" w:rsidR="00112305" w:rsidRPr="00112305" w:rsidRDefault="00112305" w:rsidP="00112305">
      <w:pPr>
        <w:pStyle w:val="BodyText"/>
      </w:pPr>
      <w:r>
        <w:t>See Annex 4, MS 4 Local Port Service template</w:t>
      </w:r>
    </w:p>
    <w:p w14:paraId="59E3760E" w14:textId="77777777" w:rsidR="007A7FE9" w:rsidRDefault="007A7FE9" w:rsidP="007A7FE9">
      <w:pPr>
        <w:pStyle w:val="Heading3"/>
      </w:pPr>
      <w:bookmarkStart w:id="50" w:name="_Toc514930380"/>
      <w:r>
        <w:t>Associated Technical Services</w:t>
      </w:r>
      <w:bookmarkEnd w:id="50"/>
    </w:p>
    <w:tbl>
      <w:tblPr>
        <w:tblStyle w:val="TableGrid"/>
        <w:tblW w:w="0" w:type="auto"/>
        <w:tblLayout w:type="fixed"/>
        <w:tblLook w:val="04A0" w:firstRow="1" w:lastRow="0" w:firstColumn="1" w:lastColumn="0" w:noHBand="0" w:noVBand="1"/>
      </w:tblPr>
      <w:tblGrid>
        <w:gridCol w:w="1555"/>
        <w:gridCol w:w="2835"/>
        <w:gridCol w:w="2551"/>
        <w:gridCol w:w="1418"/>
        <w:gridCol w:w="1836"/>
      </w:tblGrid>
      <w:tr w:rsidR="007A7FE9" w14:paraId="57B36640" w14:textId="77777777" w:rsidTr="007A7FE9">
        <w:tc>
          <w:tcPr>
            <w:tcW w:w="1555" w:type="dxa"/>
          </w:tcPr>
          <w:p w14:paraId="0634DAAB" w14:textId="77777777" w:rsidR="007A7FE9" w:rsidRDefault="007A7FE9" w:rsidP="007A7FE9">
            <w:pPr>
              <w:pStyle w:val="Tableheading"/>
            </w:pPr>
            <w:r>
              <w:t>Name</w:t>
            </w:r>
          </w:p>
        </w:tc>
        <w:tc>
          <w:tcPr>
            <w:tcW w:w="2835" w:type="dxa"/>
          </w:tcPr>
          <w:p w14:paraId="34B594F5" w14:textId="77777777" w:rsidR="007A7FE9" w:rsidRDefault="007A7FE9" w:rsidP="007A7FE9">
            <w:pPr>
              <w:pStyle w:val="Tableheading"/>
            </w:pPr>
            <w:r>
              <w:t>ID (MRN)</w:t>
            </w:r>
          </w:p>
        </w:tc>
        <w:tc>
          <w:tcPr>
            <w:tcW w:w="2551" w:type="dxa"/>
          </w:tcPr>
          <w:p w14:paraId="352055BE" w14:textId="77777777" w:rsidR="007A7FE9" w:rsidRDefault="007A7FE9" w:rsidP="007A7FE9">
            <w:pPr>
              <w:pStyle w:val="Tableheading"/>
            </w:pPr>
            <w:r>
              <w:t>Description</w:t>
            </w:r>
          </w:p>
        </w:tc>
        <w:tc>
          <w:tcPr>
            <w:tcW w:w="1418" w:type="dxa"/>
          </w:tcPr>
          <w:p w14:paraId="34863297" w14:textId="77777777" w:rsidR="007A7FE9" w:rsidRDefault="007A7FE9" w:rsidP="007A7FE9">
            <w:pPr>
              <w:pStyle w:val="Tableheading"/>
            </w:pPr>
            <w:r>
              <w:t>Architect(s)</w:t>
            </w:r>
          </w:p>
        </w:tc>
        <w:tc>
          <w:tcPr>
            <w:tcW w:w="1836" w:type="dxa"/>
          </w:tcPr>
          <w:p w14:paraId="1B4F9928" w14:textId="77777777" w:rsidR="007A7FE9" w:rsidRDefault="007A7FE9" w:rsidP="007A7FE9">
            <w:pPr>
              <w:pStyle w:val="Tableheading"/>
            </w:pPr>
            <w:r>
              <w:t>Standardisation Body</w:t>
            </w:r>
          </w:p>
        </w:tc>
      </w:tr>
      <w:tr w:rsidR="000653AE" w14:paraId="5EDD97D9" w14:textId="77777777" w:rsidTr="007A7FE9">
        <w:tc>
          <w:tcPr>
            <w:tcW w:w="1555" w:type="dxa"/>
          </w:tcPr>
          <w:p w14:paraId="18669379" w14:textId="7475F131" w:rsidR="000653AE" w:rsidRDefault="000653AE" w:rsidP="000653AE">
            <w:pPr>
              <w:pStyle w:val="Tabletext"/>
            </w:pPr>
          </w:p>
        </w:tc>
        <w:tc>
          <w:tcPr>
            <w:tcW w:w="2835" w:type="dxa"/>
          </w:tcPr>
          <w:p w14:paraId="323443DA" w14:textId="77777777" w:rsidR="000653AE" w:rsidRDefault="000653AE" w:rsidP="000653AE">
            <w:pPr>
              <w:pStyle w:val="Tabletext"/>
            </w:pPr>
          </w:p>
        </w:tc>
        <w:tc>
          <w:tcPr>
            <w:tcW w:w="2551" w:type="dxa"/>
          </w:tcPr>
          <w:p w14:paraId="1A1BD332" w14:textId="3C4D16F1" w:rsidR="000653AE" w:rsidRDefault="000653AE" w:rsidP="008664FC">
            <w:pPr>
              <w:pStyle w:val="Tabletext"/>
            </w:pPr>
          </w:p>
        </w:tc>
        <w:tc>
          <w:tcPr>
            <w:tcW w:w="1418" w:type="dxa"/>
          </w:tcPr>
          <w:p w14:paraId="3881E634" w14:textId="77777777" w:rsidR="000653AE" w:rsidRDefault="000653AE" w:rsidP="000653AE">
            <w:pPr>
              <w:pStyle w:val="Tabletext"/>
            </w:pPr>
          </w:p>
        </w:tc>
        <w:tc>
          <w:tcPr>
            <w:tcW w:w="1836" w:type="dxa"/>
          </w:tcPr>
          <w:p w14:paraId="6A6925D7" w14:textId="30C2CD5C" w:rsidR="000653AE" w:rsidRDefault="000653AE" w:rsidP="000653AE">
            <w:pPr>
              <w:pStyle w:val="Tabletext"/>
            </w:pPr>
          </w:p>
        </w:tc>
      </w:tr>
      <w:tr w:rsidR="000653AE" w14:paraId="5B774703" w14:textId="77777777" w:rsidTr="007A7FE9">
        <w:tc>
          <w:tcPr>
            <w:tcW w:w="1555" w:type="dxa"/>
          </w:tcPr>
          <w:p w14:paraId="76174B80" w14:textId="77777777" w:rsidR="000653AE" w:rsidRDefault="000653AE" w:rsidP="000653AE">
            <w:pPr>
              <w:pStyle w:val="Tabletext"/>
            </w:pPr>
          </w:p>
        </w:tc>
        <w:tc>
          <w:tcPr>
            <w:tcW w:w="2835" w:type="dxa"/>
          </w:tcPr>
          <w:p w14:paraId="76B86E60" w14:textId="77777777" w:rsidR="000653AE" w:rsidRDefault="000653AE" w:rsidP="000653AE">
            <w:pPr>
              <w:pStyle w:val="Tabletext"/>
            </w:pPr>
          </w:p>
        </w:tc>
        <w:tc>
          <w:tcPr>
            <w:tcW w:w="2551" w:type="dxa"/>
          </w:tcPr>
          <w:p w14:paraId="1C6F42E7" w14:textId="77777777" w:rsidR="000653AE" w:rsidRDefault="000653AE" w:rsidP="000653AE">
            <w:pPr>
              <w:pStyle w:val="Tabletext"/>
            </w:pPr>
          </w:p>
        </w:tc>
        <w:tc>
          <w:tcPr>
            <w:tcW w:w="1418" w:type="dxa"/>
          </w:tcPr>
          <w:p w14:paraId="73664C4A" w14:textId="77777777" w:rsidR="000653AE" w:rsidRDefault="000653AE" w:rsidP="000653AE">
            <w:pPr>
              <w:pStyle w:val="Tabletext"/>
            </w:pPr>
          </w:p>
        </w:tc>
        <w:tc>
          <w:tcPr>
            <w:tcW w:w="1836" w:type="dxa"/>
          </w:tcPr>
          <w:p w14:paraId="3689B1D0" w14:textId="77777777" w:rsidR="000653AE" w:rsidRDefault="000653AE" w:rsidP="000653AE">
            <w:pPr>
              <w:pStyle w:val="Tabletext"/>
            </w:pPr>
          </w:p>
        </w:tc>
      </w:tr>
    </w:tbl>
    <w:p w14:paraId="09EC1EC0" w14:textId="77777777" w:rsidR="00BC6200" w:rsidRDefault="00BC6200" w:rsidP="0010598D">
      <w:pPr>
        <w:pStyle w:val="BodyText"/>
      </w:pPr>
    </w:p>
    <w:p w14:paraId="42646B5D" w14:textId="77777777" w:rsidR="00BC6200" w:rsidRDefault="00BC6200" w:rsidP="00BC6200">
      <w:pPr>
        <w:pStyle w:val="Heading3"/>
      </w:pPr>
      <w:bookmarkStart w:id="51" w:name="_Toc514930381"/>
      <w:r>
        <w:t>Relation to other Maritime Services</w:t>
      </w:r>
      <w:bookmarkEnd w:id="51"/>
    </w:p>
    <w:p w14:paraId="2177B0CB" w14:textId="77777777" w:rsidR="0010598D" w:rsidRDefault="0010598D" w:rsidP="0010598D">
      <w:pPr>
        <w:pStyle w:val="BodyText"/>
      </w:pPr>
      <w:r>
        <w:t>This may be different depending on the coastal state arrangements.</w:t>
      </w:r>
    </w:p>
    <w:tbl>
      <w:tblPr>
        <w:tblStyle w:val="Tabellrutenett1"/>
        <w:tblW w:w="0" w:type="auto"/>
        <w:tblInd w:w="-113" w:type="dxa"/>
        <w:tblLayout w:type="fixed"/>
        <w:tblLook w:val="04A0" w:firstRow="1" w:lastRow="0" w:firstColumn="1" w:lastColumn="0" w:noHBand="0" w:noVBand="1"/>
      </w:tblPr>
      <w:tblGrid>
        <w:gridCol w:w="4361"/>
        <w:gridCol w:w="5834"/>
      </w:tblGrid>
      <w:tr w:rsidR="0084266F" w:rsidRPr="00AE4772" w14:paraId="5C9EACD3" w14:textId="77777777" w:rsidTr="0084266F">
        <w:tc>
          <w:tcPr>
            <w:tcW w:w="4361" w:type="dxa"/>
          </w:tcPr>
          <w:p w14:paraId="07C625B4" w14:textId="77777777" w:rsidR="0084266F" w:rsidRPr="002440DE" w:rsidRDefault="0084266F" w:rsidP="00772316">
            <w:pPr>
              <w:pStyle w:val="Tableheading"/>
            </w:pPr>
            <w:r w:rsidRPr="002440DE">
              <w:t>Description</w:t>
            </w:r>
          </w:p>
        </w:tc>
        <w:tc>
          <w:tcPr>
            <w:tcW w:w="5834" w:type="dxa"/>
          </w:tcPr>
          <w:p w14:paraId="57A12894" w14:textId="77777777" w:rsidR="0084266F" w:rsidRPr="002440DE" w:rsidRDefault="0084266F" w:rsidP="00772316">
            <w:pPr>
              <w:pStyle w:val="Tableheading"/>
            </w:pPr>
            <w:r w:rsidRPr="002440DE">
              <w:t>Examples of data that could be used in MS 4</w:t>
            </w:r>
          </w:p>
        </w:tc>
      </w:tr>
      <w:tr w:rsidR="0084266F" w:rsidRPr="00AE4772" w14:paraId="2C7A50B5" w14:textId="77777777" w:rsidTr="0084266F">
        <w:tc>
          <w:tcPr>
            <w:tcW w:w="4361" w:type="dxa"/>
          </w:tcPr>
          <w:p w14:paraId="4E590C8B" w14:textId="77777777" w:rsidR="0084266F" w:rsidRPr="002440DE" w:rsidRDefault="0084266F" w:rsidP="00772316">
            <w:pPr>
              <w:pStyle w:val="Tabletext"/>
            </w:pPr>
            <w:r w:rsidRPr="002440DE">
              <w:t>MS 1 VTS IS</w:t>
            </w:r>
          </w:p>
        </w:tc>
        <w:tc>
          <w:tcPr>
            <w:tcW w:w="5834" w:type="dxa"/>
          </w:tcPr>
          <w:p w14:paraId="49430DEE" w14:textId="6D1302E9" w:rsidR="0084266F" w:rsidRPr="000945F8" w:rsidRDefault="0084266F" w:rsidP="0084266F">
            <w:pPr>
              <w:pStyle w:val="Tabletext"/>
            </w:pPr>
            <w:r w:rsidRPr="0084266F">
              <w:t xml:space="preserve">VTS area, </w:t>
            </w:r>
            <w:r w:rsidR="0046339A">
              <w:t>t</w:t>
            </w:r>
            <w:r w:rsidRPr="0084266F">
              <w:t xml:space="preserve">ype of VTS service, </w:t>
            </w:r>
            <w:r w:rsidR="0046339A">
              <w:t>c</w:t>
            </w:r>
            <w:r w:rsidRPr="0084266F">
              <w:t xml:space="preserve">ontact to VTS, </w:t>
            </w:r>
            <w:r w:rsidR="0046339A">
              <w:t>i</w:t>
            </w:r>
            <w:r w:rsidRPr="0084266F">
              <w:t>nformation from</w:t>
            </w:r>
            <w:r>
              <w:t xml:space="preserve"> sensors, radar, AIS, met, CCTV</w:t>
            </w:r>
          </w:p>
        </w:tc>
      </w:tr>
      <w:tr w:rsidR="0084266F" w:rsidRPr="00AE4772" w14:paraId="2D20BA9F" w14:textId="77777777" w:rsidTr="0084266F">
        <w:tc>
          <w:tcPr>
            <w:tcW w:w="4361" w:type="dxa"/>
          </w:tcPr>
          <w:p w14:paraId="6B770326" w14:textId="77777777" w:rsidR="0084266F" w:rsidRPr="002440DE" w:rsidRDefault="0084266F" w:rsidP="00772316">
            <w:pPr>
              <w:pStyle w:val="Tabletext"/>
            </w:pPr>
            <w:r w:rsidRPr="002440DE">
              <w:t>MS2 VTS NAS</w:t>
            </w:r>
          </w:p>
        </w:tc>
        <w:tc>
          <w:tcPr>
            <w:tcW w:w="5834" w:type="dxa"/>
          </w:tcPr>
          <w:p w14:paraId="4FC0A903" w14:textId="77777777" w:rsidR="0084266F" w:rsidRPr="002440DE" w:rsidRDefault="0084266F" w:rsidP="00772316">
            <w:pPr>
              <w:pStyle w:val="Tabletext"/>
            </w:pPr>
            <w:r>
              <w:t>Information about vessel undertaking NAS</w:t>
            </w:r>
          </w:p>
        </w:tc>
      </w:tr>
      <w:tr w:rsidR="0084266F" w:rsidRPr="00AE4772" w14:paraId="1090FCC6" w14:textId="77777777" w:rsidTr="0084266F">
        <w:tc>
          <w:tcPr>
            <w:tcW w:w="4361" w:type="dxa"/>
          </w:tcPr>
          <w:p w14:paraId="5BA43A21" w14:textId="77777777" w:rsidR="0084266F" w:rsidRPr="002440DE" w:rsidRDefault="0084266F" w:rsidP="00772316">
            <w:pPr>
              <w:pStyle w:val="Tabletext"/>
            </w:pPr>
            <w:r w:rsidRPr="002440DE">
              <w:t>MS3 VTS TOS</w:t>
            </w:r>
          </w:p>
        </w:tc>
        <w:tc>
          <w:tcPr>
            <w:tcW w:w="5834" w:type="dxa"/>
          </w:tcPr>
          <w:p w14:paraId="4656F20F" w14:textId="77777777" w:rsidR="0084266F" w:rsidRPr="002440DE" w:rsidRDefault="0084266F" w:rsidP="0084266F">
            <w:pPr>
              <w:pStyle w:val="Tabletext"/>
            </w:pPr>
            <w:r>
              <w:t>Information about timeslots / ETA, route advisories</w:t>
            </w:r>
          </w:p>
        </w:tc>
      </w:tr>
      <w:tr w:rsidR="0084266F" w:rsidRPr="00AE4772" w14:paraId="02A2DA69" w14:textId="77777777" w:rsidTr="0084266F">
        <w:tc>
          <w:tcPr>
            <w:tcW w:w="4361" w:type="dxa"/>
          </w:tcPr>
          <w:p w14:paraId="253DEACF" w14:textId="77777777" w:rsidR="0084266F" w:rsidRPr="002440DE" w:rsidRDefault="0084266F" w:rsidP="00772316">
            <w:pPr>
              <w:pStyle w:val="Tabletext"/>
            </w:pPr>
            <w:r w:rsidRPr="002440DE">
              <w:t>MS 5 Maritime Safety Information</w:t>
            </w:r>
          </w:p>
        </w:tc>
        <w:tc>
          <w:tcPr>
            <w:tcW w:w="5834" w:type="dxa"/>
          </w:tcPr>
          <w:p w14:paraId="5365C77D" w14:textId="41987783" w:rsidR="0084266F" w:rsidRPr="002440DE" w:rsidRDefault="0084266F" w:rsidP="00772316">
            <w:pPr>
              <w:pStyle w:val="Tabletext"/>
            </w:pPr>
            <w:r>
              <w:t xml:space="preserve">All </w:t>
            </w:r>
            <w:r w:rsidR="0046339A">
              <w:t>s</w:t>
            </w:r>
            <w:r>
              <w:t>afety</w:t>
            </w:r>
            <w:r w:rsidR="0046339A">
              <w:t>-</w:t>
            </w:r>
            <w:r>
              <w:t xml:space="preserve">related information </w:t>
            </w:r>
          </w:p>
        </w:tc>
      </w:tr>
      <w:tr w:rsidR="0084266F" w:rsidRPr="00AE4772" w14:paraId="75F7FC76" w14:textId="77777777" w:rsidTr="0084266F">
        <w:tc>
          <w:tcPr>
            <w:tcW w:w="4361" w:type="dxa"/>
          </w:tcPr>
          <w:p w14:paraId="3CA19303" w14:textId="77777777" w:rsidR="0084266F" w:rsidRPr="002440DE" w:rsidRDefault="0084266F" w:rsidP="00772316">
            <w:pPr>
              <w:pStyle w:val="Tabletext"/>
            </w:pPr>
            <w:r w:rsidRPr="002440DE">
              <w:lastRenderedPageBreak/>
              <w:t>MS 6 Pilotage Service</w:t>
            </w:r>
          </w:p>
        </w:tc>
        <w:tc>
          <w:tcPr>
            <w:tcW w:w="5834" w:type="dxa"/>
          </w:tcPr>
          <w:p w14:paraId="1D919BA8" w14:textId="213B1174" w:rsidR="0084266F" w:rsidRDefault="0084266F" w:rsidP="00772316">
            <w:pPr>
              <w:pStyle w:val="Tabletext"/>
            </w:pPr>
            <w:r>
              <w:t xml:space="preserve">Local </w:t>
            </w:r>
            <w:r w:rsidR="0046339A">
              <w:t>p</w:t>
            </w:r>
            <w:r>
              <w:t xml:space="preserve">ilot boarding place and stations, </w:t>
            </w:r>
            <w:r w:rsidR="0046339A">
              <w:t>p</w:t>
            </w:r>
            <w:r>
              <w:t>ilot regulations</w:t>
            </w:r>
            <w:r w:rsidR="0046339A">
              <w:t>,</w:t>
            </w:r>
          </w:p>
          <w:p w14:paraId="760D4409" w14:textId="72196229" w:rsidR="0084266F" w:rsidRPr="002440DE" w:rsidRDefault="0046339A" w:rsidP="00772316">
            <w:pPr>
              <w:pStyle w:val="Tabletext"/>
            </w:pPr>
            <w:r>
              <w:t>i</w:t>
            </w:r>
            <w:r w:rsidR="0084266F">
              <w:t>nformation from pilot booking system</w:t>
            </w:r>
          </w:p>
        </w:tc>
      </w:tr>
      <w:tr w:rsidR="0084266F" w:rsidRPr="00AE4772" w14:paraId="489EC8CE" w14:textId="77777777" w:rsidTr="0084266F">
        <w:tc>
          <w:tcPr>
            <w:tcW w:w="4361" w:type="dxa"/>
          </w:tcPr>
          <w:p w14:paraId="459D29FC" w14:textId="77777777" w:rsidR="0084266F" w:rsidRPr="002440DE" w:rsidRDefault="0084266F" w:rsidP="00772316">
            <w:pPr>
              <w:pStyle w:val="Tabletext"/>
            </w:pPr>
            <w:r w:rsidRPr="002440DE">
              <w:t>MS 7 Tug Service</w:t>
            </w:r>
          </w:p>
        </w:tc>
        <w:tc>
          <w:tcPr>
            <w:tcW w:w="5834" w:type="dxa"/>
          </w:tcPr>
          <w:p w14:paraId="396090C6" w14:textId="52D7A2A0" w:rsidR="0084266F" w:rsidRPr="002440DE" w:rsidRDefault="0084266F" w:rsidP="002B4CC4">
            <w:pPr>
              <w:pStyle w:val="Tabletext"/>
            </w:pPr>
            <w:r>
              <w:t xml:space="preserve">Tug operation, </w:t>
            </w:r>
            <w:r w:rsidR="0046339A">
              <w:t>a</w:t>
            </w:r>
            <w:r>
              <w:t>vailable tug capacity</w:t>
            </w:r>
          </w:p>
        </w:tc>
      </w:tr>
      <w:tr w:rsidR="0084266F" w:rsidRPr="00AE4772" w14:paraId="0B161D5F" w14:textId="77777777" w:rsidTr="0084266F">
        <w:tc>
          <w:tcPr>
            <w:tcW w:w="4361" w:type="dxa"/>
          </w:tcPr>
          <w:p w14:paraId="0E8A6E9D" w14:textId="77777777" w:rsidR="0084266F" w:rsidRPr="002440DE" w:rsidRDefault="0084266F" w:rsidP="00772316">
            <w:pPr>
              <w:pStyle w:val="Tabletext"/>
            </w:pPr>
            <w:r w:rsidRPr="002440DE">
              <w:t>MS 8 Vessel Shore reporting</w:t>
            </w:r>
          </w:p>
        </w:tc>
        <w:tc>
          <w:tcPr>
            <w:tcW w:w="5834" w:type="dxa"/>
          </w:tcPr>
          <w:p w14:paraId="6FC24676" w14:textId="4A41C212" w:rsidR="0084266F" w:rsidRPr="002440DE" w:rsidRDefault="0084266F" w:rsidP="0084266F">
            <w:pPr>
              <w:pStyle w:val="Tabletext"/>
            </w:pPr>
            <w:r>
              <w:t xml:space="preserve">ETA/ATA, </w:t>
            </w:r>
            <w:r w:rsidR="0046339A">
              <w:t>c</w:t>
            </w:r>
            <w:r>
              <w:t xml:space="preserve">argo information, </w:t>
            </w:r>
            <w:r w:rsidR="0046339A">
              <w:t>i</w:t>
            </w:r>
            <w:r>
              <w:t xml:space="preserve">ncidents reports, </w:t>
            </w:r>
            <w:r w:rsidR="0046339A">
              <w:t>d</w:t>
            </w:r>
            <w:r>
              <w:t>angerous go</w:t>
            </w:r>
            <w:r w:rsidR="0046339A">
              <w:t>o</w:t>
            </w:r>
            <w:r>
              <w:t xml:space="preserve">ds,  </w:t>
            </w:r>
            <w:r w:rsidR="0046339A">
              <w:t>w</w:t>
            </w:r>
            <w:r>
              <w:t xml:space="preserve">aste, </w:t>
            </w:r>
            <w:r w:rsidR="0046339A">
              <w:t>n</w:t>
            </w:r>
            <w:r>
              <w:t>umber of persons onboard</w:t>
            </w:r>
          </w:p>
        </w:tc>
      </w:tr>
      <w:tr w:rsidR="0084266F" w:rsidRPr="00AE4772" w14:paraId="1D9F87A8" w14:textId="77777777" w:rsidTr="0084266F">
        <w:tc>
          <w:tcPr>
            <w:tcW w:w="4361" w:type="dxa"/>
          </w:tcPr>
          <w:p w14:paraId="6A718CC4" w14:textId="77777777" w:rsidR="0084266F" w:rsidRPr="002440DE" w:rsidRDefault="0084266F" w:rsidP="00772316">
            <w:pPr>
              <w:pStyle w:val="Tabletext"/>
            </w:pPr>
            <w:r w:rsidRPr="002440DE">
              <w:t>MS 9 Telemedical</w:t>
            </w:r>
          </w:p>
        </w:tc>
        <w:tc>
          <w:tcPr>
            <w:tcW w:w="5834" w:type="dxa"/>
          </w:tcPr>
          <w:p w14:paraId="21323171" w14:textId="56EBA2D5" w:rsidR="0084266F" w:rsidRPr="002440DE" w:rsidRDefault="0084266F" w:rsidP="0046339A">
            <w:pPr>
              <w:pStyle w:val="Tabletext"/>
              <w:ind w:left="0"/>
            </w:pPr>
            <w:r>
              <w:t xml:space="preserve">   Local address of medical centre</w:t>
            </w:r>
            <w:r w:rsidR="0046339A">
              <w:t xml:space="preserve">, </w:t>
            </w:r>
            <w:r>
              <w:t xml:space="preserve">communication and </w:t>
            </w:r>
            <w:r w:rsidR="0046339A">
              <w:t>c</w:t>
            </w:r>
            <w:r>
              <w:t>apacity</w:t>
            </w:r>
          </w:p>
        </w:tc>
      </w:tr>
      <w:tr w:rsidR="0084266F" w:rsidRPr="00AE4772" w14:paraId="053F80DD" w14:textId="77777777" w:rsidTr="0084266F">
        <w:tc>
          <w:tcPr>
            <w:tcW w:w="4361" w:type="dxa"/>
          </w:tcPr>
          <w:p w14:paraId="0C23F613" w14:textId="77777777" w:rsidR="0084266F" w:rsidRPr="002440DE" w:rsidRDefault="0084266F" w:rsidP="00772316">
            <w:pPr>
              <w:pStyle w:val="Tabletext"/>
            </w:pPr>
            <w:r w:rsidRPr="002440DE">
              <w:t>MS 10 Maritime Assistance Service</w:t>
            </w:r>
          </w:p>
        </w:tc>
        <w:tc>
          <w:tcPr>
            <w:tcW w:w="5834" w:type="dxa"/>
          </w:tcPr>
          <w:p w14:paraId="280C91BB" w14:textId="23986169" w:rsidR="0084266F" w:rsidRPr="002440DE" w:rsidRDefault="0084266F" w:rsidP="00772316">
            <w:pPr>
              <w:pStyle w:val="Tabletext"/>
            </w:pPr>
            <w:r>
              <w:t>Information about vessels requesting relevant MAS</w:t>
            </w:r>
            <w:r w:rsidR="0046339A">
              <w:t>,i</w:t>
            </w:r>
            <w:r>
              <w:t xml:space="preserve">ncidents </w:t>
            </w:r>
            <w:r w:rsidR="0046339A">
              <w:t>, n</w:t>
            </w:r>
            <w:r>
              <w:t>otifications, places of refuge</w:t>
            </w:r>
          </w:p>
        </w:tc>
      </w:tr>
      <w:tr w:rsidR="0084266F" w:rsidRPr="00AE4772" w14:paraId="6C1D1B9C" w14:textId="77777777" w:rsidTr="0084266F">
        <w:tc>
          <w:tcPr>
            <w:tcW w:w="4361" w:type="dxa"/>
          </w:tcPr>
          <w:p w14:paraId="703F4E29" w14:textId="77777777" w:rsidR="0084266F" w:rsidRPr="002440DE" w:rsidRDefault="0084266F" w:rsidP="00772316">
            <w:pPr>
              <w:pStyle w:val="Tabletext"/>
            </w:pPr>
            <w:r w:rsidRPr="002440DE">
              <w:t>MS 11 Nautical Chart Service</w:t>
            </w:r>
          </w:p>
        </w:tc>
        <w:tc>
          <w:tcPr>
            <w:tcW w:w="5834" w:type="dxa"/>
          </w:tcPr>
          <w:p w14:paraId="5931DB60" w14:textId="00F741A0" w:rsidR="0084266F" w:rsidRDefault="0084266F" w:rsidP="00772316">
            <w:pPr>
              <w:pStyle w:val="Tabletext"/>
            </w:pPr>
            <w:r w:rsidRPr="00B207F4">
              <w:t>Chart update information</w:t>
            </w:r>
            <w:r w:rsidR="0046339A">
              <w:t>, h</w:t>
            </w:r>
            <w:r>
              <w:t>inge resolution charts for the port</w:t>
            </w:r>
            <w:r w:rsidR="0046339A">
              <w:t xml:space="preserve">, </w:t>
            </w:r>
          </w:p>
          <w:p w14:paraId="50FBEF6D" w14:textId="57690F56" w:rsidR="0084266F" w:rsidRPr="002440DE" w:rsidRDefault="0084266F" w:rsidP="00772316">
            <w:pPr>
              <w:pStyle w:val="Tabletext"/>
            </w:pPr>
            <w:r>
              <w:t>Notice to Mariners</w:t>
            </w:r>
            <w:r w:rsidR="0046339A">
              <w:t>, a</w:t>
            </w:r>
            <w:r>
              <w:t>ccuracy coverage characteristics</w:t>
            </w:r>
            <w:r w:rsidR="0046339A">
              <w:t>, c</w:t>
            </w:r>
            <w:r>
              <w:t>ontour line</w:t>
            </w:r>
            <w:r w:rsidR="0046339A">
              <w:t>s</w:t>
            </w:r>
          </w:p>
        </w:tc>
      </w:tr>
      <w:tr w:rsidR="0084266F" w:rsidRPr="00AE4772" w14:paraId="3324CBA9" w14:textId="77777777" w:rsidTr="0084266F">
        <w:tc>
          <w:tcPr>
            <w:tcW w:w="4361" w:type="dxa"/>
          </w:tcPr>
          <w:p w14:paraId="33B928E8" w14:textId="77777777" w:rsidR="0084266F" w:rsidRPr="002440DE" w:rsidRDefault="0084266F" w:rsidP="00772316">
            <w:pPr>
              <w:pStyle w:val="Tabletext"/>
            </w:pPr>
            <w:r w:rsidRPr="002440DE">
              <w:t>MS 12. Nautical Publications Service</w:t>
            </w:r>
          </w:p>
        </w:tc>
        <w:tc>
          <w:tcPr>
            <w:tcW w:w="5834" w:type="dxa"/>
          </w:tcPr>
          <w:p w14:paraId="61632239" w14:textId="77777777" w:rsidR="0084266F" w:rsidRPr="002440DE" w:rsidRDefault="0084266F" w:rsidP="00772316">
            <w:pPr>
              <w:pStyle w:val="Tabletext"/>
            </w:pPr>
            <w:r>
              <w:t xml:space="preserve">Local descriptions and publications. </w:t>
            </w:r>
          </w:p>
        </w:tc>
      </w:tr>
      <w:tr w:rsidR="0084266F" w:rsidRPr="00AE4772" w14:paraId="695127D1" w14:textId="77777777" w:rsidTr="0084266F">
        <w:tc>
          <w:tcPr>
            <w:tcW w:w="4361" w:type="dxa"/>
          </w:tcPr>
          <w:p w14:paraId="25A5DBE7" w14:textId="77777777" w:rsidR="0084266F" w:rsidRPr="002440DE" w:rsidRDefault="0084266F" w:rsidP="00772316">
            <w:pPr>
              <w:pStyle w:val="Tabletext"/>
            </w:pPr>
            <w:r w:rsidRPr="002440DE">
              <w:t>MS 13 Ice Navigation Service</w:t>
            </w:r>
          </w:p>
        </w:tc>
        <w:tc>
          <w:tcPr>
            <w:tcW w:w="5834" w:type="dxa"/>
          </w:tcPr>
          <w:p w14:paraId="66F1E7A9" w14:textId="2936A9B2" w:rsidR="0084266F" w:rsidRPr="002440DE" w:rsidRDefault="0084266F" w:rsidP="0084266F">
            <w:pPr>
              <w:pStyle w:val="Tabletext"/>
            </w:pPr>
            <w:r>
              <w:t xml:space="preserve">Ice forecast, </w:t>
            </w:r>
            <w:r w:rsidR="0046339A">
              <w:t>i</w:t>
            </w:r>
            <w:r>
              <w:t xml:space="preserve">ce charts, </w:t>
            </w:r>
            <w:r w:rsidR="0046339A">
              <w:t>i</w:t>
            </w:r>
            <w:r>
              <w:t xml:space="preserve">cebreaker services </w:t>
            </w:r>
          </w:p>
        </w:tc>
      </w:tr>
      <w:tr w:rsidR="0084266F" w:rsidRPr="00AE4772" w14:paraId="3726BEF3" w14:textId="77777777" w:rsidTr="0084266F">
        <w:tc>
          <w:tcPr>
            <w:tcW w:w="4361" w:type="dxa"/>
          </w:tcPr>
          <w:p w14:paraId="69716C91" w14:textId="77777777" w:rsidR="0084266F" w:rsidRPr="002440DE" w:rsidRDefault="0084266F" w:rsidP="00772316">
            <w:pPr>
              <w:pStyle w:val="Tabletext"/>
            </w:pPr>
            <w:r w:rsidRPr="002440DE">
              <w:t>MS 14 Meteorological Service</w:t>
            </w:r>
          </w:p>
        </w:tc>
        <w:tc>
          <w:tcPr>
            <w:tcW w:w="5834" w:type="dxa"/>
          </w:tcPr>
          <w:p w14:paraId="3F5EE93E" w14:textId="77777777" w:rsidR="0084266F" w:rsidRPr="002440DE" w:rsidRDefault="0084266F" w:rsidP="00772316">
            <w:pPr>
              <w:pStyle w:val="Tabletext"/>
            </w:pPr>
            <w:r w:rsidRPr="009477C7">
              <w:t xml:space="preserve">All meteorological information </w:t>
            </w:r>
          </w:p>
        </w:tc>
      </w:tr>
      <w:tr w:rsidR="0084266F" w:rsidRPr="00AE4772" w14:paraId="4077463B" w14:textId="77777777" w:rsidTr="0084266F">
        <w:tc>
          <w:tcPr>
            <w:tcW w:w="4361" w:type="dxa"/>
          </w:tcPr>
          <w:p w14:paraId="6478386E" w14:textId="77777777" w:rsidR="0084266F" w:rsidRPr="002440DE" w:rsidRDefault="0084266F" w:rsidP="00772316">
            <w:pPr>
              <w:pStyle w:val="Tabletext"/>
            </w:pPr>
            <w:r w:rsidRPr="002440DE">
              <w:t>MS 15 Real Time Hydro and Information Service</w:t>
            </w:r>
          </w:p>
        </w:tc>
        <w:tc>
          <w:tcPr>
            <w:tcW w:w="5834" w:type="dxa"/>
          </w:tcPr>
          <w:p w14:paraId="7319D117" w14:textId="5F4DC027" w:rsidR="0084266F" w:rsidRPr="002440DE" w:rsidRDefault="0084266F" w:rsidP="0084266F">
            <w:pPr>
              <w:pStyle w:val="Tabletext"/>
            </w:pPr>
            <w:r>
              <w:t xml:space="preserve">Sea state, </w:t>
            </w:r>
            <w:r w:rsidR="0046339A">
              <w:t>c</w:t>
            </w:r>
            <w:r>
              <w:t xml:space="preserve">urrent, </w:t>
            </w:r>
            <w:r w:rsidR="0046339A">
              <w:t>w</w:t>
            </w:r>
            <w:r>
              <w:t xml:space="preserve">ave, </w:t>
            </w:r>
            <w:r w:rsidR="0046339A">
              <w:t>m</w:t>
            </w:r>
            <w:r>
              <w:t xml:space="preserve">oving sandbanks </w:t>
            </w:r>
          </w:p>
        </w:tc>
      </w:tr>
      <w:tr w:rsidR="0084266F" w:rsidRPr="000E2689" w14:paraId="67DAF162" w14:textId="77777777" w:rsidTr="0084266F">
        <w:tc>
          <w:tcPr>
            <w:tcW w:w="4361" w:type="dxa"/>
          </w:tcPr>
          <w:p w14:paraId="3ACE2E69" w14:textId="77777777" w:rsidR="0084266F" w:rsidRPr="002440DE" w:rsidRDefault="0084266F" w:rsidP="00772316">
            <w:pPr>
              <w:pStyle w:val="Tabletext"/>
            </w:pPr>
            <w:r w:rsidRPr="002440DE">
              <w:t>MS 16 Search and Rescue Service</w:t>
            </w:r>
          </w:p>
        </w:tc>
        <w:tc>
          <w:tcPr>
            <w:tcW w:w="5834" w:type="dxa"/>
          </w:tcPr>
          <w:p w14:paraId="2D8BD0ED" w14:textId="3DED4368" w:rsidR="0084266F" w:rsidRPr="000E2689" w:rsidRDefault="0084266F" w:rsidP="0084266F">
            <w:pPr>
              <w:pStyle w:val="Tabletext"/>
              <w:rPr>
                <w:lang w:val="en-US"/>
              </w:rPr>
            </w:pPr>
            <w:r w:rsidRPr="00C13041">
              <w:rPr>
                <w:lang w:val="en-US"/>
              </w:rPr>
              <w:t xml:space="preserve">SAR situations and </w:t>
            </w:r>
            <w:r w:rsidR="003671A9" w:rsidRPr="00C13041">
              <w:rPr>
                <w:lang w:val="en-US"/>
              </w:rPr>
              <w:t>operations</w:t>
            </w:r>
            <w:r w:rsidRPr="00C13041">
              <w:rPr>
                <w:lang w:val="en-US"/>
              </w:rPr>
              <w:t xml:space="preserve"> in local areas</w:t>
            </w:r>
            <w:r w:rsidR="0046339A">
              <w:rPr>
                <w:lang w:val="en-US"/>
              </w:rPr>
              <w:t>, s</w:t>
            </w:r>
            <w:r w:rsidRPr="000E2689">
              <w:rPr>
                <w:lang w:val="en-US"/>
              </w:rPr>
              <w:t>earch and rescue capacity</w:t>
            </w:r>
            <w:r w:rsidR="0046339A">
              <w:rPr>
                <w:lang w:val="en-US"/>
              </w:rPr>
              <w:t xml:space="preserve">, </w:t>
            </w:r>
            <w:r>
              <w:rPr>
                <w:lang w:val="en-US"/>
              </w:rPr>
              <w:t>SAR communication capability</w:t>
            </w:r>
          </w:p>
        </w:tc>
      </w:tr>
    </w:tbl>
    <w:p w14:paraId="556B1BE9" w14:textId="77777777" w:rsidR="00557958" w:rsidRDefault="00557958">
      <w:pPr>
        <w:spacing w:after="200" w:line="276" w:lineRule="auto"/>
        <w:rPr>
          <w:sz w:val="22"/>
        </w:rPr>
      </w:pPr>
    </w:p>
    <w:p w14:paraId="172B5E07" w14:textId="77777777" w:rsidR="00430F93" w:rsidRPr="00883971" w:rsidRDefault="00430F93" w:rsidP="00430F93">
      <w:pPr>
        <w:pStyle w:val="Heading2"/>
      </w:pPr>
      <w:bookmarkStart w:id="52" w:name="_Toc514930382"/>
      <w:bookmarkStart w:id="53" w:name="_Toc514930391"/>
      <w:r>
        <w:t>MS 5</w:t>
      </w:r>
      <w:r w:rsidRPr="00883971">
        <w:t xml:space="preserve"> Maritime Safety Information service (MSI)</w:t>
      </w:r>
      <w:bookmarkEnd w:id="52"/>
      <w:r>
        <w:t xml:space="preserve"> </w:t>
      </w:r>
    </w:p>
    <w:p w14:paraId="75C2DDA0" w14:textId="77777777" w:rsidR="00430F93" w:rsidRDefault="00430F93" w:rsidP="00430F93">
      <w:pPr>
        <w:pStyle w:val="Heading2separationline"/>
      </w:pPr>
    </w:p>
    <w:p w14:paraId="4FBD2DF9" w14:textId="77777777" w:rsidR="00430F93" w:rsidRDefault="00430F93" w:rsidP="00430F93">
      <w:pPr>
        <w:pStyle w:val="Heading3"/>
      </w:pPr>
      <w:bookmarkStart w:id="54" w:name="_Toc514930383"/>
      <w:r>
        <w:t>Submitting Organisation</w:t>
      </w:r>
      <w:bookmarkEnd w:id="54"/>
    </w:p>
    <w:p w14:paraId="71461929" w14:textId="77777777" w:rsidR="003D2E40" w:rsidRDefault="003D2E40" w:rsidP="003D2E40">
      <w:pPr>
        <w:jc w:val="both"/>
      </w:pPr>
      <w:r>
        <w:t>IHO World-Wide Navigational Warning Service Sub Committee &amp; WMO World-Wide Met-Ocean Information and Warning Service Committee</w:t>
      </w:r>
    </w:p>
    <w:p w14:paraId="294039E0" w14:textId="77777777" w:rsidR="003D2E40" w:rsidRDefault="003D2E40" w:rsidP="003D2E40">
      <w:pPr>
        <w:jc w:val="both"/>
      </w:pPr>
    </w:p>
    <w:p w14:paraId="1FF90325" w14:textId="597FE8A0" w:rsidR="003D2E40" w:rsidRPr="00A20BC1" w:rsidRDefault="003D2E40" w:rsidP="00430F93">
      <w:pPr>
        <w:pStyle w:val="Heading3"/>
      </w:pPr>
      <w:r w:rsidRPr="00A20BC1">
        <w:t xml:space="preserve">Description of the maritime service </w:t>
      </w:r>
    </w:p>
    <w:p w14:paraId="2EFA61D5" w14:textId="77777777" w:rsidR="003D2E40" w:rsidRDefault="003D2E40" w:rsidP="003D2E40">
      <w:pPr>
        <w:jc w:val="both"/>
      </w:pPr>
      <w:r>
        <w:t>The MSI Service describes the provision of navigational and meteorological warnings, meteorological forecasts and other urgent safety-related messages broadcast to ships. The MSI Service is the internationally and nationally coordinated network of broadcasts containing vital urgent (?) information which is necessary for safe navigation, received in ships by equipment which automatically monitors the appropriate transmissions, displays information which is relevant to the ship and provides a print capability.</w:t>
      </w:r>
    </w:p>
    <w:p w14:paraId="5687F57B" w14:textId="77777777" w:rsidR="003D2E40" w:rsidRDefault="003D2E40" w:rsidP="003D2E40">
      <w:pPr>
        <w:jc w:val="both"/>
      </w:pPr>
    </w:p>
    <w:p w14:paraId="38E14600" w14:textId="4C44178A" w:rsidR="003D2E40" w:rsidRPr="00A20BC1" w:rsidRDefault="003D2E40" w:rsidP="00430F93">
      <w:pPr>
        <w:pStyle w:val="Heading3"/>
      </w:pPr>
      <w:r w:rsidRPr="00A20BC1">
        <w:t xml:space="preserve">Purpose </w:t>
      </w:r>
    </w:p>
    <w:p w14:paraId="3547516E" w14:textId="77777777" w:rsidR="003D2E40" w:rsidRDefault="003D2E40" w:rsidP="003D2E40">
      <w:pPr>
        <w:jc w:val="both"/>
      </w:pPr>
      <w:r>
        <w:t xml:space="preserve">The purpose of the MSI Service is to provide the mariner with information related to </w:t>
      </w:r>
      <w:r w:rsidRPr="00306EC6">
        <w:t>navigational and meteorological warnings, meteorological forecasts and other urgent safety-related messages</w:t>
      </w:r>
      <w:r>
        <w:t>.</w:t>
      </w:r>
    </w:p>
    <w:p w14:paraId="0C0BC43A" w14:textId="77777777" w:rsidR="003D2E40" w:rsidRDefault="003D2E40" w:rsidP="003D2E40">
      <w:pPr>
        <w:jc w:val="both"/>
      </w:pPr>
    </w:p>
    <w:p w14:paraId="3A73A1B0" w14:textId="77777777" w:rsidR="003D2E40" w:rsidRDefault="003D2E40" w:rsidP="003D2E40">
      <w:pPr>
        <w:jc w:val="both"/>
      </w:pPr>
      <w:r>
        <w:t>The provision of MSI makes available to mariners, prior to and during voyages, information that improves their situational awareness and assists with safety of navigation.</w:t>
      </w:r>
    </w:p>
    <w:p w14:paraId="010EB4C2" w14:textId="77777777" w:rsidR="003D2E40" w:rsidRDefault="003D2E40" w:rsidP="003D2E40">
      <w:pPr>
        <w:jc w:val="both"/>
      </w:pPr>
    </w:p>
    <w:p w14:paraId="2C392575" w14:textId="77777777" w:rsidR="003D2E40" w:rsidRDefault="003D2E40" w:rsidP="003D2E40">
      <w:pPr>
        <w:jc w:val="both"/>
      </w:pPr>
      <w:r>
        <w:t xml:space="preserve">The promulgation of MSI is defined in IMO Resolution A.705(17) and it is further defined by </w:t>
      </w:r>
      <w:r w:rsidRPr="00B02116">
        <w:t xml:space="preserve">Chapter IV </w:t>
      </w:r>
      <w:r>
        <w:t xml:space="preserve">in the </w:t>
      </w:r>
      <w:r w:rsidRPr="00842CEF">
        <w:t>International Convention for the Safety of Life at Sea, 1974</w:t>
      </w:r>
      <w:r>
        <w:t xml:space="preserve"> (SOLAS Convention)</w:t>
      </w:r>
      <w:r w:rsidRPr="00842CEF">
        <w:t>, as amended</w:t>
      </w:r>
      <w:r>
        <w:t>,</w:t>
      </w:r>
      <w:r w:rsidRPr="00842CEF">
        <w:t xml:space="preserve"> </w:t>
      </w:r>
      <w:r>
        <w:t>as part of the “</w:t>
      </w:r>
      <w:r w:rsidRPr="00B02116">
        <w:t>The Global Maritime Distress and Safety System (GMDSS)</w:t>
      </w:r>
      <w:r>
        <w:t>”.</w:t>
      </w:r>
    </w:p>
    <w:p w14:paraId="275ECF13" w14:textId="77777777" w:rsidR="003D2E40" w:rsidRDefault="003D2E40" w:rsidP="003D2E40">
      <w:pPr>
        <w:jc w:val="both"/>
      </w:pPr>
    </w:p>
    <w:p w14:paraId="7B3ADB83" w14:textId="77777777" w:rsidR="003D2E40" w:rsidRDefault="003D2E40" w:rsidP="003D2E40">
      <w:pPr>
        <w:jc w:val="both"/>
      </w:pPr>
      <w:r>
        <w:t>SOLAS Chapter V, regulations 4 through 7 governs the contracting government’s responsibilities with regards to providing MSI.</w:t>
      </w:r>
    </w:p>
    <w:p w14:paraId="1C041D5A" w14:textId="77777777" w:rsidR="003D2E40" w:rsidRDefault="003D2E40" w:rsidP="003D2E40">
      <w:pPr>
        <w:jc w:val="both"/>
      </w:pPr>
    </w:p>
    <w:p w14:paraId="64E6BF03" w14:textId="77777777" w:rsidR="003D2E40" w:rsidRDefault="003D2E40" w:rsidP="003D2E40">
      <w:pPr>
        <w:jc w:val="both"/>
      </w:pPr>
      <w:r>
        <w:t>The Revised Joint IMO/IHO/WMO Manual on MSI, Publication S-53 (the Joint Manual on MSI) describes the provision of the service and the receiving methods in more detail.</w:t>
      </w:r>
    </w:p>
    <w:p w14:paraId="033AD493" w14:textId="77777777" w:rsidR="003D2E40" w:rsidRDefault="003D2E40" w:rsidP="003D2E40">
      <w:pPr>
        <w:jc w:val="both"/>
      </w:pPr>
    </w:p>
    <w:p w14:paraId="02F9AFE5" w14:textId="77777777" w:rsidR="003D2E40" w:rsidRDefault="003D2E40" w:rsidP="003D2E40">
      <w:pPr>
        <w:jc w:val="both"/>
      </w:pPr>
      <w:r>
        <w:t>The delivery methods have been described by</w:t>
      </w:r>
      <w:r w:rsidRPr="00265DB7">
        <w:t xml:space="preserve"> the International SafetyN</w:t>
      </w:r>
      <w:r>
        <w:t>ET</w:t>
      </w:r>
      <w:r w:rsidRPr="00265DB7">
        <w:t xml:space="preserve"> Manual MSC.1/Circ. 1364.</w:t>
      </w:r>
    </w:p>
    <w:p w14:paraId="3FDDA947" w14:textId="77777777" w:rsidR="003D2E40" w:rsidRDefault="003D2E40" w:rsidP="003D2E40">
      <w:pPr>
        <w:jc w:val="both"/>
      </w:pPr>
    </w:p>
    <w:p w14:paraId="35B3E567" w14:textId="77777777" w:rsidR="003D2E40" w:rsidRDefault="003D2E40" w:rsidP="003D2E40">
      <w:pPr>
        <w:jc w:val="both"/>
      </w:pPr>
      <w:r w:rsidRPr="004761AB">
        <w:lastRenderedPageBreak/>
        <w:t>The roles and responsibilities of a METAREA Coordinator are defined in the IMO Resolution A.1051(27)</w:t>
      </w:r>
      <w:r>
        <w:t>, and the provision of marine meteorological services is guided by WMO No.558 (Manual on Marine Meteorological Services) and WMO No.471 (Guide to Marine Meteorological Services).</w:t>
      </w:r>
    </w:p>
    <w:p w14:paraId="51745FBB" w14:textId="77777777" w:rsidR="003D2E40" w:rsidRPr="00265DB7" w:rsidRDefault="003D2E40" w:rsidP="003D2E40">
      <w:pPr>
        <w:jc w:val="both"/>
      </w:pPr>
    </w:p>
    <w:p w14:paraId="7889756D" w14:textId="77777777" w:rsidR="003D2E40" w:rsidRPr="006E592F" w:rsidRDefault="003D2E40" w:rsidP="003D2E40">
      <w:pPr>
        <w:jc w:val="both"/>
        <w:rPr>
          <w:color w:val="000000" w:themeColor="text1"/>
        </w:rPr>
      </w:pPr>
      <w:r w:rsidRPr="006E592F">
        <w:rPr>
          <w:color w:val="000000" w:themeColor="text1"/>
        </w:rPr>
        <w:t xml:space="preserve">Services that constitute the digital maritime services (MSP5) are currently provided in a fully electronic format and as such there is no requirement to transition from analogue to digital information provision. Additional analogue (voice) services do exist but there is no intent to transition these to digital services.  </w:t>
      </w:r>
    </w:p>
    <w:p w14:paraId="4C6AD766" w14:textId="77777777" w:rsidR="003D2E40" w:rsidRPr="006E592F" w:rsidRDefault="003D2E40" w:rsidP="003D2E40">
      <w:pPr>
        <w:jc w:val="both"/>
        <w:rPr>
          <w:b/>
          <w:color w:val="000000" w:themeColor="text1"/>
        </w:rPr>
      </w:pPr>
    </w:p>
    <w:p w14:paraId="39D6472F" w14:textId="0CA3A3E6" w:rsidR="003D2E40" w:rsidRPr="00A20BC1" w:rsidRDefault="003D2E40" w:rsidP="00430F93">
      <w:pPr>
        <w:pStyle w:val="Heading3"/>
      </w:pPr>
      <w:r w:rsidRPr="00A20BC1">
        <w:t xml:space="preserve">Operational approach </w:t>
      </w:r>
    </w:p>
    <w:p w14:paraId="6C75BBD3" w14:textId="77777777" w:rsidR="003D2E40" w:rsidRDefault="003D2E40" w:rsidP="003D2E40">
      <w:pPr>
        <w:jc w:val="both"/>
      </w:pPr>
      <w:r>
        <w:t>The MSI Service, as defined in Resolution A.705(17), is “the internationally and nationally coordinated network of broadcasts containing information which is necessary for safe navigation, received in ships by equipment which automatically monitors the appropriate transmissions, displays information which is relevant to the ship and provides a print capability.</w:t>
      </w:r>
      <w:r w:rsidRPr="00F976A8">
        <w:t xml:space="preserve"> </w:t>
      </w:r>
      <w:r w:rsidRPr="00C108B0">
        <w:t xml:space="preserve">This concept is illustrated in figure </w:t>
      </w:r>
      <w:r>
        <w:t>below</w:t>
      </w:r>
      <w:r w:rsidRPr="00C108B0">
        <w:t>.</w:t>
      </w:r>
    </w:p>
    <w:p w14:paraId="7BB3811D" w14:textId="77777777" w:rsidR="003D2E40" w:rsidRDefault="003D2E40" w:rsidP="003D2E40"/>
    <w:p w14:paraId="306D324B" w14:textId="77777777" w:rsidR="003D2E40" w:rsidRPr="00C108B0" w:rsidRDefault="003D2E40" w:rsidP="003D2E40"/>
    <w:p w14:paraId="682F2B5B" w14:textId="77777777" w:rsidR="003D2E40" w:rsidRDefault="003D2E40" w:rsidP="003D2E40">
      <w:pPr>
        <w:keepNext/>
      </w:pPr>
      <w:r w:rsidRPr="00C108B0">
        <w:rPr>
          <w:noProof/>
          <w:lang w:val="en-IE" w:eastAsia="en-IE"/>
        </w:rPr>
        <w:drawing>
          <wp:inline distT="0" distB="0" distL="0" distR="0" wp14:anchorId="0E02552E" wp14:editId="0A8A8C12">
            <wp:extent cx="4625340" cy="3658991"/>
            <wp:effectExtent l="0" t="0" r="381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5"/>
                    <a:srcRect l="10701" t="25699" r="31327" b="14646"/>
                    <a:stretch/>
                  </pic:blipFill>
                  <pic:spPr bwMode="auto">
                    <a:xfrm>
                      <a:off x="0" y="0"/>
                      <a:ext cx="4626107" cy="3659598"/>
                    </a:xfrm>
                    <a:prstGeom prst="rect">
                      <a:avLst/>
                    </a:prstGeom>
                    <a:ln>
                      <a:noFill/>
                    </a:ln>
                    <a:extLst>
                      <a:ext uri="{53640926-AAD7-44D8-BBD7-CCE9431645EC}">
                        <a14:shadowObscured xmlns:a14="http://schemas.microsoft.com/office/drawing/2010/main"/>
                      </a:ext>
                    </a:extLst>
                  </pic:spPr>
                </pic:pic>
              </a:graphicData>
            </a:graphic>
          </wp:inline>
        </w:drawing>
      </w:r>
    </w:p>
    <w:p w14:paraId="749F202A" w14:textId="77777777" w:rsidR="003D2E40" w:rsidRDefault="003D2E40" w:rsidP="003D2E40">
      <w:pPr>
        <w:pStyle w:val="Caption"/>
      </w:pPr>
      <w:r w:rsidRPr="00780ECF">
        <w:rPr>
          <w:lang w:val="en-US"/>
        </w:rPr>
        <w:t xml:space="preserve">Figure </w:t>
      </w:r>
      <w:r>
        <w:noBreakHyphen/>
      </w:r>
      <w:r>
        <w:rPr>
          <w:noProof/>
        </w:rPr>
        <w:fldChar w:fldCharType="begin"/>
      </w:r>
      <w:r>
        <w:rPr>
          <w:noProof/>
        </w:rPr>
        <w:instrText xml:space="preserve"> SEQ Figure \* ARABIC \s 1 </w:instrText>
      </w:r>
      <w:r>
        <w:rPr>
          <w:noProof/>
        </w:rPr>
        <w:fldChar w:fldCharType="separate"/>
      </w:r>
      <w:r>
        <w:rPr>
          <w:noProof/>
        </w:rPr>
        <w:t>1</w:t>
      </w:r>
      <w:r>
        <w:rPr>
          <w:noProof/>
        </w:rPr>
        <w:fldChar w:fldCharType="end"/>
      </w:r>
      <w:r>
        <w:t xml:space="preserve"> </w:t>
      </w:r>
      <w:r w:rsidRPr="002F5E68">
        <w:t>The maritime safety information service of the Global Maritime Distress and Safety System  (Source: S-53)</w:t>
      </w:r>
    </w:p>
    <w:p w14:paraId="17A1F0DC" w14:textId="77777777" w:rsidR="003D2E40" w:rsidRDefault="003D2E40" w:rsidP="003D2E40">
      <w:pPr>
        <w:rPr>
          <w:lang w:val="en-CA"/>
        </w:rPr>
      </w:pPr>
      <w:r>
        <w:rPr>
          <w:lang w:val="en-CA"/>
        </w:rPr>
        <w:br w:type="page"/>
      </w:r>
    </w:p>
    <w:p w14:paraId="3AA1D64E" w14:textId="77777777" w:rsidR="003D2E40" w:rsidRDefault="003D2E40" w:rsidP="003D2E40">
      <w:pPr>
        <w:jc w:val="both"/>
        <w:rPr>
          <w:lang w:val="en-CA"/>
        </w:rPr>
      </w:pPr>
    </w:p>
    <w:p w14:paraId="6DA73285" w14:textId="77777777" w:rsidR="003D2E40" w:rsidRPr="00C108B0" w:rsidRDefault="003D2E40" w:rsidP="003D2E40">
      <w:pPr>
        <w:jc w:val="both"/>
        <w:rPr>
          <w:lang w:val="en-CA"/>
        </w:rPr>
      </w:pPr>
      <w:r w:rsidRPr="00C108B0">
        <w:rPr>
          <w:lang w:val="en-CA"/>
        </w:rPr>
        <w:t xml:space="preserve">Within GMDSS, </w:t>
      </w:r>
      <w:r>
        <w:rPr>
          <w:lang w:val="en-CA"/>
        </w:rPr>
        <w:t xml:space="preserve">Maritime Safety Information is promulgated to </w:t>
      </w:r>
      <w:r w:rsidRPr="00C108B0">
        <w:rPr>
          <w:lang w:val="en-CA"/>
        </w:rPr>
        <w:t xml:space="preserve">defined areas that are managed by area coordinators as illustrated </w:t>
      </w:r>
      <w:r>
        <w:rPr>
          <w:lang w:val="en-CA"/>
        </w:rPr>
        <w:t>in</w:t>
      </w:r>
      <w:r w:rsidRPr="00C108B0">
        <w:rPr>
          <w:lang w:val="en-CA"/>
        </w:rPr>
        <w:t xml:space="preserve"> </w:t>
      </w:r>
      <w:r>
        <w:rPr>
          <w:lang w:val="en-CA"/>
        </w:rPr>
        <w:t xml:space="preserve">the </w:t>
      </w:r>
      <w:r w:rsidRPr="00C108B0">
        <w:rPr>
          <w:lang w:val="en-CA"/>
        </w:rPr>
        <w:t>figure</w:t>
      </w:r>
      <w:r>
        <w:rPr>
          <w:lang w:val="en-CA"/>
        </w:rPr>
        <w:t>s</w:t>
      </w:r>
      <w:r w:rsidRPr="00C108B0">
        <w:rPr>
          <w:lang w:val="en-CA"/>
        </w:rPr>
        <w:t xml:space="preserve"> </w:t>
      </w:r>
      <w:r>
        <w:rPr>
          <w:lang w:val="en-CA"/>
        </w:rPr>
        <w:t>below</w:t>
      </w:r>
    </w:p>
    <w:p w14:paraId="4249FD65" w14:textId="77777777" w:rsidR="003D2E40" w:rsidRDefault="003D2E40" w:rsidP="003D2E40">
      <w:pPr>
        <w:keepNext/>
      </w:pPr>
      <w:r w:rsidRPr="00C108B0">
        <w:rPr>
          <w:noProof/>
          <w:lang w:val="en-IE" w:eastAsia="en-IE"/>
        </w:rPr>
        <w:drawing>
          <wp:inline distT="0" distB="0" distL="0" distR="0" wp14:anchorId="002C5786" wp14:editId="40266002">
            <wp:extent cx="3193723" cy="4133541"/>
            <wp:effectExtent l="635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6"/>
                    <a:srcRect l="15757" t="19427" r="39089" b="4550"/>
                    <a:stretch/>
                  </pic:blipFill>
                  <pic:spPr bwMode="auto">
                    <a:xfrm rot="5400000">
                      <a:off x="0" y="0"/>
                      <a:ext cx="3212137" cy="4157373"/>
                    </a:xfrm>
                    <a:prstGeom prst="rect">
                      <a:avLst/>
                    </a:prstGeom>
                    <a:ln>
                      <a:noFill/>
                    </a:ln>
                    <a:extLst>
                      <a:ext uri="{53640926-AAD7-44D8-BBD7-CCE9431645EC}">
                        <a14:shadowObscured xmlns:a14="http://schemas.microsoft.com/office/drawing/2010/main"/>
                      </a:ext>
                    </a:extLst>
                  </pic:spPr>
                </pic:pic>
              </a:graphicData>
            </a:graphic>
          </wp:inline>
        </w:drawing>
      </w:r>
    </w:p>
    <w:p w14:paraId="2B8AE6E1" w14:textId="77777777" w:rsidR="003D2E40" w:rsidRPr="00C108B0" w:rsidRDefault="003D2E40" w:rsidP="003D2E40">
      <w:pPr>
        <w:pStyle w:val="Caption"/>
      </w:pPr>
      <w:r w:rsidRPr="00780ECF">
        <w:rPr>
          <w:lang w:val="en-US"/>
        </w:rPr>
        <w:t xml:space="preserve">Figure </w:t>
      </w:r>
      <w:r>
        <w:fldChar w:fldCharType="begin"/>
      </w:r>
      <w:r w:rsidRPr="00780ECF">
        <w:rPr>
          <w:lang w:val="en-US"/>
        </w:rPr>
        <w:instrText xml:space="preserve"> STYLEREF 1 \s </w:instrText>
      </w:r>
      <w:r>
        <w:fldChar w:fldCharType="separate"/>
      </w:r>
      <w:r w:rsidRPr="00780ECF">
        <w:rPr>
          <w:noProof/>
          <w:lang w:val="en-US"/>
        </w:rPr>
        <w:t>0</w:t>
      </w:r>
      <w:r>
        <w:fldChar w:fldCharType="end"/>
      </w:r>
      <w:r>
        <w:noBreakHyphen/>
      </w:r>
      <w:r>
        <w:rPr>
          <w:noProof/>
        </w:rPr>
        <w:fldChar w:fldCharType="begin"/>
      </w:r>
      <w:r>
        <w:rPr>
          <w:noProof/>
        </w:rPr>
        <w:instrText xml:space="preserve"> SEQ Figure \* ARABIC \s 1 </w:instrText>
      </w:r>
      <w:r>
        <w:rPr>
          <w:noProof/>
        </w:rPr>
        <w:fldChar w:fldCharType="separate"/>
      </w:r>
      <w:r>
        <w:rPr>
          <w:noProof/>
        </w:rPr>
        <w:t>2</w:t>
      </w:r>
      <w:r>
        <w:rPr>
          <w:noProof/>
        </w:rPr>
        <w:fldChar w:fldCharType="end"/>
      </w:r>
      <w:r>
        <w:t xml:space="preserve"> </w:t>
      </w:r>
      <w:r w:rsidRPr="000954E7">
        <w:t>NAVAREAs for coordinating and promulgating navigational warnings under the World-Wide Navigational Warning Service (Source: S-53)</w:t>
      </w:r>
    </w:p>
    <w:p w14:paraId="0AC821C1" w14:textId="77777777" w:rsidR="003D2E40" w:rsidRPr="00C108B0" w:rsidRDefault="003D2E40" w:rsidP="003D2E40">
      <w:pPr>
        <w:rPr>
          <w:lang w:val="en-CA"/>
        </w:rPr>
      </w:pPr>
    </w:p>
    <w:p w14:paraId="3AC39EB0" w14:textId="77777777" w:rsidR="003D2E40" w:rsidRDefault="003D2E40" w:rsidP="003D2E40">
      <w:pPr>
        <w:keepNext/>
      </w:pPr>
      <w:r w:rsidRPr="00C108B0">
        <w:rPr>
          <w:noProof/>
          <w:lang w:val="en-IE" w:eastAsia="en-IE"/>
        </w:rPr>
        <w:drawing>
          <wp:inline distT="0" distB="0" distL="0" distR="0" wp14:anchorId="1B3E0CA4" wp14:editId="36779E42">
            <wp:extent cx="3334258" cy="4205213"/>
            <wp:effectExtent l="2540" t="0" r="2540" b="254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7"/>
                    <a:srcRect l="16463" t="22027" r="38971" b="4857"/>
                    <a:stretch/>
                  </pic:blipFill>
                  <pic:spPr bwMode="auto">
                    <a:xfrm rot="5400000">
                      <a:off x="0" y="0"/>
                      <a:ext cx="3352634" cy="4228389"/>
                    </a:xfrm>
                    <a:prstGeom prst="rect">
                      <a:avLst/>
                    </a:prstGeom>
                    <a:ln>
                      <a:noFill/>
                    </a:ln>
                    <a:extLst>
                      <a:ext uri="{53640926-AAD7-44D8-BBD7-CCE9431645EC}">
                        <a14:shadowObscured xmlns:a14="http://schemas.microsoft.com/office/drawing/2010/main"/>
                      </a:ext>
                    </a:extLst>
                  </pic:spPr>
                </pic:pic>
              </a:graphicData>
            </a:graphic>
          </wp:inline>
        </w:drawing>
      </w:r>
    </w:p>
    <w:p w14:paraId="7DAB9AE7" w14:textId="77777777" w:rsidR="003D2E40" w:rsidRPr="00C108B0" w:rsidRDefault="003D2E40" w:rsidP="003D2E40">
      <w:pPr>
        <w:pStyle w:val="Caption"/>
      </w:pPr>
      <w:r w:rsidRPr="005A7765">
        <w:t xml:space="preserve">Figure </w:t>
      </w:r>
      <w:r>
        <w:rPr>
          <w:noProof/>
        </w:rPr>
        <w:fldChar w:fldCharType="begin"/>
      </w:r>
      <w:r>
        <w:rPr>
          <w:noProof/>
        </w:rPr>
        <w:instrText xml:space="preserve"> SEQ Figure \* ARABIC \s 1 </w:instrText>
      </w:r>
      <w:r>
        <w:rPr>
          <w:noProof/>
        </w:rPr>
        <w:fldChar w:fldCharType="separate"/>
      </w:r>
      <w:r>
        <w:rPr>
          <w:noProof/>
        </w:rPr>
        <w:t>3</w:t>
      </w:r>
      <w:r>
        <w:rPr>
          <w:noProof/>
        </w:rPr>
        <w:fldChar w:fldCharType="end"/>
      </w:r>
      <w:r>
        <w:t xml:space="preserve"> </w:t>
      </w:r>
      <w:r w:rsidRPr="008928E1">
        <w:t xml:space="preserve">METAREAs for coordinating and promulgating meteorological warnings and forecasts </w:t>
      </w:r>
      <w:r>
        <w:t>under the World-Wide Met-Ocean Information and Warnings Service</w:t>
      </w:r>
      <w:r w:rsidRPr="008928E1">
        <w:t xml:space="preserve"> (Source: S-53)</w:t>
      </w:r>
    </w:p>
    <w:p w14:paraId="3B628F5F" w14:textId="3088A37E" w:rsidR="003D2E40" w:rsidRDefault="003D2E40" w:rsidP="003D2E40">
      <w:pPr>
        <w:rPr>
          <w:rFonts w:ascii="Arial" w:hAnsi="Arial" w:cs="Arial"/>
          <w:b/>
        </w:rPr>
      </w:pPr>
    </w:p>
    <w:p w14:paraId="04F4DE76" w14:textId="5A7AA5B4" w:rsidR="00CE02B3" w:rsidRDefault="00CE02B3" w:rsidP="003D2E40">
      <w:pPr>
        <w:rPr>
          <w:rFonts w:ascii="Arial" w:hAnsi="Arial" w:cs="Arial"/>
          <w:b/>
        </w:rPr>
      </w:pPr>
    </w:p>
    <w:p w14:paraId="2E33C25C" w14:textId="77FD5581" w:rsidR="00CE02B3" w:rsidRDefault="00CE02B3" w:rsidP="003D2E40">
      <w:pPr>
        <w:rPr>
          <w:rFonts w:ascii="Arial" w:hAnsi="Arial" w:cs="Arial"/>
          <w:b/>
        </w:rPr>
      </w:pPr>
    </w:p>
    <w:p w14:paraId="4CC62AFA" w14:textId="5A65028F" w:rsidR="00CE02B3" w:rsidRDefault="00CE02B3" w:rsidP="003D2E40">
      <w:pPr>
        <w:rPr>
          <w:rFonts w:ascii="Arial" w:hAnsi="Arial" w:cs="Arial"/>
          <w:b/>
        </w:rPr>
      </w:pPr>
    </w:p>
    <w:p w14:paraId="70201FC2" w14:textId="77777777" w:rsidR="00CE02B3" w:rsidRDefault="00CE02B3" w:rsidP="003D2E40">
      <w:pPr>
        <w:rPr>
          <w:rFonts w:ascii="Arial" w:hAnsi="Arial" w:cs="Arial"/>
          <w:b/>
        </w:rPr>
      </w:pPr>
    </w:p>
    <w:p w14:paraId="4F23084D" w14:textId="77777777" w:rsidR="003D2E40" w:rsidRDefault="003D2E40" w:rsidP="003D2E40">
      <w:pPr>
        <w:jc w:val="both"/>
        <w:rPr>
          <w:rFonts w:ascii="Arial" w:hAnsi="Arial" w:cs="Arial"/>
          <w:b/>
          <w:color w:val="0070C0"/>
        </w:rPr>
      </w:pPr>
    </w:p>
    <w:p w14:paraId="53081527" w14:textId="77777777" w:rsidR="00430F93" w:rsidRPr="00FF4DF0" w:rsidRDefault="00430F93" w:rsidP="00430F93">
      <w:pPr>
        <w:pStyle w:val="Heading2"/>
      </w:pPr>
      <w:bookmarkStart w:id="55" w:name="_Toc514930400"/>
      <w:bookmarkEnd w:id="53"/>
      <w:r>
        <w:lastRenderedPageBreak/>
        <w:t>MS6</w:t>
      </w:r>
      <w:r w:rsidRPr="00883971">
        <w:t xml:space="preserve"> Pilotage service</w:t>
      </w:r>
      <w:r>
        <w:t xml:space="preserve"> </w:t>
      </w:r>
      <w:r w:rsidRPr="00FF4DF0">
        <w:rPr>
          <w:highlight w:val="yellow"/>
        </w:rPr>
        <w:t>[IMPA]</w:t>
      </w:r>
      <w:r>
        <w:t xml:space="preserve">   </w:t>
      </w:r>
    </w:p>
    <w:p w14:paraId="78204AB0" w14:textId="77777777" w:rsidR="00430F93" w:rsidRDefault="00430F93" w:rsidP="00430F93">
      <w:pPr>
        <w:pStyle w:val="Heading2separationline"/>
      </w:pPr>
    </w:p>
    <w:p w14:paraId="09DE33C2" w14:textId="77777777" w:rsidR="00430F93" w:rsidRDefault="00430F93" w:rsidP="00430F93">
      <w:pPr>
        <w:pStyle w:val="Heading3"/>
      </w:pPr>
      <w:bookmarkStart w:id="56" w:name="_Toc514930392"/>
      <w:r>
        <w:t>Submitting Organisation</w:t>
      </w:r>
      <w:bookmarkEnd w:id="56"/>
    </w:p>
    <w:p w14:paraId="23D6BF5C" w14:textId="77777777" w:rsidR="00CE02B3" w:rsidRDefault="00CE02B3" w:rsidP="00CE02B3">
      <w:pPr>
        <w:pStyle w:val="BodyText"/>
      </w:pPr>
      <w:r>
        <w:t xml:space="preserve">International Maritime Pilots Association </w:t>
      </w:r>
    </w:p>
    <w:p w14:paraId="0078043E" w14:textId="410BD4B2" w:rsidR="00CE02B3" w:rsidRPr="00EF67EC" w:rsidRDefault="00CE02B3" w:rsidP="00430F93">
      <w:pPr>
        <w:pStyle w:val="Heading3"/>
      </w:pPr>
      <w:bookmarkStart w:id="57" w:name="_Toc514930393"/>
      <w:r w:rsidRPr="00EF67EC">
        <w:t>Description of Digital Maritime Service</w:t>
      </w:r>
      <w:bookmarkEnd w:id="57"/>
    </w:p>
    <w:p w14:paraId="17476D82" w14:textId="77777777" w:rsidR="00CE02B3" w:rsidRPr="00E6104D" w:rsidRDefault="00CE02B3" w:rsidP="00CE02B3">
      <w:pPr>
        <w:pStyle w:val="BodyText"/>
      </w:pPr>
      <w:r w:rsidRPr="00E6104D">
        <w:t xml:space="preserve">Ships proceeding or leaving a port or a specific area, should have easy access to information regarding the pilotage service provided. Information such as local regulations, contact, notices, means of boarding, boarding point, limitations or pilot booking procedure, could be accessible by electronic means, where available. </w:t>
      </w:r>
      <w:bookmarkStart w:id="58" w:name="_Toc514930394"/>
    </w:p>
    <w:p w14:paraId="67D95ED9" w14:textId="77777777" w:rsidR="00CE02B3" w:rsidRPr="00CE02B3" w:rsidRDefault="00CE02B3" w:rsidP="00CE02B3">
      <w:pPr>
        <w:pStyle w:val="Listatext"/>
        <w:ind w:left="0"/>
        <w:rPr>
          <w:i/>
          <w:color w:val="0070C0"/>
        </w:rPr>
      </w:pPr>
      <w:r w:rsidRPr="00E6104D">
        <w:t>The information provided through this service is not piloting information as pilotage is a service physically performed onboard ships by duly qualified and certificated or licensed maritime pilots.</w:t>
      </w:r>
    </w:p>
    <w:p w14:paraId="2A40C36F" w14:textId="010A906D" w:rsidR="00CE02B3" w:rsidRPr="00E6104D" w:rsidRDefault="00CE02B3" w:rsidP="00430F93">
      <w:pPr>
        <w:pStyle w:val="Heading3"/>
        <w:rPr>
          <w:i/>
        </w:rPr>
      </w:pPr>
      <w:r w:rsidRPr="00E6104D">
        <w:t>Purpose</w:t>
      </w:r>
      <w:bookmarkEnd w:id="58"/>
    </w:p>
    <w:p w14:paraId="119648F0" w14:textId="77777777" w:rsidR="00CE02B3" w:rsidRPr="00E6104D" w:rsidRDefault="00CE02B3" w:rsidP="00CE02B3">
      <w:pPr>
        <w:pStyle w:val="BodyText"/>
      </w:pPr>
      <w:r w:rsidRPr="00E6104D">
        <w:t xml:space="preserve">This service is limited to information provided to ships regarding the pilotage service in a given geographic area. It does not address the act of piloting, which is provided by a pilot on the bridge of a ship. The purpose of MS6 is to provide information related to the pilotage service when planning an operation before the pilot boards the vessel, by using modern technology and common standards. </w:t>
      </w:r>
    </w:p>
    <w:p w14:paraId="4D78E595" w14:textId="40F520DD" w:rsidR="00CE02B3" w:rsidRPr="00E6104D" w:rsidRDefault="00CE02B3" w:rsidP="00CE02B3">
      <w:pPr>
        <w:pStyle w:val="Heading3"/>
        <w:rPr>
          <w:i/>
          <w:color w:val="0070C0"/>
        </w:rPr>
      </w:pPr>
      <w:bookmarkStart w:id="59" w:name="_Toc514930395"/>
      <w:r w:rsidRPr="00E6104D">
        <w:rPr>
          <w:color w:val="0070C0"/>
        </w:rPr>
        <w:t>Operational Approach</w:t>
      </w:r>
      <w:bookmarkEnd w:id="59"/>
    </w:p>
    <w:p w14:paraId="320C64C7" w14:textId="77777777" w:rsidR="00CE02B3" w:rsidRPr="00E6104D" w:rsidRDefault="00CE02B3" w:rsidP="00CE02B3">
      <w:pPr>
        <w:pStyle w:val="BodyText"/>
      </w:pPr>
      <w:r w:rsidRPr="00E6104D">
        <w:t>Pilot organizations providing pilotage service in an area could provide information to ships about the pilotage service in a digital and easy accessible way. The information could be, as an example, portrayed as a layer on the ECDIS or in a graphical display. This information could include, for inbound ships, the location of the pilot station(s) or boarding point(s) in latitude/longitude or distance and bearing from a location, or marked by an aid to navigation. In addition, the transmitted information could include the VHF channels to contact the pilot or pilot boat. Typically, the Pilotage Service information will not be provided by the pilot, but rather by the pilot organization, because the pilot must be engaged in the actual performance of his/her pilotage duties.</w:t>
      </w:r>
    </w:p>
    <w:p w14:paraId="2082E7C8" w14:textId="77777777" w:rsidR="00CE02B3" w:rsidRPr="00E6104D" w:rsidRDefault="00CE02B3" w:rsidP="00CE02B3">
      <w:pPr>
        <w:pStyle w:val="BodyText"/>
      </w:pPr>
      <w:r w:rsidRPr="00E6104D">
        <w:t xml:space="preserve">Examples of information can be: </w:t>
      </w:r>
    </w:p>
    <w:tbl>
      <w:tblPr>
        <w:tblStyle w:val="TableGrid"/>
        <w:tblW w:w="0" w:type="auto"/>
        <w:tblLook w:val="04A0" w:firstRow="1" w:lastRow="0" w:firstColumn="1" w:lastColumn="0" w:noHBand="0" w:noVBand="1"/>
      </w:tblPr>
      <w:tblGrid>
        <w:gridCol w:w="2209"/>
        <w:gridCol w:w="7986"/>
      </w:tblGrid>
      <w:tr w:rsidR="00CE02B3" w:rsidRPr="00E6104D" w14:paraId="54FAFA5D" w14:textId="77777777" w:rsidTr="008664FC">
        <w:tc>
          <w:tcPr>
            <w:tcW w:w="2209" w:type="dxa"/>
            <w:tcBorders>
              <w:top w:val="single" w:sz="4" w:space="0" w:color="auto"/>
              <w:left w:val="single" w:sz="4" w:space="0" w:color="auto"/>
              <w:bottom w:val="single" w:sz="4" w:space="0" w:color="auto"/>
              <w:right w:val="single" w:sz="4" w:space="0" w:color="auto"/>
            </w:tcBorders>
            <w:hideMark/>
          </w:tcPr>
          <w:p w14:paraId="5902B40E" w14:textId="77777777" w:rsidR="00CE02B3" w:rsidRPr="00E6104D" w:rsidRDefault="00CE02B3" w:rsidP="008664FC">
            <w:pPr>
              <w:pStyle w:val="Tableheading"/>
            </w:pPr>
            <w:r w:rsidRPr="00E6104D">
              <w:t>Information</w:t>
            </w:r>
            <w:r w:rsidRPr="00E6104D">
              <w:br/>
              <w:t xml:space="preserve">related to: </w:t>
            </w:r>
          </w:p>
        </w:tc>
        <w:tc>
          <w:tcPr>
            <w:tcW w:w="7986" w:type="dxa"/>
            <w:tcBorders>
              <w:top w:val="single" w:sz="4" w:space="0" w:color="auto"/>
              <w:left w:val="single" w:sz="4" w:space="0" w:color="auto"/>
              <w:bottom w:val="single" w:sz="4" w:space="0" w:color="auto"/>
              <w:right w:val="single" w:sz="4" w:space="0" w:color="auto"/>
            </w:tcBorders>
            <w:hideMark/>
          </w:tcPr>
          <w:p w14:paraId="57C2531A" w14:textId="77777777" w:rsidR="00CE02B3" w:rsidRPr="00E6104D" w:rsidRDefault="00CE02B3" w:rsidP="008664FC">
            <w:pPr>
              <w:pStyle w:val="Tableheading"/>
            </w:pPr>
            <w:r w:rsidRPr="00E6104D">
              <w:t>Examples</w:t>
            </w:r>
          </w:p>
        </w:tc>
      </w:tr>
      <w:tr w:rsidR="00CE02B3" w:rsidRPr="00E6104D" w14:paraId="66220439" w14:textId="77777777" w:rsidTr="008664FC">
        <w:tc>
          <w:tcPr>
            <w:tcW w:w="2209" w:type="dxa"/>
            <w:tcBorders>
              <w:top w:val="single" w:sz="4" w:space="0" w:color="auto"/>
              <w:left w:val="single" w:sz="4" w:space="0" w:color="auto"/>
              <w:bottom w:val="single" w:sz="4" w:space="0" w:color="auto"/>
              <w:right w:val="single" w:sz="4" w:space="0" w:color="auto"/>
            </w:tcBorders>
            <w:hideMark/>
          </w:tcPr>
          <w:p w14:paraId="3B63AD88" w14:textId="77777777" w:rsidR="00CE02B3" w:rsidRPr="00E6104D" w:rsidRDefault="00CE02B3" w:rsidP="008664FC">
            <w:pPr>
              <w:pStyle w:val="Tabletext"/>
              <w:rPr>
                <w:lang w:val="fr-FR"/>
              </w:rPr>
            </w:pPr>
            <w:r w:rsidRPr="00E6104D">
              <w:t xml:space="preserve">General information  </w:t>
            </w:r>
          </w:p>
        </w:tc>
        <w:tc>
          <w:tcPr>
            <w:tcW w:w="7986" w:type="dxa"/>
            <w:tcBorders>
              <w:top w:val="single" w:sz="4" w:space="0" w:color="auto"/>
              <w:left w:val="single" w:sz="4" w:space="0" w:color="auto"/>
              <w:bottom w:val="single" w:sz="4" w:space="0" w:color="auto"/>
              <w:right w:val="single" w:sz="4" w:space="0" w:color="auto"/>
            </w:tcBorders>
          </w:tcPr>
          <w:p w14:paraId="7A051BE2" w14:textId="77777777" w:rsidR="00CE02B3" w:rsidRPr="00E6104D" w:rsidRDefault="00CE02B3" w:rsidP="008664FC">
            <w:pPr>
              <w:rPr>
                <w:rFonts w:ascii="Calibri" w:hAnsi="Calibri" w:cs="Calibri"/>
                <w:color w:val="000000"/>
                <w:sz w:val="20"/>
                <w:szCs w:val="20"/>
              </w:rPr>
            </w:pPr>
            <w:r w:rsidRPr="00E6104D">
              <w:rPr>
                <w:rFonts w:ascii="Calibri" w:hAnsi="Calibri" w:cs="Calibri"/>
                <w:color w:val="000000"/>
                <w:sz w:val="20"/>
                <w:szCs w:val="20"/>
              </w:rPr>
              <w:t>Examples of information:</w:t>
            </w:r>
          </w:p>
          <w:p w14:paraId="310BB95E" w14:textId="77777777" w:rsidR="00CE02B3" w:rsidRPr="00E6104D" w:rsidRDefault="00CE02B3" w:rsidP="00300688">
            <w:pPr>
              <w:pStyle w:val="Tabletext"/>
              <w:numPr>
                <w:ilvl w:val="0"/>
                <w:numId w:val="37"/>
              </w:numPr>
            </w:pPr>
            <w:r w:rsidRPr="00E6104D">
              <w:t>Pilot requirements in the area</w:t>
            </w:r>
          </w:p>
          <w:p w14:paraId="29D32630" w14:textId="77777777" w:rsidR="00CE02B3" w:rsidRPr="00E6104D" w:rsidRDefault="00CE02B3" w:rsidP="00300688">
            <w:pPr>
              <w:pStyle w:val="Tabletext"/>
              <w:numPr>
                <w:ilvl w:val="0"/>
                <w:numId w:val="37"/>
              </w:numPr>
            </w:pPr>
            <w:r w:rsidRPr="00E6104D">
              <w:t xml:space="preserve">Local regulations </w:t>
            </w:r>
          </w:p>
          <w:p w14:paraId="246CCD84" w14:textId="77777777" w:rsidR="00CE02B3" w:rsidRPr="00E6104D" w:rsidRDefault="00CE02B3" w:rsidP="00300688">
            <w:pPr>
              <w:pStyle w:val="Tabletext"/>
              <w:numPr>
                <w:ilvl w:val="0"/>
                <w:numId w:val="37"/>
              </w:numPr>
            </w:pPr>
            <w:r w:rsidRPr="00E6104D">
              <w:t xml:space="preserve">limitations </w:t>
            </w:r>
          </w:p>
          <w:p w14:paraId="7D14FEC4" w14:textId="77777777" w:rsidR="00CE02B3" w:rsidRPr="00E6104D" w:rsidRDefault="00CE02B3" w:rsidP="00300688">
            <w:pPr>
              <w:pStyle w:val="Tabletext"/>
              <w:numPr>
                <w:ilvl w:val="0"/>
                <w:numId w:val="37"/>
              </w:numPr>
            </w:pPr>
            <w:r w:rsidRPr="00E6104D">
              <w:t>Requirements and procedures for ordering the pilot</w:t>
            </w:r>
          </w:p>
          <w:p w14:paraId="297E9FCA" w14:textId="77777777" w:rsidR="00CE02B3" w:rsidRPr="00E6104D" w:rsidRDefault="00CE02B3" w:rsidP="00300688">
            <w:pPr>
              <w:pStyle w:val="Tabletext"/>
              <w:numPr>
                <w:ilvl w:val="0"/>
                <w:numId w:val="37"/>
              </w:numPr>
            </w:pPr>
            <w:r w:rsidRPr="00E6104D">
              <w:t>Requirements and procedures for pilot boarding</w:t>
            </w:r>
          </w:p>
          <w:p w14:paraId="79C4C226" w14:textId="77777777" w:rsidR="00CE02B3" w:rsidRPr="00E6104D" w:rsidRDefault="00CE02B3" w:rsidP="00300688">
            <w:pPr>
              <w:pStyle w:val="Tabletext"/>
              <w:numPr>
                <w:ilvl w:val="0"/>
                <w:numId w:val="37"/>
              </w:numPr>
            </w:pPr>
            <w:r w:rsidRPr="00E6104D">
              <w:t>Contact information to pilot station</w:t>
            </w:r>
          </w:p>
          <w:p w14:paraId="0C592DBC" w14:textId="77777777" w:rsidR="00CE02B3" w:rsidRPr="00E6104D" w:rsidRDefault="00CE02B3" w:rsidP="00300688">
            <w:pPr>
              <w:pStyle w:val="Tabletext"/>
              <w:numPr>
                <w:ilvl w:val="0"/>
                <w:numId w:val="37"/>
              </w:numPr>
            </w:pPr>
            <w:r w:rsidRPr="00E6104D">
              <w:t xml:space="preserve">Mandatory needs for tug assistance </w:t>
            </w:r>
          </w:p>
          <w:p w14:paraId="543C3793" w14:textId="77777777" w:rsidR="00CE02B3" w:rsidRPr="00E6104D" w:rsidRDefault="00CE02B3" w:rsidP="00300688">
            <w:pPr>
              <w:pStyle w:val="Tabletext"/>
              <w:numPr>
                <w:ilvl w:val="0"/>
                <w:numId w:val="37"/>
              </w:numPr>
            </w:pPr>
            <w:r w:rsidRPr="00E6104D">
              <w:t>Pilot boarding point</w:t>
            </w:r>
          </w:p>
          <w:p w14:paraId="252CD7AC" w14:textId="77777777" w:rsidR="00CE02B3" w:rsidRPr="00E6104D" w:rsidRDefault="00CE02B3" w:rsidP="008664FC">
            <w:pPr>
              <w:pStyle w:val="Tabletext"/>
              <w:ind w:left="720"/>
            </w:pPr>
          </w:p>
          <w:p w14:paraId="445AB016" w14:textId="77777777" w:rsidR="00CE02B3" w:rsidRPr="00E6104D" w:rsidRDefault="00CE02B3" w:rsidP="008664FC">
            <w:pPr>
              <w:pStyle w:val="Tabletext"/>
              <w:ind w:left="0"/>
              <w:rPr>
                <w:lang w:val="fr-FR"/>
              </w:rPr>
            </w:pPr>
          </w:p>
        </w:tc>
      </w:tr>
      <w:tr w:rsidR="00CE02B3" w:rsidRPr="00E6104D" w14:paraId="62461F73" w14:textId="77777777" w:rsidTr="008664FC">
        <w:tc>
          <w:tcPr>
            <w:tcW w:w="2209" w:type="dxa"/>
            <w:tcBorders>
              <w:top w:val="single" w:sz="4" w:space="0" w:color="auto"/>
              <w:left w:val="single" w:sz="4" w:space="0" w:color="auto"/>
              <w:bottom w:val="single" w:sz="4" w:space="0" w:color="auto"/>
              <w:right w:val="single" w:sz="4" w:space="0" w:color="auto"/>
            </w:tcBorders>
            <w:hideMark/>
          </w:tcPr>
          <w:p w14:paraId="4208DC71" w14:textId="77777777" w:rsidR="00CE02B3" w:rsidRPr="00E6104D" w:rsidRDefault="00CE02B3" w:rsidP="008664FC">
            <w:pPr>
              <w:pStyle w:val="BodyText"/>
              <w:rPr>
                <w:rFonts w:ascii="Calibri" w:hAnsi="Calibri" w:cs="Calibri"/>
                <w:color w:val="000000"/>
                <w:sz w:val="20"/>
                <w:szCs w:val="20"/>
                <w:lang w:val="fr-FR"/>
              </w:rPr>
            </w:pPr>
            <w:r w:rsidRPr="00E6104D">
              <w:rPr>
                <w:rFonts w:ascii="Calibri" w:hAnsi="Calibri" w:cs="Calibri"/>
                <w:color w:val="000000"/>
                <w:sz w:val="20"/>
                <w:szCs w:val="20"/>
              </w:rPr>
              <w:t>Operational information</w:t>
            </w:r>
          </w:p>
        </w:tc>
        <w:tc>
          <w:tcPr>
            <w:tcW w:w="7986" w:type="dxa"/>
            <w:tcBorders>
              <w:top w:val="single" w:sz="4" w:space="0" w:color="auto"/>
              <w:left w:val="single" w:sz="4" w:space="0" w:color="auto"/>
              <w:bottom w:val="single" w:sz="4" w:space="0" w:color="auto"/>
              <w:right w:val="single" w:sz="4" w:space="0" w:color="auto"/>
            </w:tcBorders>
          </w:tcPr>
          <w:p w14:paraId="68FDBDCE" w14:textId="77777777" w:rsidR="00CE02B3" w:rsidRPr="00E6104D" w:rsidRDefault="00CE02B3" w:rsidP="008664FC">
            <w:pPr>
              <w:rPr>
                <w:rFonts w:ascii="Calibri" w:hAnsi="Calibri" w:cs="Calibri"/>
                <w:color w:val="000000"/>
                <w:sz w:val="20"/>
                <w:szCs w:val="20"/>
              </w:rPr>
            </w:pPr>
            <w:r w:rsidRPr="00E6104D">
              <w:rPr>
                <w:rFonts w:ascii="Calibri" w:hAnsi="Calibri" w:cs="Calibri"/>
                <w:color w:val="000000"/>
                <w:sz w:val="20"/>
                <w:szCs w:val="20"/>
              </w:rPr>
              <w:t>Examples of information:</w:t>
            </w:r>
          </w:p>
          <w:p w14:paraId="6967711C" w14:textId="77777777" w:rsidR="00CE02B3" w:rsidRPr="00E6104D" w:rsidRDefault="00CE02B3" w:rsidP="00300688">
            <w:pPr>
              <w:pStyle w:val="Tablebullet"/>
              <w:numPr>
                <w:ilvl w:val="0"/>
                <w:numId w:val="35"/>
              </w:numPr>
            </w:pPr>
            <w:r w:rsidRPr="00E6104D">
              <w:t xml:space="preserve">Contact to pilot boat, launch, helicopter </w:t>
            </w:r>
          </w:p>
          <w:p w14:paraId="406B20E1" w14:textId="77777777" w:rsidR="00CE02B3" w:rsidRPr="00E6104D" w:rsidRDefault="00CE02B3" w:rsidP="00300688">
            <w:pPr>
              <w:pStyle w:val="Tablebullet"/>
              <w:numPr>
                <w:ilvl w:val="0"/>
                <w:numId w:val="35"/>
              </w:numPr>
            </w:pPr>
            <w:r w:rsidRPr="00E6104D">
              <w:t>Position of pilot station, pilot boat</w:t>
            </w:r>
          </w:p>
          <w:p w14:paraId="68D92C2E" w14:textId="77777777" w:rsidR="00CE02B3" w:rsidRPr="00E6104D" w:rsidRDefault="00CE02B3" w:rsidP="00300688">
            <w:pPr>
              <w:pStyle w:val="Tablebullet"/>
              <w:numPr>
                <w:ilvl w:val="0"/>
                <w:numId w:val="34"/>
              </w:numPr>
            </w:pPr>
            <w:r w:rsidRPr="00E6104D">
              <w:t xml:space="preserve">Required arrangements for pilot boarding </w:t>
            </w:r>
          </w:p>
          <w:p w14:paraId="6E80D5BF" w14:textId="77777777" w:rsidR="00CE02B3" w:rsidRPr="00E6104D" w:rsidRDefault="00CE02B3" w:rsidP="00300688">
            <w:pPr>
              <w:pStyle w:val="Tablebullet"/>
              <w:numPr>
                <w:ilvl w:val="0"/>
                <w:numId w:val="34"/>
              </w:numPr>
            </w:pPr>
            <w:r w:rsidRPr="00E6104D">
              <w:t xml:space="preserve">Boarding speed </w:t>
            </w:r>
          </w:p>
          <w:p w14:paraId="5F94F5F3" w14:textId="77777777" w:rsidR="00CE02B3" w:rsidRPr="00E6104D" w:rsidRDefault="00CE02B3" w:rsidP="00300688">
            <w:pPr>
              <w:pStyle w:val="Tabletext"/>
              <w:numPr>
                <w:ilvl w:val="0"/>
                <w:numId w:val="36"/>
              </w:numPr>
              <w:rPr>
                <w:rFonts w:ascii="Calibri" w:hAnsi="Calibri" w:cs="Calibri"/>
                <w:color w:val="000000"/>
                <w:szCs w:val="20"/>
              </w:rPr>
            </w:pPr>
            <w:r w:rsidRPr="00E6104D">
              <w:t>Communication</w:t>
            </w:r>
          </w:p>
          <w:p w14:paraId="70AC44F7" w14:textId="77777777" w:rsidR="00CE02B3" w:rsidRPr="00E6104D" w:rsidRDefault="00CE02B3" w:rsidP="00300688">
            <w:pPr>
              <w:pStyle w:val="Tabletext"/>
              <w:numPr>
                <w:ilvl w:val="0"/>
                <w:numId w:val="36"/>
              </w:numPr>
              <w:rPr>
                <w:rFonts w:ascii="Calibri" w:hAnsi="Calibri" w:cs="Calibri"/>
                <w:color w:val="000000"/>
                <w:szCs w:val="20"/>
              </w:rPr>
            </w:pPr>
            <w:r w:rsidRPr="00E6104D">
              <w:rPr>
                <w:rFonts w:ascii="Calibri" w:hAnsi="Calibri" w:cs="Calibri"/>
                <w:color w:val="000000"/>
                <w:szCs w:val="20"/>
              </w:rPr>
              <w:lastRenderedPageBreak/>
              <w:t>Set up of ship’s radar, ECDIS and other equipment as requested for the pilot’s use.</w:t>
            </w:r>
          </w:p>
          <w:p w14:paraId="1BDEA1D5" w14:textId="77777777" w:rsidR="00CE02B3" w:rsidRPr="00E6104D" w:rsidRDefault="00CE02B3" w:rsidP="00300688">
            <w:pPr>
              <w:pStyle w:val="Tabletext"/>
              <w:numPr>
                <w:ilvl w:val="0"/>
                <w:numId w:val="36"/>
              </w:numPr>
              <w:rPr>
                <w:rFonts w:ascii="Calibri" w:hAnsi="Calibri" w:cs="Calibri"/>
                <w:color w:val="000000"/>
                <w:szCs w:val="20"/>
              </w:rPr>
            </w:pPr>
            <w:r w:rsidRPr="00E6104D">
              <w:rPr>
                <w:rFonts w:ascii="Calibri" w:hAnsi="Calibri" w:cs="Calibri"/>
                <w:color w:val="000000"/>
                <w:szCs w:val="20"/>
              </w:rPr>
              <w:t>Any other actions requested of the ship for the pilot’s benefit</w:t>
            </w:r>
          </w:p>
          <w:p w14:paraId="46F323A6" w14:textId="77777777" w:rsidR="00CE02B3" w:rsidRPr="00E6104D" w:rsidRDefault="00CE02B3" w:rsidP="008664FC">
            <w:pPr>
              <w:pStyle w:val="Tabletext"/>
              <w:ind w:left="720"/>
              <w:rPr>
                <w:rFonts w:ascii="Calibri" w:hAnsi="Calibri" w:cs="Calibri"/>
                <w:color w:val="000000"/>
                <w:szCs w:val="20"/>
              </w:rPr>
            </w:pPr>
          </w:p>
          <w:p w14:paraId="78AB64C7" w14:textId="77777777" w:rsidR="00CE02B3" w:rsidRPr="009835D0" w:rsidRDefault="00CE02B3" w:rsidP="008664FC">
            <w:pPr>
              <w:pStyle w:val="BodyText"/>
              <w:rPr>
                <w:rFonts w:ascii="Calibri" w:hAnsi="Calibri" w:cs="Calibri"/>
                <w:color w:val="000000"/>
                <w:szCs w:val="20"/>
              </w:rPr>
            </w:pPr>
          </w:p>
        </w:tc>
      </w:tr>
    </w:tbl>
    <w:p w14:paraId="3731740A" w14:textId="77777777" w:rsidR="00CE02B3" w:rsidRPr="00E6104D" w:rsidRDefault="00CE02B3" w:rsidP="00CE02B3">
      <w:pPr>
        <w:pStyle w:val="BodyText"/>
      </w:pPr>
    </w:p>
    <w:p w14:paraId="7F3D87BC" w14:textId="526877A8" w:rsidR="00CE02B3" w:rsidRPr="00E6104D" w:rsidRDefault="00CE02B3" w:rsidP="00CE02B3">
      <w:pPr>
        <w:pStyle w:val="Heading3"/>
        <w:rPr>
          <w:i/>
          <w:color w:val="0070C0"/>
        </w:rPr>
      </w:pPr>
      <w:bookmarkStart w:id="60" w:name="_Toc514930396"/>
      <w:r w:rsidRPr="00E6104D">
        <w:rPr>
          <w:color w:val="0070C0"/>
        </w:rPr>
        <w:t>User Needs</w:t>
      </w:r>
      <w:bookmarkEnd w:id="60"/>
      <w:r w:rsidRPr="00E6104D">
        <w:rPr>
          <w:color w:val="0070C0"/>
        </w:rPr>
        <w:t xml:space="preserve"> </w:t>
      </w:r>
    </w:p>
    <w:p w14:paraId="768D2AE9" w14:textId="77777777" w:rsidR="00CE02B3" w:rsidRDefault="00CE02B3" w:rsidP="00CE02B3">
      <w:pPr>
        <w:pStyle w:val="BodyText"/>
      </w:pPr>
      <w:r w:rsidRPr="00E6104D">
        <w:t>Ships are concerned by this service and need to know the pilot boarding position, the pilot request procedures, local and special regulations and the compulsory use of tugs.</w:t>
      </w:r>
      <w:r>
        <w:t xml:space="preserve"> </w:t>
      </w:r>
    </w:p>
    <w:p w14:paraId="20B410FA" w14:textId="1B0E5818" w:rsidR="00CE02B3" w:rsidRPr="00A20BC1" w:rsidRDefault="00CE02B3" w:rsidP="00CE02B3">
      <w:pPr>
        <w:pStyle w:val="Heading3"/>
        <w:rPr>
          <w:i/>
          <w:color w:val="0070C0"/>
        </w:rPr>
      </w:pPr>
      <w:bookmarkStart w:id="61" w:name="_Toc514930397"/>
      <w:r w:rsidRPr="00A20BC1">
        <w:rPr>
          <w:color w:val="0070C0"/>
        </w:rPr>
        <w:t>Information to be Provided</w:t>
      </w:r>
      <w:bookmarkEnd w:id="61"/>
    </w:p>
    <w:p w14:paraId="36FC02B0" w14:textId="77777777" w:rsidR="00CE02B3" w:rsidRDefault="00CE02B3" w:rsidP="00CE02B3">
      <w:pPr>
        <w:pStyle w:val="BodyText"/>
      </w:pPr>
      <w:r>
        <w:t>See section 6.4.</w:t>
      </w:r>
    </w:p>
    <w:p w14:paraId="7CFFF8CB" w14:textId="5B5F8DCB" w:rsidR="00CE02B3" w:rsidRPr="00A20BC1" w:rsidRDefault="00CE02B3" w:rsidP="00CE02B3">
      <w:pPr>
        <w:pStyle w:val="Heading3"/>
        <w:rPr>
          <w:i/>
          <w:color w:val="0070C0"/>
        </w:rPr>
      </w:pPr>
      <w:bookmarkStart w:id="62" w:name="_Toc514930398"/>
      <w:r w:rsidRPr="00A20BC1">
        <w:rPr>
          <w:color w:val="0070C0"/>
        </w:rPr>
        <w:t>Associated Technical Services</w:t>
      </w:r>
      <w:bookmarkEnd w:id="62"/>
    </w:p>
    <w:tbl>
      <w:tblPr>
        <w:tblStyle w:val="TableGrid"/>
        <w:tblW w:w="0" w:type="auto"/>
        <w:tblLayout w:type="fixed"/>
        <w:tblLook w:val="04A0" w:firstRow="1" w:lastRow="0" w:firstColumn="1" w:lastColumn="0" w:noHBand="0" w:noVBand="1"/>
      </w:tblPr>
      <w:tblGrid>
        <w:gridCol w:w="1555"/>
        <w:gridCol w:w="2835"/>
        <w:gridCol w:w="2551"/>
        <w:gridCol w:w="1418"/>
        <w:gridCol w:w="1836"/>
      </w:tblGrid>
      <w:tr w:rsidR="00CE02B3" w14:paraId="0CC6A4D5" w14:textId="77777777" w:rsidTr="008664FC">
        <w:tc>
          <w:tcPr>
            <w:tcW w:w="1555" w:type="dxa"/>
            <w:tcBorders>
              <w:top w:val="single" w:sz="4" w:space="0" w:color="auto"/>
              <w:left w:val="single" w:sz="4" w:space="0" w:color="auto"/>
              <w:bottom w:val="single" w:sz="4" w:space="0" w:color="auto"/>
              <w:right w:val="single" w:sz="4" w:space="0" w:color="auto"/>
            </w:tcBorders>
            <w:hideMark/>
          </w:tcPr>
          <w:p w14:paraId="02F8824E" w14:textId="77777777" w:rsidR="00CE02B3" w:rsidRDefault="00CE02B3" w:rsidP="008664FC">
            <w:pPr>
              <w:pStyle w:val="Tableheading"/>
            </w:pPr>
            <w:r>
              <w:t>Name</w:t>
            </w:r>
          </w:p>
        </w:tc>
        <w:tc>
          <w:tcPr>
            <w:tcW w:w="2835" w:type="dxa"/>
            <w:tcBorders>
              <w:top w:val="single" w:sz="4" w:space="0" w:color="auto"/>
              <w:left w:val="single" w:sz="4" w:space="0" w:color="auto"/>
              <w:bottom w:val="single" w:sz="4" w:space="0" w:color="auto"/>
              <w:right w:val="single" w:sz="4" w:space="0" w:color="auto"/>
            </w:tcBorders>
            <w:hideMark/>
          </w:tcPr>
          <w:p w14:paraId="12AB95DF" w14:textId="77777777" w:rsidR="00CE02B3" w:rsidRDefault="00CE02B3" w:rsidP="008664FC">
            <w:pPr>
              <w:pStyle w:val="Tableheading"/>
            </w:pPr>
            <w:r>
              <w:t>ID (MRN)</w:t>
            </w:r>
          </w:p>
        </w:tc>
        <w:tc>
          <w:tcPr>
            <w:tcW w:w="2551" w:type="dxa"/>
            <w:tcBorders>
              <w:top w:val="single" w:sz="4" w:space="0" w:color="auto"/>
              <w:left w:val="single" w:sz="4" w:space="0" w:color="auto"/>
              <w:bottom w:val="single" w:sz="4" w:space="0" w:color="auto"/>
              <w:right w:val="single" w:sz="4" w:space="0" w:color="auto"/>
            </w:tcBorders>
            <w:hideMark/>
          </w:tcPr>
          <w:p w14:paraId="5BA153F2" w14:textId="77777777" w:rsidR="00CE02B3" w:rsidRDefault="00CE02B3" w:rsidP="008664FC">
            <w:pPr>
              <w:pStyle w:val="Tableheading"/>
            </w:pPr>
            <w:r>
              <w:t>Description</w:t>
            </w:r>
          </w:p>
        </w:tc>
        <w:tc>
          <w:tcPr>
            <w:tcW w:w="1418" w:type="dxa"/>
            <w:tcBorders>
              <w:top w:val="single" w:sz="4" w:space="0" w:color="auto"/>
              <w:left w:val="single" w:sz="4" w:space="0" w:color="auto"/>
              <w:bottom w:val="single" w:sz="4" w:space="0" w:color="auto"/>
              <w:right w:val="single" w:sz="4" w:space="0" w:color="auto"/>
            </w:tcBorders>
            <w:hideMark/>
          </w:tcPr>
          <w:p w14:paraId="571E43C7" w14:textId="77777777" w:rsidR="00CE02B3" w:rsidRDefault="00CE02B3" w:rsidP="008664FC">
            <w:pPr>
              <w:pStyle w:val="Tableheading"/>
            </w:pPr>
            <w:r>
              <w:t>Architect(s)</w:t>
            </w:r>
          </w:p>
        </w:tc>
        <w:tc>
          <w:tcPr>
            <w:tcW w:w="1836" w:type="dxa"/>
            <w:tcBorders>
              <w:top w:val="single" w:sz="4" w:space="0" w:color="auto"/>
              <w:left w:val="single" w:sz="4" w:space="0" w:color="auto"/>
              <w:bottom w:val="single" w:sz="4" w:space="0" w:color="auto"/>
              <w:right w:val="single" w:sz="4" w:space="0" w:color="auto"/>
            </w:tcBorders>
            <w:hideMark/>
          </w:tcPr>
          <w:p w14:paraId="3F1B1377" w14:textId="77777777" w:rsidR="00CE02B3" w:rsidRDefault="00CE02B3" w:rsidP="008664FC">
            <w:pPr>
              <w:pStyle w:val="Tableheading"/>
            </w:pPr>
            <w:r>
              <w:t>Standardisation Body</w:t>
            </w:r>
          </w:p>
        </w:tc>
      </w:tr>
      <w:tr w:rsidR="00CE02B3" w14:paraId="4B782E6E" w14:textId="77777777" w:rsidTr="008664FC">
        <w:tc>
          <w:tcPr>
            <w:tcW w:w="1555" w:type="dxa"/>
            <w:tcBorders>
              <w:top w:val="single" w:sz="4" w:space="0" w:color="auto"/>
              <w:left w:val="single" w:sz="4" w:space="0" w:color="auto"/>
              <w:bottom w:val="single" w:sz="4" w:space="0" w:color="auto"/>
              <w:right w:val="single" w:sz="4" w:space="0" w:color="auto"/>
            </w:tcBorders>
          </w:tcPr>
          <w:p w14:paraId="3BAE48BC" w14:textId="77777777" w:rsidR="00CE02B3" w:rsidRDefault="00CE02B3" w:rsidP="008664FC">
            <w:pPr>
              <w:pStyle w:val="Tabletext"/>
              <w:rPr>
                <w:lang w:val="fr-FR"/>
              </w:rPr>
            </w:pPr>
          </w:p>
        </w:tc>
        <w:tc>
          <w:tcPr>
            <w:tcW w:w="2835" w:type="dxa"/>
            <w:tcBorders>
              <w:top w:val="single" w:sz="4" w:space="0" w:color="auto"/>
              <w:left w:val="single" w:sz="4" w:space="0" w:color="auto"/>
              <w:bottom w:val="single" w:sz="4" w:space="0" w:color="auto"/>
              <w:right w:val="single" w:sz="4" w:space="0" w:color="auto"/>
            </w:tcBorders>
          </w:tcPr>
          <w:p w14:paraId="28292778" w14:textId="77777777" w:rsidR="00CE02B3" w:rsidRDefault="00CE02B3" w:rsidP="008664FC">
            <w:pPr>
              <w:pStyle w:val="Tabletext"/>
              <w:rPr>
                <w:lang w:val="fr-FR"/>
              </w:rPr>
            </w:pPr>
          </w:p>
        </w:tc>
        <w:tc>
          <w:tcPr>
            <w:tcW w:w="2551" w:type="dxa"/>
            <w:tcBorders>
              <w:top w:val="single" w:sz="4" w:space="0" w:color="auto"/>
              <w:left w:val="single" w:sz="4" w:space="0" w:color="auto"/>
              <w:bottom w:val="single" w:sz="4" w:space="0" w:color="auto"/>
              <w:right w:val="single" w:sz="4" w:space="0" w:color="auto"/>
            </w:tcBorders>
          </w:tcPr>
          <w:p w14:paraId="4DDBF1E5" w14:textId="77777777" w:rsidR="00CE02B3" w:rsidRDefault="00CE02B3" w:rsidP="008664FC">
            <w:pPr>
              <w:pStyle w:val="Tabletext"/>
              <w:rPr>
                <w:lang w:val="fr-FR"/>
              </w:rPr>
            </w:pPr>
          </w:p>
        </w:tc>
        <w:tc>
          <w:tcPr>
            <w:tcW w:w="1418" w:type="dxa"/>
            <w:tcBorders>
              <w:top w:val="single" w:sz="4" w:space="0" w:color="auto"/>
              <w:left w:val="single" w:sz="4" w:space="0" w:color="auto"/>
              <w:bottom w:val="single" w:sz="4" w:space="0" w:color="auto"/>
              <w:right w:val="single" w:sz="4" w:space="0" w:color="auto"/>
            </w:tcBorders>
          </w:tcPr>
          <w:p w14:paraId="09DBCD17" w14:textId="77777777" w:rsidR="00CE02B3" w:rsidRDefault="00CE02B3" w:rsidP="008664FC">
            <w:pPr>
              <w:pStyle w:val="Tabletext"/>
              <w:rPr>
                <w:lang w:val="fr-FR"/>
              </w:rPr>
            </w:pPr>
          </w:p>
        </w:tc>
        <w:tc>
          <w:tcPr>
            <w:tcW w:w="1836" w:type="dxa"/>
            <w:tcBorders>
              <w:top w:val="single" w:sz="4" w:space="0" w:color="auto"/>
              <w:left w:val="single" w:sz="4" w:space="0" w:color="auto"/>
              <w:bottom w:val="single" w:sz="4" w:space="0" w:color="auto"/>
              <w:right w:val="single" w:sz="4" w:space="0" w:color="auto"/>
            </w:tcBorders>
          </w:tcPr>
          <w:p w14:paraId="5057983D" w14:textId="77777777" w:rsidR="00CE02B3" w:rsidRDefault="00CE02B3" w:rsidP="008664FC">
            <w:pPr>
              <w:pStyle w:val="Tabletext"/>
              <w:rPr>
                <w:lang w:val="fr-FR"/>
              </w:rPr>
            </w:pPr>
          </w:p>
        </w:tc>
      </w:tr>
      <w:tr w:rsidR="00CE02B3" w14:paraId="35463E63" w14:textId="77777777" w:rsidTr="008664FC">
        <w:tc>
          <w:tcPr>
            <w:tcW w:w="1555" w:type="dxa"/>
            <w:tcBorders>
              <w:top w:val="single" w:sz="4" w:space="0" w:color="auto"/>
              <w:left w:val="single" w:sz="4" w:space="0" w:color="auto"/>
              <w:bottom w:val="single" w:sz="4" w:space="0" w:color="auto"/>
              <w:right w:val="single" w:sz="4" w:space="0" w:color="auto"/>
            </w:tcBorders>
          </w:tcPr>
          <w:p w14:paraId="5C9A1CBB" w14:textId="77777777" w:rsidR="00CE02B3" w:rsidRDefault="00CE02B3" w:rsidP="008664FC">
            <w:pPr>
              <w:pStyle w:val="Tabletext"/>
              <w:rPr>
                <w:lang w:val="fr-FR"/>
              </w:rPr>
            </w:pPr>
          </w:p>
        </w:tc>
        <w:tc>
          <w:tcPr>
            <w:tcW w:w="2835" w:type="dxa"/>
            <w:tcBorders>
              <w:top w:val="single" w:sz="4" w:space="0" w:color="auto"/>
              <w:left w:val="single" w:sz="4" w:space="0" w:color="auto"/>
              <w:bottom w:val="single" w:sz="4" w:space="0" w:color="auto"/>
              <w:right w:val="single" w:sz="4" w:space="0" w:color="auto"/>
            </w:tcBorders>
          </w:tcPr>
          <w:p w14:paraId="1F4D2BEB" w14:textId="77777777" w:rsidR="00CE02B3" w:rsidRDefault="00CE02B3" w:rsidP="008664FC">
            <w:pPr>
              <w:pStyle w:val="Tabletext"/>
              <w:rPr>
                <w:lang w:val="fr-FR"/>
              </w:rPr>
            </w:pPr>
          </w:p>
        </w:tc>
        <w:tc>
          <w:tcPr>
            <w:tcW w:w="2551" w:type="dxa"/>
            <w:tcBorders>
              <w:top w:val="single" w:sz="4" w:space="0" w:color="auto"/>
              <w:left w:val="single" w:sz="4" w:space="0" w:color="auto"/>
              <w:bottom w:val="single" w:sz="4" w:space="0" w:color="auto"/>
              <w:right w:val="single" w:sz="4" w:space="0" w:color="auto"/>
            </w:tcBorders>
          </w:tcPr>
          <w:p w14:paraId="6E9AA51E" w14:textId="77777777" w:rsidR="00CE02B3" w:rsidRDefault="00CE02B3" w:rsidP="008664FC">
            <w:pPr>
              <w:pStyle w:val="Tabletext"/>
              <w:rPr>
                <w:lang w:val="fr-FR"/>
              </w:rPr>
            </w:pPr>
          </w:p>
        </w:tc>
        <w:tc>
          <w:tcPr>
            <w:tcW w:w="1418" w:type="dxa"/>
            <w:tcBorders>
              <w:top w:val="single" w:sz="4" w:space="0" w:color="auto"/>
              <w:left w:val="single" w:sz="4" w:space="0" w:color="auto"/>
              <w:bottom w:val="single" w:sz="4" w:space="0" w:color="auto"/>
              <w:right w:val="single" w:sz="4" w:space="0" w:color="auto"/>
            </w:tcBorders>
          </w:tcPr>
          <w:p w14:paraId="3DBD6C6E" w14:textId="77777777" w:rsidR="00CE02B3" w:rsidRDefault="00CE02B3" w:rsidP="008664FC">
            <w:pPr>
              <w:pStyle w:val="Tabletext"/>
              <w:rPr>
                <w:lang w:val="fr-FR"/>
              </w:rPr>
            </w:pPr>
          </w:p>
        </w:tc>
        <w:tc>
          <w:tcPr>
            <w:tcW w:w="1836" w:type="dxa"/>
            <w:tcBorders>
              <w:top w:val="single" w:sz="4" w:space="0" w:color="auto"/>
              <w:left w:val="single" w:sz="4" w:space="0" w:color="auto"/>
              <w:bottom w:val="single" w:sz="4" w:space="0" w:color="auto"/>
              <w:right w:val="single" w:sz="4" w:space="0" w:color="auto"/>
            </w:tcBorders>
          </w:tcPr>
          <w:p w14:paraId="26F58D9B" w14:textId="77777777" w:rsidR="00CE02B3" w:rsidRDefault="00CE02B3" w:rsidP="008664FC">
            <w:pPr>
              <w:pStyle w:val="Tabletext"/>
              <w:rPr>
                <w:lang w:val="fr-FR"/>
              </w:rPr>
            </w:pPr>
          </w:p>
        </w:tc>
      </w:tr>
    </w:tbl>
    <w:p w14:paraId="62D435F4" w14:textId="534DE416" w:rsidR="00CE02B3" w:rsidRPr="00A20BC1" w:rsidRDefault="00CE02B3" w:rsidP="00CE02B3">
      <w:pPr>
        <w:pStyle w:val="Heading3"/>
        <w:rPr>
          <w:i/>
          <w:color w:val="0070C0"/>
        </w:rPr>
      </w:pPr>
      <w:bookmarkStart w:id="63" w:name="_Toc514930399"/>
      <w:r w:rsidRPr="00A20BC1">
        <w:rPr>
          <w:color w:val="0070C0"/>
        </w:rPr>
        <w:t>Relation to other Maritime Services</w:t>
      </w:r>
      <w:bookmarkEnd w:id="63"/>
    </w:p>
    <w:p w14:paraId="0226B141" w14:textId="77777777" w:rsidR="00CE02B3" w:rsidRPr="00EF67EC" w:rsidRDefault="00CE02B3" w:rsidP="00CE02B3">
      <w:pPr>
        <w:pStyle w:val="BodyText"/>
      </w:pPr>
      <w:r>
        <w:t>MS 6 has relationships with other MSs where it affects the Pilot boarding operation and contribute to safe and efficient operations.</w:t>
      </w:r>
    </w:p>
    <w:p w14:paraId="20A0A868" w14:textId="77777777" w:rsidR="00D02942" w:rsidRPr="00883971" w:rsidRDefault="00407010" w:rsidP="000F13CA">
      <w:pPr>
        <w:pStyle w:val="Heading2"/>
      </w:pPr>
      <w:r>
        <w:t xml:space="preserve">MS </w:t>
      </w:r>
      <w:r w:rsidR="004439B4" w:rsidRPr="00883971">
        <w:t>7 Tugs service</w:t>
      </w:r>
      <w:bookmarkEnd w:id="55"/>
      <w:r w:rsidR="00FF4DF0">
        <w:t xml:space="preserve">  </w:t>
      </w:r>
    </w:p>
    <w:p w14:paraId="4E695D18" w14:textId="77777777" w:rsidR="004439B4" w:rsidRDefault="004439B4" w:rsidP="004439B4">
      <w:pPr>
        <w:pStyle w:val="Heading2separationline"/>
      </w:pPr>
    </w:p>
    <w:p w14:paraId="3B254E37" w14:textId="77777777" w:rsidR="007A7FE9" w:rsidRDefault="007A7FE9" w:rsidP="007A7FE9">
      <w:pPr>
        <w:pStyle w:val="Heading3"/>
      </w:pPr>
      <w:bookmarkStart w:id="64" w:name="_Toc514930401"/>
      <w:r>
        <w:t>Submitting Organisation</w:t>
      </w:r>
      <w:bookmarkEnd w:id="64"/>
    </w:p>
    <w:p w14:paraId="4036E1ED" w14:textId="77777777" w:rsidR="006E099F" w:rsidRDefault="006E099F" w:rsidP="006E099F">
      <w:pPr>
        <w:pStyle w:val="Heading3"/>
      </w:pPr>
      <w:bookmarkStart w:id="65" w:name="_Toc514930402"/>
      <w:r>
        <w:t>Description of the Maritime Service</w:t>
      </w:r>
    </w:p>
    <w:p w14:paraId="14861FE3" w14:textId="77777777" w:rsidR="006E099F" w:rsidRDefault="006E099F" w:rsidP="006E099F">
      <w:pPr>
        <w:pStyle w:val="BodyText"/>
      </w:pPr>
      <w:r>
        <w:t>Tug services range from small vessels with limited capacity and service in ports and rivers to oceangoing vessels built for complex operations and salvage. This service contributes to the safety of navigation, protection of the environment, and efficiency of marine transportation by conducting different type of operations such as:</w:t>
      </w:r>
    </w:p>
    <w:p w14:paraId="7881F252" w14:textId="77777777" w:rsidR="006E099F" w:rsidRDefault="006E099F" w:rsidP="00300688">
      <w:pPr>
        <w:pStyle w:val="BodyText"/>
        <w:numPr>
          <w:ilvl w:val="0"/>
          <w:numId w:val="41"/>
        </w:numPr>
      </w:pPr>
      <w:r>
        <w:t>transportation (personnel and staff from port to anchorage);</w:t>
      </w:r>
    </w:p>
    <w:p w14:paraId="2C3A3019" w14:textId="77777777" w:rsidR="006E099F" w:rsidRDefault="006E099F" w:rsidP="00300688">
      <w:pPr>
        <w:pStyle w:val="BodyText"/>
        <w:numPr>
          <w:ilvl w:val="0"/>
          <w:numId w:val="41"/>
        </w:numPr>
      </w:pPr>
      <w:r>
        <w:t>ship assistance (ex: mooring);</w:t>
      </w:r>
    </w:p>
    <w:p w14:paraId="4F53EFBF" w14:textId="77777777" w:rsidR="006E099F" w:rsidRDefault="006E099F" w:rsidP="00300688">
      <w:pPr>
        <w:pStyle w:val="BodyText"/>
        <w:numPr>
          <w:ilvl w:val="0"/>
          <w:numId w:val="41"/>
        </w:numPr>
      </w:pPr>
      <w:r>
        <w:t>salvage (grounded ships or structures);</w:t>
      </w:r>
    </w:p>
    <w:p w14:paraId="622142DC" w14:textId="77777777" w:rsidR="006E099F" w:rsidRDefault="006E099F" w:rsidP="00300688">
      <w:pPr>
        <w:pStyle w:val="BodyText"/>
        <w:numPr>
          <w:ilvl w:val="0"/>
          <w:numId w:val="41"/>
        </w:numPr>
      </w:pPr>
      <w:r>
        <w:t>shore;</w:t>
      </w:r>
    </w:p>
    <w:p w14:paraId="310ECEE9" w14:textId="77777777" w:rsidR="006E099F" w:rsidRDefault="006E099F" w:rsidP="00300688">
      <w:pPr>
        <w:pStyle w:val="BodyText"/>
        <w:numPr>
          <w:ilvl w:val="0"/>
          <w:numId w:val="41"/>
        </w:numPr>
      </w:pPr>
      <w:r>
        <w:t>towage (harbour/ocean);</w:t>
      </w:r>
    </w:p>
    <w:p w14:paraId="20248415" w14:textId="77777777" w:rsidR="006E099F" w:rsidRDefault="006E099F" w:rsidP="00300688">
      <w:pPr>
        <w:pStyle w:val="BodyText"/>
        <w:numPr>
          <w:ilvl w:val="0"/>
          <w:numId w:val="41"/>
        </w:numPr>
      </w:pPr>
      <w:r>
        <w:t>escort;</w:t>
      </w:r>
    </w:p>
    <w:p w14:paraId="33EBDF63" w14:textId="77777777" w:rsidR="006E099F" w:rsidRDefault="006E099F" w:rsidP="00300688">
      <w:pPr>
        <w:pStyle w:val="BodyText"/>
        <w:numPr>
          <w:ilvl w:val="0"/>
          <w:numId w:val="41"/>
        </w:numPr>
      </w:pPr>
      <w:r>
        <w:t>oil spill response.</w:t>
      </w:r>
    </w:p>
    <w:p w14:paraId="7AE5B6EC" w14:textId="42352B78" w:rsidR="006E099F" w:rsidRDefault="006E099F" w:rsidP="006E099F">
      <w:pPr>
        <w:pStyle w:val="BodyText"/>
      </w:pPr>
      <w:r>
        <w:t xml:space="preserve">The need of tug services differ from port to port, type of vessel and cargo. In some cases, information about a tug service capacity and/or availability may be difficult to obtain due to communication </w:t>
      </w:r>
      <w:r w:rsidR="00730A8D">
        <w:t>deficiencies</w:t>
      </w:r>
      <w:r>
        <w:t>. This maritime service is dedicated to improve information availability of tug service</w:t>
      </w:r>
      <w:r w:rsidR="00730A8D">
        <w:t>s</w:t>
      </w:r>
      <w:r>
        <w:t xml:space="preserve">. </w:t>
      </w:r>
    </w:p>
    <w:p w14:paraId="59A77365" w14:textId="77777777" w:rsidR="006E099F" w:rsidRDefault="006E099F" w:rsidP="006E099F">
      <w:pPr>
        <w:pStyle w:val="BodyText"/>
      </w:pPr>
      <w:r w:rsidRPr="00B93C99">
        <w:t xml:space="preserve">Tug </w:t>
      </w:r>
      <w:r>
        <w:t xml:space="preserve">service would encompass all kinds of tugs, such as </w:t>
      </w:r>
    </w:p>
    <w:p w14:paraId="0802C6AE" w14:textId="77777777" w:rsidR="006E099F" w:rsidRDefault="006E099F" w:rsidP="00300688">
      <w:pPr>
        <w:pStyle w:val="BodyText"/>
        <w:numPr>
          <w:ilvl w:val="0"/>
          <w:numId w:val="41"/>
        </w:numPr>
      </w:pPr>
      <w:r>
        <w:t xml:space="preserve">conventional; </w:t>
      </w:r>
    </w:p>
    <w:p w14:paraId="6D8CC4A5" w14:textId="77777777" w:rsidR="006E099F" w:rsidRDefault="006E099F" w:rsidP="00300688">
      <w:pPr>
        <w:pStyle w:val="BodyText"/>
        <w:numPr>
          <w:ilvl w:val="0"/>
          <w:numId w:val="41"/>
        </w:numPr>
      </w:pPr>
      <w:r>
        <w:t>a</w:t>
      </w:r>
      <w:r w:rsidRPr="00B93C99">
        <w:t>zimuth stern drive</w:t>
      </w:r>
      <w:r>
        <w:t>;</w:t>
      </w:r>
    </w:p>
    <w:p w14:paraId="4C60DA10" w14:textId="77777777" w:rsidR="006E099F" w:rsidRDefault="006E099F" w:rsidP="00300688">
      <w:pPr>
        <w:pStyle w:val="BodyText"/>
        <w:numPr>
          <w:ilvl w:val="0"/>
          <w:numId w:val="41"/>
        </w:numPr>
      </w:pPr>
      <w:r w:rsidRPr="00B93C99">
        <w:lastRenderedPageBreak/>
        <w:t>tractor</w:t>
      </w:r>
      <w:r>
        <w:t>;</w:t>
      </w:r>
      <w:r w:rsidRPr="00B93C99">
        <w:t xml:space="preserve"> </w:t>
      </w:r>
    </w:p>
    <w:p w14:paraId="3A9A75D9" w14:textId="77777777" w:rsidR="006E099F" w:rsidRDefault="006E099F" w:rsidP="00300688">
      <w:pPr>
        <w:pStyle w:val="BodyText"/>
        <w:numPr>
          <w:ilvl w:val="0"/>
          <w:numId w:val="41"/>
        </w:numPr>
      </w:pPr>
      <w:r w:rsidRPr="00B93C99">
        <w:t>rotor</w:t>
      </w:r>
      <w:r>
        <w:t>.</w:t>
      </w:r>
    </w:p>
    <w:p w14:paraId="52A7DE19" w14:textId="77777777" w:rsidR="006E099F" w:rsidRDefault="006E099F" w:rsidP="006E099F">
      <w:pPr>
        <w:pStyle w:val="BodyText"/>
      </w:pPr>
    </w:p>
    <w:tbl>
      <w:tblPr>
        <w:tblStyle w:val="TableGrid"/>
        <w:tblW w:w="0" w:type="auto"/>
        <w:tblLook w:val="04A0" w:firstRow="1" w:lastRow="0" w:firstColumn="1" w:lastColumn="0" w:noHBand="0" w:noVBand="1"/>
      </w:tblPr>
      <w:tblGrid>
        <w:gridCol w:w="2209"/>
        <w:gridCol w:w="7986"/>
      </w:tblGrid>
      <w:tr w:rsidR="006E099F" w14:paraId="3FB465B4" w14:textId="77777777" w:rsidTr="001966E4">
        <w:tc>
          <w:tcPr>
            <w:tcW w:w="2209" w:type="dxa"/>
          </w:tcPr>
          <w:p w14:paraId="0D003DE0" w14:textId="77777777" w:rsidR="006E099F" w:rsidRDefault="006E099F" w:rsidP="001966E4">
            <w:pPr>
              <w:pStyle w:val="Tableheading"/>
            </w:pPr>
            <w:r>
              <w:t>Information</w:t>
            </w:r>
            <w:r>
              <w:br/>
              <w:t xml:space="preserve">related to: </w:t>
            </w:r>
          </w:p>
        </w:tc>
        <w:tc>
          <w:tcPr>
            <w:tcW w:w="7986" w:type="dxa"/>
          </w:tcPr>
          <w:p w14:paraId="5D527737" w14:textId="77777777" w:rsidR="006E099F" w:rsidRDefault="006E099F" w:rsidP="001966E4">
            <w:pPr>
              <w:pStyle w:val="Tableheading"/>
            </w:pPr>
            <w:r>
              <w:t xml:space="preserve">Examples </w:t>
            </w:r>
            <w:r w:rsidRPr="00AA5350">
              <w:t>information shared in a Tug service</w:t>
            </w:r>
          </w:p>
        </w:tc>
      </w:tr>
      <w:tr w:rsidR="006E099F" w14:paraId="27B7FF42" w14:textId="77777777" w:rsidTr="001966E4">
        <w:tc>
          <w:tcPr>
            <w:tcW w:w="2209" w:type="dxa"/>
          </w:tcPr>
          <w:p w14:paraId="06AE7360" w14:textId="77777777" w:rsidR="006E099F" w:rsidRDefault="006E099F" w:rsidP="001966E4">
            <w:pPr>
              <w:pStyle w:val="Tabletext"/>
            </w:pPr>
            <w:r>
              <w:t>Deep sea information</w:t>
            </w:r>
          </w:p>
        </w:tc>
        <w:tc>
          <w:tcPr>
            <w:tcW w:w="7986" w:type="dxa"/>
          </w:tcPr>
          <w:p w14:paraId="6D8CDA34" w14:textId="77777777" w:rsidR="006E099F" w:rsidRPr="008E61DA" w:rsidRDefault="006E099F" w:rsidP="001966E4">
            <w:pPr>
              <w:autoSpaceDE w:val="0"/>
              <w:autoSpaceDN w:val="0"/>
              <w:adjustRightInd w:val="0"/>
              <w:spacing w:line="240" w:lineRule="auto"/>
              <w:rPr>
                <w:rFonts w:ascii="Calibri" w:hAnsi="Calibri" w:cs="Calibri"/>
                <w:color w:val="000000"/>
                <w:sz w:val="20"/>
                <w:szCs w:val="20"/>
              </w:rPr>
            </w:pPr>
            <w:r>
              <w:rPr>
                <w:rFonts w:ascii="Calibri" w:hAnsi="Calibri" w:cs="Calibri"/>
                <w:color w:val="000000"/>
                <w:sz w:val="20"/>
                <w:szCs w:val="20"/>
              </w:rPr>
              <w:t>Examples of information:</w:t>
            </w:r>
          </w:p>
          <w:p w14:paraId="4F9BDCCC" w14:textId="77777777" w:rsidR="006E099F" w:rsidRDefault="006E099F" w:rsidP="00300688">
            <w:pPr>
              <w:pStyle w:val="Tabletext"/>
              <w:numPr>
                <w:ilvl w:val="0"/>
                <w:numId w:val="37"/>
              </w:numPr>
            </w:pPr>
            <w:r>
              <w:t>Contact information for tug vessel / operator</w:t>
            </w:r>
          </w:p>
          <w:p w14:paraId="29726B22" w14:textId="77777777" w:rsidR="006E099F" w:rsidRDefault="006E099F" w:rsidP="00300688">
            <w:pPr>
              <w:pStyle w:val="Tabletext"/>
              <w:numPr>
                <w:ilvl w:val="0"/>
                <w:numId w:val="37"/>
              </w:numPr>
            </w:pPr>
            <w:r>
              <w:t xml:space="preserve">Safety procedures and regulations </w:t>
            </w:r>
          </w:p>
          <w:p w14:paraId="2584B5D8" w14:textId="77777777" w:rsidR="006E099F" w:rsidRDefault="006E099F" w:rsidP="00300688">
            <w:pPr>
              <w:pStyle w:val="Tabletext"/>
              <w:numPr>
                <w:ilvl w:val="0"/>
                <w:numId w:val="37"/>
              </w:numPr>
            </w:pPr>
            <w:r>
              <w:t xml:space="preserve">Available resources </w:t>
            </w:r>
          </w:p>
          <w:p w14:paraId="6F40E5AD" w14:textId="77777777" w:rsidR="006E099F" w:rsidRPr="00AA5350" w:rsidRDefault="006E099F" w:rsidP="00300688">
            <w:pPr>
              <w:pStyle w:val="Tabletext"/>
              <w:numPr>
                <w:ilvl w:val="0"/>
                <w:numId w:val="37"/>
              </w:numPr>
            </w:pPr>
            <w:r>
              <w:t>Working hours</w:t>
            </w:r>
          </w:p>
        </w:tc>
      </w:tr>
      <w:tr w:rsidR="006E099F" w14:paraId="06A8E7F4" w14:textId="77777777" w:rsidTr="001966E4">
        <w:tc>
          <w:tcPr>
            <w:tcW w:w="2209" w:type="dxa"/>
          </w:tcPr>
          <w:p w14:paraId="58C83F8C" w14:textId="77777777" w:rsidR="006E099F" w:rsidRDefault="006E099F" w:rsidP="001966E4">
            <w:pPr>
              <w:pStyle w:val="Tabletext"/>
            </w:pPr>
            <w:r>
              <w:t xml:space="preserve">Local port or river information </w:t>
            </w:r>
          </w:p>
        </w:tc>
        <w:tc>
          <w:tcPr>
            <w:tcW w:w="7986" w:type="dxa"/>
          </w:tcPr>
          <w:p w14:paraId="153ABD05" w14:textId="77777777" w:rsidR="006E099F" w:rsidRPr="008E61DA" w:rsidRDefault="006E099F" w:rsidP="001966E4">
            <w:pPr>
              <w:autoSpaceDE w:val="0"/>
              <w:autoSpaceDN w:val="0"/>
              <w:adjustRightInd w:val="0"/>
              <w:spacing w:line="240" w:lineRule="auto"/>
              <w:rPr>
                <w:rFonts w:ascii="Calibri" w:hAnsi="Calibri" w:cs="Calibri"/>
                <w:color w:val="000000"/>
                <w:sz w:val="20"/>
                <w:szCs w:val="20"/>
              </w:rPr>
            </w:pPr>
            <w:r>
              <w:rPr>
                <w:rFonts w:ascii="Calibri" w:hAnsi="Calibri" w:cs="Calibri"/>
                <w:color w:val="000000"/>
                <w:sz w:val="20"/>
                <w:szCs w:val="20"/>
              </w:rPr>
              <w:t>Examples of information:</w:t>
            </w:r>
          </w:p>
          <w:p w14:paraId="09723685" w14:textId="77777777" w:rsidR="006E099F" w:rsidRDefault="006E099F" w:rsidP="00300688">
            <w:pPr>
              <w:pStyle w:val="Tabletext"/>
              <w:numPr>
                <w:ilvl w:val="0"/>
                <w:numId w:val="37"/>
              </w:numPr>
            </w:pPr>
            <w:r>
              <w:t>Contact information for tug vessel / operator</w:t>
            </w:r>
          </w:p>
          <w:p w14:paraId="7DA24DA7" w14:textId="77777777" w:rsidR="006E099F" w:rsidRDefault="006E099F" w:rsidP="00300688">
            <w:pPr>
              <w:pStyle w:val="Tabletext"/>
              <w:numPr>
                <w:ilvl w:val="0"/>
                <w:numId w:val="37"/>
              </w:numPr>
            </w:pPr>
            <w:r>
              <w:t>Mooring and berthing information</w:t>
            </w:r>
          </w:p>
          <w:p w14:paraId="5689E87E" w14:textId="77777777" w:rsidR="006E099F" w:rsidRDefault="006E099F" w:rsidP="00300688">
            <w:pPr>
              <w:pStyle w:val="Tabletext"/>
              <w:numPr>
                <w:ilvl w:val="0"/>
                <w:numId w:val="37"/>
              </w:numPr>
            </w:pPr>
            <w:r>
              <w:t xml:space="preserve">Available resources </w:t>
            </w:r>
          </w:p>
          <w:p w14:paraId="03A9081D" w14:textId="77777777" w:rsidR="006E099F" w:rsidRDefault="006E099F" w:rsidP="00300688">
            <w:pPr>
              <w:pStyle w:val="Tabletext"/>
              <w:numPr>
                <w:ilvl w:val="0"/>
                <w:numId w:val="37"/>
              </w:numPr>
            </w:pPr>
            <w:r>
              <w:t>Working hours</w:t>
            </w:r>
          </w:p>
        </w:tc>
      </w:tr>
      <w:tr w:rsidR="006E099F" w14:paraId="570B3F14" w14:textId="77777777" w:rsidTr="001966E4">
        <w:tc>
          <w:tcPr>
            <w:tcW w:w="2209" w:type="dxa"/>
          </w:tcPr>
          <w:p w14:paraId="18D71D96" w14:textId="77777777" w:rsidR="006E099F" w:rsidRDefault="006E099F" w:rsidP="001966E4">
            <w:pPr>
              <w:pStyle w:val="BodyText"/>
              <w:rPr>
                <w:rFonts w:ascii="Calibri" w:hAnsi="Calibri" w:cs="Calibri"/>
                <w:color w:val="000000"/>
                <w:sz w:val="20"/>
                <w:szCs w:val="20"/>
              </w:rPr>
            </w:pPr>
            <w:r>
              <w:rPr>
                <w:rFonts w:ascii="Calibri" w:hAnsi="Calibri" w:cs="Calibri"/>
                <w:color w:val="000000"/>
                <w:sz w:val="20"/>
                <w:szCs w:val="20"/>
              </w:rPr>
              <w:t>Tug information</w:t>
            </w:r>
          </w:p>
        </w:tc>
        <w:tc>
          <w:tcPr>
            <w:tcW w:w="7986" w:type="dxa"/>
          </w:tcPr>
          <w:p w14:paraId="0F96C1D6" w14:textId="77777777" w:rsidR="006E099F" w:rsidRDefault="006E099F" w:rsidP="001966E4">
            <w:pPr>
              <w:autoSpaceDE w:val="0"/>
              <w:autoSpaceDN w:val="0"/>
              <w:adjustRightInd w:val="0"/>
              <w:spacing w:line="240" w:lineRule="auto"/>
              <w:rPr>
                <w:rFonts w:ascii="Calibri" w:hAnsi="Calibri" w:cs="Calibri"/>
                <w:color w:val="000000"/>
                <w:sz w:val="20"/>
                <w:szCs w:val="20"/>
              </w:rPr>
            </w:pPr>
            <w:r>
              <w:rPr>
                <w:rFonts w:ascii="Calibri" w:hAnsi="Calibri" w:cs="Calibri"/>
                <w:color w:val="000000"/>
                <w:sz w:val="20"/>
                <w:szCs w:val="20"/>
              </w:rPr>
              <w:t>Examples of tug information:</w:t>
            </w:r>
          </w:p>
          <w:p w14:paraId="2596E704" w14:textId="77777777" w:rsidR="006E099F" w:rsidRDefault="006E099F" w:rsidP="00300688">
            <w:pPr>
              <w:pStyle w:val="Tabletext"/>
              <w:numPr>
                <w:ilvl w:val="0"/>
                <w:numId w:val="36"/>
              </w:numPr>
            </w:pPr>
            <w:r>
              <w:t>Type of tug</w:t>
            </w:r>
          </w:p>
          <w:p w14:paraId="292947BE" w14:textId="77777777" w:rsidR="006E099F" w:rsidRDefault="006E099F" w:rsidP="00300688">
            <w:pPr>
              <w:pStyle w:val="Tabletext"/>
              <w:numPr>
                <w:ilvl w:val="0"/>
                <w:numId w:val="36"/>
              </w:numPr>
            </w:pPr>
            <w:r>
              <w:t xml:space="preserve">Capacity </w:t>
            </w:r>
          </w:p>
          <w:p w14:paraId="2FB1FBD9" w14:textId="77777777" w:rsidR="006E099F" w:rsidRDefault="006E099F" w:rsidP="00300688">
            <w:pPr>
              <w:pStyle w:val="Tabletext"/>
              <w:numPr>
                <w:ilvl w:val="0"/>
                <w:numId w:val="36"/>
              </w:numPr>
            </w:pPr>
            <w:r>
              <w:t xml:space="preserve">Size </w:t>
            </w:r>
          </w:p>
          <w:p w14:paraId="5A1773AB" w14:textId="77777777" w:rsidR="006E099F" w:rsidRDefault="006E099F" w:rsidP="00300688">
            <w:pPr>
              <w:pStyle w:val="Tabletext"/>
              <w:numPr>
                <w:ilvl w:val="0"/>
                <w:numId w:val="36"/>
              </w:numPr>
            </w:pPr>
            <w:r>
              <w:t>Assistance services</w:t>
            </w:r>
          </w:p>
          <w:p w14:paraId="50BD5E08" w14:textId="77777777" w:rsidR="006E099F" w:rsidRDefault="006E099F" w:rsidP="00300688">
            <w:pPr>
              <w:pStyle w:val="Tabletext"/>
              <w:numPr>
                <w:ilvl w:val="0"/>
                <w:numId w:val="36"/>
              </w:numPr>
            </w:pPr>
            <w:r>
              <w:t xml:space="preserve">Response time </w:t>
            </w:r>
          </w:p>
          <w:p w14:paraId="0BCD3CDD" w14:textId="77777777" w:rsidR="006E099F" w:rsidRPr="00AA5350" w:rsidRDefault="006E099F" w:rsidP="00300688">
            <w:pPr>
              <w:pStyle w:val="Tabletext"/>
              <w:numPr>
                <w:ilvl w:val="0"/>
                <w:numId w:val="36"/>
              </w:numPr>
              <w:rPr>
                <w:rFonts w:ascii="Calibri" w:hAnsi="Calibri" w:cs="Calibri"/>
                <w:color w:val="000000"/>
                <w:szCs w:val="20"/>
              </w:rPr>
            </w:pPr>
            <w:r>
              <w:t>Contact information</w:t>
            </w:r>
          </w:p>
          <w:p w14:paraId="5BA4A999" w14:textId="77777777" w:rsidR="006E099F" w:rsidRDefault="006E099F" w:rsidP="00300688">
            <w:pPr>
              <w:pStyle w:val="Tabletext"/>
              <w:numPr>
                <w:ilvl w:val="0"/>
                <w:numId w:val="36"/>
              </w:numPr>
              <w:rPr>
                <w:rFonts w:ascii="Calibri" w:hAnsi="Calibri" w:cs="Calibri"/>
                <w:color w:val="000000"/>
                <w:szCs w:val="20"/>
              </w:rPr>
            </w:pPr>
            <w:r>
              <w:t>Working hours</w:t>
            </w:r>
          </w:p>
        </w:tc>
      </w:tr>
    </w:tbl>
    <w:p w14:paraId="657FBCB4" w14:textId="77777777" w:rsidR="006E099F" w:rsidRDefault="006E099F" w:rsidP="006E099F">
      <w:pPr>
        <w:pStyle w:val="BodyText"/>
      </w:pPr>
      <w:r>
        <w:t xml:space="preserve">Table xx – Examples of </w:t>
      </w:r>
      <w:r w:rsidRPr="00AA5350">
        <w:t xml:space="preserve">information </w:t>
      </w:r>
      <w:r>
        <w:t xml:space="preserve">that can be </w:t>
      </w:r>
      <w:r w:rsidRPr="00AA5350">
        <w:t>shared in a Tug service</w:t>
      </w:r>
    </w:p>
    <w:p w14:paraId="70772871" w14:textId="77777777" w:rsidR="006E099F" w:rsidRPr="00B93C99" w:rsidRDefault="006E099F" w:rsidP="006E099F">
      <w:pPr>
        <w:pStyle w:val="BodyText"/>
      </w:pPr>
    </w:p>
    <w:p w14:paraId="26577C33" w14:textId="77777777" w:rsidR="006E099F" w:rsidRDefault="006E099F" w:rsidP="006E099F">
      <w:pPr>
        <w:pStyle w:val="Heading3"/>
      </w:pPr>
      <w:r>
        <w:t>Purpose</w:t>
      </w:r>
    </w:p>
    <w:p w14:paraId="054481D4" w14:textId="77777777" w:rsidR="006E099F" w:rsidRDefault="006E099F" w:rsidP="006E099F">
      <w:pPr>
        <w:pStyle w:val="BodyText"/>
      </w:pPr>
      <w:r>
        <w:t>Tug service aims to facilitate access to all necessary information required by ships heading to port</w:t>
      </w:r>
      <w:r w:rsidR="00730A8D">
        <w:t>,</w:t>
      </w:r>
      <w:r>
        <w:t xml:space="preserve"> in order to optimize transit times and promote efficient movement of goods and persons by using modern technology and common standards. </w:t>
      </w:r>
    </w:p>
    <w:p w14:paraId="30355891" w14:textId="46E5B522" w:rsidR="006E099F" w:rsidRDefault="006E099F" w:rsidP="006E099F">
      <w:pPr>
        <w:autoSpaceDE w:val="0"/>
        <w:autoSpaceDN w:val="0"/>
        <w:adjustRightInd w:val="0"/>
        <w:spacing w:line="240" w:lineRule="auto"/>
        <w:rPr>
          <w:rFonts w:cstheme="minorHAnsi"/>
          <w:sz w:val="22"/>
        </w:rPr>
      </w:pPr>
      <w:r>
        <w:rPr>
          <w:rFonts w:cstheme="minorHAnsi"/>
          <w:sz w:val="22"/>
        </w:rPr>
        <w:t>E</w:t>
      </w:r>
      <w:r w:rsidRPr="00740665">
        <w:rPr>
          <w:rFonts w:cstheme="minorHAnsi"/>
          <w:sz w:val="22"/>
        </w:rPr>
        <w:t>ffective</w:t>
      </w:r>
      <w:r>
        <w:rPr>
          <w:rFonts w:cstheme="minorHAnsi"/>
          <w:sz w:val="22"/>
        </w:rPr>
        <w:t xml:space="preserve"> </w:t>
      </w:r>
      <w:r w:rsidRPr="00740665">
        <w:rPr>
          <w:rFonts w:cstheme="minorHAnsi"/>
          <w:sz w:val="22"/>
        </w:rPr>
        <w:t xml:space="preserve">communications and </w:t>
      </w:r>
      <w:r>
        <w:rPr>
          <w:rFonts w:cstheme="minorHAnsi"/>
          <w:sz w:val="22"/>
        </w:rPr>
        <w:t xml:space="preserve">exchange of </w:t>
      </w:r>
      <w:r w:rsidRPr="00740665">
        <w:rPr>
          <w:rFonts w:cstheme="minorHAnsi"/>
          <w:sz w:val="22"/>
        </w:rPr>
        <w:t>information between relevant stakeholders</w:t>
      </w:r>
      <w:r>
        <w:rPr>
          <w:rFonts w:cstheme="minorHAnsi"/>
          <w:sz w:val="22"/>
        </w:rPr>
        <w:t xml:space="preserve"> would contribute to efficient tug service. E</w:t>
      </w:r>
      <w:r w:rsidRPr="00B95A91">
        <w:rPr>
          <w:rFonts w:cstheme="minorHAnsi"/>
          <w:sz w:val="22"/>
        </w:rPr>
        <w:t xml:space="preserve">xchange of information </w:t>
      </w:r>
      <w:r>
        <w:rPr>
          <w:rFonts w:cstheme="minorHAnsi"/>
          <w:sz w:val="22"/>
        </w:rPr>
        <w:t>electronically would significantly contribute to the improvement of this service.  For example, notifying a ship officer in advance about tug availability in port could lead the ship to adapt its speed accordingly</w:t>
      </w:r>
      <w:r w:rsidR="00DF3F58">
        <w:rPr>
          <w:rFonts w:cstheme="minorHAnsi"/>
          <w:sz w:val="22"/>
        </w:rPr>
        <w:t xml:space="preserve">. </w:t>
      </w:r>
      <w:r>
        <w:rPr>
          <w:rFonts w:cstheme="minorHAnsi"/>
          <w:sz w:val="22"/>
        </w:rPr>
        <w:t xml:space="preserve"> </w:t>
      </w:r>
      <w:r w:rsidR="00DF3F58">
        <w:rPr>
          <w:rFonts w:cstheme="minorHAnsi"/>
          <w:sz w:val="22"/>
        </w:rPr>
        <w:t>In</w:t>
      </w:r>
      <w:r>
        <w:rPr>
          <w:rFonts w:cstheme="minorHAnsi"/>
          <w:sz w:val="22"/>
        </w:rPr>
        <w:t xml:space="preserve"> some cases</w:t>
      </w:r>
      <w:r w:rsidR="00DF3F58">
        <w:rPr>
          <w:rFonts w:cstheme="minorHAnsi"/>
          <w:sz w:val="22"/>
        </w:rPr>
        <w:t xml:space="preserve"> this </w:t>
      </w:r>
      <w:r>
        <w:rPr>
          <w:rFonts w:cstheme="minorHAnsi"/>
          <w:sz w:val="22"/>
        </w:rPr>
        <w:t xml:space="preserve">may </w:t>
      </w:r>
      <w:r w:rsidR="00DF3F58">
        <w:rPr>
          <w:rFonts w:cstheme="minorHAnsi"/>
          <w:sz w:val="22"/>
        </w:rPr>
        <w:t xml:space="preserve">prevent a requirement </w:t>
      </w:r>
      <w:r>
        <w:rPr>
          <w:rFonts w:cstheme="minorHAnsi"/>
          <w:sz w:val="22"/>
        </w:rPr>
        <w:t>to anchor the ship. The types of information which can be exchanged include:</w:t>
      </w:r>
    </w:p>
    <w:p w14:paraId="09936F26" w14:textId="77777777" w:rsidR="006E099F" w:rsidRDefault="006E099F" w:rsidP="006E099F">
      <w:pPr>
        <w:autoSpaceDE w:val="0"/>
        <w:autoSpaceDN w:val="0"/>
        <w:adjustRightInd w:val="0"/>
        <w:spacing w:line="240" w:lineRule="auto"/>
        <w:rPr>
          <w:rFonts w:cstheme="minorHAnsi"/>
          <w:sz w:val="22"/>
        </w:rPr>
      </w:pPr>
    </w:p>
    <w:p w14:paraId="781BA851" w14:textId="77777777" w:rsidR="006E099F" w:rsidRPr="00416553" w:rsidRDefault="006E099F" w:rsidP="00300688">
      <w:pPr>
        <w:pStyle w:val="BodyText"/>
        <w:numPr>
          <w:ilvl w:val="0"/>
          <w:numId w:val="41"/>
        </w:numPr>
      </w:pPr>
      <w:r>
        <w:t>ETA (request);</w:t>
      </w:r>
    </w:p>
    <w:p w14:paraId="58152F60" w14:textId="77777777" w:rsidR="006E099F" w:rsidRPr="00416553" w:rsidRDefault="006E099F" w:rsidP="00300688">
      <w:pPr>
        <w:pStyle w:val="BodyText"/>
        <w:numPr>
          <w:ilvl w:val="0"/>
          <w:numId w:val="41"/>
        </w:numPr>
      </w:pPr>
      <w:r w:rsidRPr="00416553">
        <w:t>confirmation requests</w:t>
      </w:r>
      <w:r>
        <w:t>;</w:t>
      </w:r>
    </w:p>
    <w:p w14:paraId="3FC74AC5" w14:textId="77777777" w:rsidR="006E099F" w:rsidRDefault="006E099F" w:rsidP="00300688">
      <w:pPr>
        <w:pStyle w:val="BodyText"/>
        <w:numPr>
          <w:ilvl w:val="0"/>
          <w:numId w:val="41"/>
        </w:numPr>
      </w:pPr>
      <w:r w:rsidRPr="00416553">
        <w:t>updates on transit status and tug availability</w:t>
      </w:r>
      <w:r>
        <w:t>;</w:t>
      </w:r>
    </w:p>
    <w:p w14:paraId="5B8C39B0" w14:textId="77777777" w:rsidR="006E099F" w:rsidRPr="00416553" w:rsidRDefault="006E099F" w:rsidP="00300688">
      <w:pPr>
        <w:pStyle w:val="BodyText"/>
        <w:numPr>
          <w:ilvl w:val="0"/>
          <w:numId w:val="41"/>
        </w:numPr>
      </w:pPr>
      <w:r w:rsidRPr="00416553">
        <w:t xml:space="preserve">updates </w:t>
      </w:r>
      <w:r>
        <w:t>among stakeholders;</w:t>
      </w:r>
      <w:r w:rsidRPr="00416553">
        <w:t xml:space="preserve"> </w:t>
      </w:r>
    </w:p>
    <w:p w14:paraId="2D8DF1C6" w14:textId="77777777" w:rsidR="006E099F" w:rsidRPr="00416553" w:rsidRDefault="006E099F" w:rsidP="00300688">
      <w:pPr>
        <w:pStyle w:val="BodyText"/>
        <w:numPr>
          <w:ilvl w:val="0"/>
          <w:numId w:val="41"/>
        </w:numPr>
      </w:pPr>
      <w:r w:rsidRPr="00416553">
        <w:t>standardized messages to overcome language barriers.</w:t>
      </w:r>
    </w:p>
    <w:p w14:paraId="398114CB" w14:textId="77777777" w:rsidR="006E099F" w:rsidRPr="00946092" w:rsidRDefault="006E099F" w:rsidP="006E099F">
      <w:pPr>
        <w:pStyle w:val="BodyText"/>
      </w:pPr>
    </w:p>
    <w:p w14:paraId="28077DC0" w14:textId="77777777" w:rsidR="006E099F" w:rsidRDefault="006E099F" w:rsidP="006E099F">
      <w:pPr>
        <w:pStyle w:val="Heading3"/>
      </w:pPr>
      <w:r>
        <w:lastRenderedPageBreak/>
        <w:t>Operational Approach</w:t>
      </w:r>
    </w:p>
    <w:p w14:paraId="426FE599" w14:textId="77777777" w:rsidR="006E099F" w:rsidRPr="00883971" w:rsidRDefault="006E099F" w:rsidP="006E099F">
      <w:pPr>
        <w:pStyle w:val="BodyText"/>
      </w:pPr>
      <w:r>
        <w:t xml:space="preserve">Tug service is </w:t>
      </w:r>
      <w:r w:rsidRPr="00750A91">
        <w:t>a key element of the marine transportation chain and well-coordinated procedures and communication means should be in place to ensure fluid movement of ships.</w:t>
      </w:r>
    </w:p>
    <w:p w14:paraId="59C7F6EC" w14:textId="5C92FA26" w:rsidR="006E099F" w:rsidRPr="00750A91" w:rsidRDefault="00DF3F58" w:rsidP="006E099F">
      <w:pPr>
        <w:pStyle w:val="BodyText"/>
        <w:rPr>
          <w:color w:val="000000" w:themeColor="text1"/>
        </w:rPr>
      </w:pPr>
      <w:r>
        <w:rPr>
          <w:color w:val="000000" w:themeColor="text1"/>
        </w:rPr>
        <w:t>Like</w:t>
      </w:r>
      <w:r w:rsidRPr="00750A91">
        <w:rPr>
          <w:color w:val="000000" w:themeColor="text1"/>
        </w:rPr>
        <w:t xml:space="preserve"> </w:t>
      </w:r>
      <w:r w:rsidR="006E099F" w:rsidRPr="00750A91">
        <w:rPr>
          <w:color w:val="000000" w:themeColor="text1"/>
        </w:rPr>
        <w:t xml:space="preserve">the Local Port Service, utilization of a common platform to exchange information electronically and keep users updated on a regular basis about the status of operations would significantly improve this service, </w:t>
      </w:r>
      <w:r>
        <w:rPr>
          <w:color w:val="000000" w:themeColor="text1"/>
        </w:rPr>
        <w:t>for both</w:t>
      </w:r>
      <w:r w:rsidR="006E099F" w:rsidRPr="00750A91">
        <w:rPr>
          <w:color w:val="000000" w:themeColor="text1"/>
        </w:rPr>
        <w:t xml:space="preserve"> the ships’ operator </w:t>
      </w:r>
      <w:r>
        <w:rPr>
          <w:color w:val="000000" w:themeColor="text1"/>
        </w:rPr>
        <w:t>and</w:t>
      </w:r>
      <w:r w:rsidR="006E099F" w:rsidRPr="00750A91">
        <w:rPr>
          <w:color w:val="000000" w:themeColor="text1"/>
        </w:rPr>
        <w:t xml:space="preserve"> the tug owners. The tug service aims mainly to improve the communication</w:t>
      </w:r>
      <w:r>
        <w:rPr>
          <w:color w:val="000000" w:themeColor="text1"/>
        </w:rPr>
        <w:t>s</w:t>
      </w:r>
      <w:r w:rsidR="006E099F" w:rsidRPr="00750A91">
        <w:rPr>
          <w:color w:val="000000" w:themeColor="text1"/>
        </w:rPr>
        <w:t xml:space="preserve"> involved in a ship request</w:t>
      </w:r>
      <w:r>
        <w:rPr>
          <w:color w:val="000000" w:themeColor="text1"/>
        </w:rPr>
        <w:t>, rather than altering current operational procedures. Some of these communications may include</w:t>
      </w:r>
      <w:r w:rsidR="006E099F" w:rsidRPr="00750A91">
        <w:rPr>
          <w:color w:val="000000" w:themeColor="text1"/>
        </w:rPr>
        <w:t>:</w:t>
      </w:r>
    </w:p>
    <w:p w14:paraId="67589B7E" w14:textId="77777777" w:rsidR="006E099F" w:rsidRPr="00750A91" w:rsidRDefault="006E099F" w:rsidP="00300688">
      <w:pPr>
        <w:pStyle w:val="BodyText"/>
        <w:numPr>
          <w:ilvl w:val="0"/>
          <w:numId w:val="41"/>
        </w:numPr>
      </w:pPr>
      <w:r w:rsidRPr="00750A91">
        <w:t>Ship’s size</w:t>
      </w:r>
    </w:p>
    <w:p w14:paraId="4D520FDB" w14:textId="77777777" w:rsidR="006E099F" w:rsidRPr="00750A91" w:rsidRDefault="006E099F" w:rsidP="00300688">
      <w:pPr>
        <w:pStyle w:val="BodyText"/>
        <w:numPr>
          <w:ilvl w:val="0"/>
          <w:numId w:val="41"/>
        </w:numPr>
      </w:pPr>
      <w:r w:rsidRPr="00750A91">
        <w:t>Number of tugs required</w:t>
      </w:r>
    </w:p>
    <w:p w14:paraId="603731A7" w14:textId="77777777" w:rsidR="006E099F" w:rsidRPr="00750A91" w:rsidRDefault="006E099F" w:rsidP="00300688">
      <w:pPr>
        <w:pStyle w:val="BodyText"/>
        <w:numPr>
          <w:ilvl w:val="0"/>
          <w:numId w:val="41"/>
        </w:numPr>
      </w:pPr>
      <w:r w:rsidRPr="00750A91">
        <w:t>Time the service is required</w:t>
      </w:r>
    </w:p>
    <w:p w14:paraId="4078BF7D" w14:textId="0D9362E4" w:rsidR="006E099F" w:rsidRPr="00750A91" w:rsidRDefault="006E099F" w:rsidP="00300688">
      <w:pPr>
        <w:pStyle w:val="BodyText"/>
        <w:numPr>
          <w:ilvl w:val="0"/>
          <w:numId w:val="41"/>
        </w:numPr>
      </w:pPr>
      <w:r w:rsidRPr="00750A91">
        <w:t xml:space="preserve">Time the tug </w:t>
      </w:r>
      <w:r w:rsidR="00DF3F58">
        <w:t>may</w:t>
      </w:r>
      <w:r w:rsidR="00DF3F58" w:rsidRPr="00750A91">
        <w:t xml:space="preserve"> </w:t>
      </w:r>
      <w:r w:rsidRPr="00750A91">
        <w:t>be on site</w:t>
      </w:r>
    </w:p>
    <w:p w14:paraId="735706DB" w14:textId="77777777" w:rsidR="006E099F" w:rsidRPr="00750A91" w:rsidRDefault="006E099F" w:rsidP="00300688">
      <w:pPr>
        <w:pStyle w:val="BodyText"/>
        <w:numPr>
          <w:ilvl w:val="0"/>
          <w:numId w:val="41"/>
        </w:numPr>
      </w:pPr>
      <w:r w:rsidRPr="00750A91">
        <w:t>Estimated duration of operations</w:t>
      </w:r>
    </w:p>
    <w:p w14:paraId="6CAF07B3" w14:textId="77777777" w:rsidR="006E099F" w:rsidRPr="00750A91" w:rsidRDefault="006E099F" w:rsidP="00300688">
      <w:pPr>
        <w:pStyle w:val="BodyText"/>
        <w:numPr>
          <w:ilvl w:val="0"/>
          <w:numId w:val="41"/>
        </w:numPr>
      </w:pPr>
      <w:r w:rsidRPr="00750A91">
        <w:t>End of operations.</w:t>
      </w:r>
    </w:p>
    <w:p w14:paraId="11C75FE2" w14:textId="77777777" w:rsidR="006E099F" w:rsidRDefault="006E099F" w:rsidP="006E099F">
      <w:pPr>
        <w:pStyle w:val="Bullet1"/>
        <w:numPr>
          <w:ilvl w:val="0"/>
          <w:numId w:val="0"/>
        </w:numPr>
      </w:pPr>
      <w:r w:rsidRPr="00750A91">
        <w:t>Access to this information electronically would enhance the awareness of a ship’s time-stamp.</w:t>
      </w:r>
    </w:p>
    <w:p w14:paraId="28B60C56" w14:textId="77777777" w:rsidR="006E099F" w:rsidRDefault="006E099F" w:rsidP="006E099F">
      <w:pPr>
        <w:pStyle w:val="Bullet1"/>
        <w:numPr>
          <w:ilvl w:val="0"/>
          <w:numId w:val="0"/>
        </w:numPr>
        <w:jc w:val="center"/>
      </w:pPr>
      <w:r>
        <w:rPr>
          <w:noProof/>
          <w:lang w:val="en-IE" w:eastAsia="en-IE"/>
        </w:rPr>
        <w:drawing>
          <wp:inline distT="0" distB="0" distL="0" distR="0" wp14:anchorId="49F8303B" wp14:editId="515F1BF4">
            <wp:extent cx="5944235" cy="4078605"/>
            <wp:effectExtent l="0" t="0" r="0" b="0"/>
            <wp:docPr id="1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5944235" cy="4078605"/>
                    </a:xfrm>
                    <a:prstGeom prst="rect">
                      <a:avLst/>
                    </a:prstGeom>
                    <a:noFill/>
                  </pic:spPr>
                </pic:pic>
              </a:graphicData>
            </a:graphic>
          </wp:inline>
        </w:drawing>
      </w:r>
    </w:p>
    <w:p w14:paraId="6B0411A9" w14:textId="77777777" w:rsidR="006E099F" w:rsidRDefault="006E099F" w:rsidP="006E099F">
      <w:pPr>
        <w:pStyle w:val="Bullet1"/>
        <w:numPr>
          <w:ilvl w:val="0"/>
          <w:numId w:val="0"/>
        </w:numPr>
        <w:jc w:val="center"/>
      </w:pPr>
      <w:r w:rsidRPr="00FF551A">
        <w:rPr>
          <w:rFonts w:eastAsia="Times New Roman" w:cstheme="minorHAnsi"/>
          <w:bCs/>
          <w:lang w:eastAsia="en-GB"/>
        </w:rPr>
        <w:t xml:space="preserve">Figure </w:t>
      </w:r>
      <w:r w:rsidRPr="00750A91">
        <w:rPr>
          <w:rFonts w:eastAsia="Times New Roman" w:cstheme="minorHAnsi"/>
          <w:bCs/>
          <w:highlight w:val="yellow"/>
          <w:lang w:eastAsia="en-GB"/>
        </w:rPr>
        <w:t>xx</w:t>
      </w:r>
      <w:r w:rsidRPr="00FF551A">
        <w:rPr>
          <w:rFonts w:eastAsia="Times New Roman" w:cstheme="minorHAnsi"/>
          <w:bCs/>
          <w:lang w:eastAsia="en-GB"/>
        </w:rPr>
        <w:t xml:space="preserve">. </w:t>
      </w:r>
      <w:r>
        <w:rPr>
          <w:rFonts w:eastAsia="Times New Roman" w:cstheme="minorHAnsi"/>
          <w:bCs/>
          <w:lang w:eastAsia="en-GB"/>
        </w:rPr>
        <w:t>Example of an electronic communication platform for all actors involved in the tug service.</w:t>
      </w:r>
    </w:p>
    <w:p w14:paraId="1626791B" w14:textId="1846F926" w:rsidR="006E099F" w:rsidRPr="00DE2E69" w:rsidRDefault="006E099F" w:rsidP="006E099F">
      <w:pPr>
        <w:pStyle w:val="Bullet1"/>
        <w:numPr>
          <w:ilvl w:val="0"/>
          <w:numId w:val="0"/>
        </w:numPr>
      </w:pPr>
      <w:r>
        <w:t>Increased connectivity</w:t>
      </w:r>
      <w:r w:rsidR="00DF3F58">
        <w:t>,</w:t>
      </w:r>
      <w:r>
        <w:t xml:space="preserve"> through sharing of harmonized digital information regarding tug services in ports, rivers or deep-sea</w:t>
      </w:r>
      <w:r w:rsidR="00DF3F58">
        <w:t>,</w:t>
      </w:r>
      <w:r>
        <w:t xml:space="preserve"> will enhance efficiency through just-in-time services</w:t>
      </w:r>
      <w:r w:rsidR="00DF3F58">
        <w:t>. It will also</w:t>
      </w:r>
      <w:r>
        <w:t xml:space="preserve"> reduce human factor errors, such as language barriers or outdated information in analog publications</w:t>
      </w:r>
      <w:r w:rsidR="0072704F">
        <w:t xml:space="preserve">, </w:t>
      </w:r>
      <w:r>
        <w:t>enhanc</w:t>
      </w:r>
      <w:r w:rsidR="0072704F">
        <w:t>ing</w:t>
      </w:r>
      <w:r>
        <w:t xml:space="preserve"> efficiency and access to information in a fast and easy-to-use-manner.  </w:t>
      </w:r>
    </w:p>
    <w:p w14:paraId="5D00CC43" w14:textId="77777777" w:rsidR="006E099F" w:rsidRPr="00CD3BA3" w:rsidRDefault="006E099F" w:rsidP="006E099F">
      <w:pPr>
        <w:pStyle w:val="BodyText"/>
      </w:pPr>
    </w:p>
    <w:p w14:paraId="02A8FCD0" w14:textId="77777777" w:rsidR="006E099F" w:rsidRDefault="006E099F" w:rsidP="006E099F">
      <w:pPr>
        <w:pStyle w:val="Heading3"/>
      </w:pPr>
      <w:r>
        <w:lastRenderedPageBreak/>
        <w:t>User Needs</w:t>
      </w:r>
    </w:p>
    <w:p w14:paraId="27F75C34" w14:textId="43686719" w:rsidR="006E099F" w:rsidRPr="00AA5350" w:rsidRDefault="0072704F" w:rsidP="006E099F">
      <w:pPr>
        <w:pStyle w:val="Heading3"/>
        <w:numPr>
          <w:ilvl w:val="0"/>
          <w:numId w:val="0"/>
        </w:numPr>
        <w:rPr>
          <w:rFonts w:asciiTheme="minorHAnsi" w:eastAsiaTheme="minorHAnsi" w:hAnsiTheme="minorHAnsi" w:cstheme="minorBidi"/>
          <w:b w:val="0"/>
          <w:bCs w:val="0"/>
          <w:smallCaps w:val="0"/>
          <w:color w:val="auto"/>
        </w:rPr>
      </w:pPr>
      <w:r>
        <w:rPr>
          <w:rFonts w:asciiTheme="minorHAnsi" w:eastAsiaTheme="minorHAnsi" w:hAnsiTheme="minorHAnsi" w:cstheme="minorBidi"/>
          <w:b w:val="0"/>
          <w:bCs w:val="0"/>
          <w:smallCaps w:val="0"/>
          <w:color w:val="auto"/>
        </w:rPr>
        <w:t>E</w:t>
      </w:r>
      <w:r w:rsidR="006E099F" w:rsidRPr="00AA5350">
        <w:rPr>
          <w:rFonts w:asciiTheme="minorHAnsi" w:eastAsiaTheme="minorHAnsi" w:hAnsiTheme="minorHAnsi" w:cstheme="minorBidi"/>
          <w:b w:val="0"/>
          <w:bCs w:val="0"/>
          <w:smallCaps w:val="0"/>
          <w:color w:val="auto"/>
        </w:rPr>
        <w:t>asy and timely access to tug service information is critical to ensure fluidity in the transportation chain. The main information required from this service are:</w:t>
      </w:r>
    </w:p>
    <w:p w14:paraId="579909EA" w14:textId="77777777" w:rsidR="006E099F" w:rsidRPr="00AA5350" w:rsidRDefault="006E099F" w:rsidP="00300688">
      <w:pPr>
        <w:pStyle w:val="BodyText"/>
        <w:numPr>
          <w:ilvl w:val="0"/>
          <w:numId w:val="41"/>
        </w:numPr>
      </w:pPr>
      <w:r w:rsidRPr="00AA5350">
        <w:t>Capacity</w:t>
      </w:r>
    </w:p>
    <w:p w14:paraId="251E2A61" w14:textId="77777777" w:rsidR="006E099F" w:rsidRPr="00AA5350" w:rsidRDefault="006E099F" w:rsidP="00300688">
      <w:pPr>
        <w:pStyle w:val="BodyText"/>
        <w:numPr>
          <w:ilvl w:val="0"/>
          <w:numId w:val="41"/>
        </w:numPr>
      </w:pPr>
      <w:r w:rsidRPr="00AA5350">
        <w:t>Availability</w:t>
      </w:r>
    </w:p>
    <w:p w14:paraId="114C92F3" w14:textId="77777777" w:rsidR="006E099F" w:rsidRPr="00AA5350" w:rsidRDefault="006E099F" w:rsidP="00300688">
      <w:pPr>
        <w:pStyle w:val="BodyText"/>
        <w:numPr>
          <w:ilvl w:val="0"/>
          <w:numId w:val="41"/>
        </w:numPr>
      </w:pPr>
      <w:r w:rsidRPr="00AA5350">
        <w:t>Time of response</w:t>
      </w:r>
    </w:p>
    <w:p w14:paraId="41AE213C" w14:textId="77777777" w:rsidR="006E099F" w:rsidRPr="00AA5350" w:rsidRDefault="006E099F" w:rsidP="00300688">
      <w:pPr>
        <w:pStyle w:val="BodyText"/>
        <w:numPr>
          <w:ilvl w:val="0"/>
          <w:numId w:val="41"/>
        </w:numPr>
      </w:pPr>
      <w:r w:rsidRPr="00AA5350">
        <w:t>Status of operations</w:t>
      </w:r>
    </w:p>
    <w:p w14:paraId="503DD409" w14:textId="77777777" w:rsidR="006E099F" w:rsidRPr="00AA5350" w:rsidRDefault="006E099F" w:rsidP="00300688">
      <w:pPr>
        <w:pStyle w:val="BodyText"/>
        <w:numPr>
          <w:ilvl w:val="0"/>
          <w:numId w:val="41"/>
        </w:numPr>
      </w:pPr>
      <w:r w:rsidRPr="00AA5350">
        <w:t>Duration of operations</w:t>
      </w:r>
    </w:p>
    <w:p w14:paraId="6EFC43EB" w14:textId="73FFCF3B" w:rsidR="006E099F" w:rsidRPr="00AA5350" w:rsidRDefault="006E099F" w:rsidP="006E099F">
      <w:pPr>
        <w:pStyle w:val="Heading3"/>
        <w:numPr>
          <w:ilvl w:val="0"/>
          <w:numId w:val="0"/>
        </w:numPr>
        <w:rPr>
          <w:rFonts w:asciiTheme="minorHAnsi" w:eastAsiaTheme="minorHAnsi" w:hAnsiTheme="minorHAnsi" w:cstheme="minorBidi"/>
          <w:b w:val="0"/>
          <w:bCs w:val="0"/>
          <w:smallCaps w:val="0"/>
          <w:color w:val="auto"/>
        </w:rPr>
      </w:pPr>
      <w:r w:rsidRPr="00AA5350">
        <w:rPr>
          <w:rFonts w:asciiTheme="minorHAnsi" w:eastAsiaTheme="minorHAnsi" w:hAnsiTheme="minorHAnsi" w:cstheme="minorBidi"/>
          <w:b w:val="0"/>
          <w:bCs w:val="0"/>
          <w:smallCaps w:val="0"/>
          <w:color w:val="auto"/>
        </w:rPr>
        <w:t xml:space="preserve">In return, the tug services should be regularly updated on the ship’s ETA/ATA to plan its </w:t>
      </w:r>
      <w:r>
        <w:rPr>
          <w:rFonts w:asciiTheme="minorHAnsi" w:eastAsiaTheme="minorHAnsi" w:hAnsiTheme="minorHAnsi" w:cstheme="minorBidi"/>
          <w:b w:val="0"/>
          <w:bCs w:val="0"/>
          <w:smallCaps w:val="0"/>
          <w:color w:val="auto"/>
        </w:rPr>
        <w:t>o</w:t>
      </w:r>
      <w:r w:rsidRPr="00AA5350">
        <w:rPr>
          <w:rFonts w:asciiTheme="minorHAnsi" w:eastAsiaTheme="minorHAnsi" w:hAnsiTheme="minorHAnsi" w:cstheme="minorBidi"/>
          <w:b w:val="0"/>
          <w:bCs w:val="0"/>
          <w:smallCaps w:val="0"/>
          <w:color w:val="auto"/>
        </w:rPr>
        <w:t xml:space="preserve">perations accordingly. </w:t>
      </w:r>
      <w:r w:rsidR="0072704F">
        <w:rPr>
          <w:rFonts w:asciiTheme="minorHAnsi" w:eastAsiaTheme="minorHAnsi" w:hAnsiTheme="minorHAnsi" w:cstheme="minorBidi"/>
          <w:b w:val="0"/>
          <w:bCs w:val="0"/>
          <w:smallCaps w:val="0"/>
          <w:color w:val="auto"/>
        </w:rPr>
        <w:t>In</w:t>
      </w:r>
      <w:r w:rsidRPr="00AA5350">
        <w:rPr>
          <w:rFonts w:asciiTheme="minorHAnsi" w:eastAsiaTheme="minorHAnsi" w:hAnsiTheme="minorHAnsi" w:cstheme="minorBidi"/>
          <w:b w:val="0"/>
          <w:bCs w:val="0"/>
          <w:smallCaps w:val="0"/>
          <w:color w:val="auto"/>
        </w:rPr>
        <w:t xml:space="preserve"> the event of an unanticipated change, the tug service and ship officers must be </w:t>
      </w:r>
      <w:r w:rsidR="0072704F">
        <w:rPr>
          <w:rFonts w:asciiTheme="minorHAnsi" w:eastAsiaTheme="minorHAnsi" w:hAnsiTheme="minorHAnsi" w:cstheme="minorBidi"/>
          <w:b w:val="0"/>
          <w:bCs w:val="0"/>
          <w:smallCaps w:val="0"/>
          <w:color w:val="auto"/>
        </w:rPr>
        <w:t>able</w:t>
      </w:r>
      <w:r w:rsidR="0072704F" w:rsidRPr="00AA5350">
        <w:rPr>
          <w:rFonts w:asciiTheme="minorHAnsi" w:eastAsiaTheme="minorHAnsi" w:hAnsiTheme="minorHAnsi" w:cstheme="minorBidi"/>
          <w:b w:val="0"/>
          <w:bCs w:val="0"/>
          <w:smallCaps w:val="0"/>
          <w:color w:val="auto"/>
        </w:rPr>
        <w:t xml:space="preserve"> </w:t>
      </w:r>
      <w:r w:rsidRPr="00AA5350">
        <w:rPr>
          <w:rFonts w:asciiTheme="minorHAnsi" w:eastAsiaTheme="minorHAnsi" w:hAnsiTheme="minorHAnsi" w:cstheme="minorBidi"/>
          <w:b w:val="0"/>
          <w:bCs w:val="0"/>
          <w:smallCaps w:val="0"/>
          <w:color w:val="auto"/>
        </w:rPr>
        <w:t xml:space="preserve">to communicate easily with each other </w:t>
      </w:r>
      <w:r w:rsidR="0072704F">
        <w:rPr>
          <w:rFonts w:asciiTheme="minorHAnsi" w:eastAsiaTheme="minorHAnsi" w:hAnsiTheme="minorHAnsi" w:cstheme="minorBidi"/>
          <w:b w:val="0"/>
          <w:bCs w:val="0"/>
          <w:smallCaps w:val="0"/>
          <w:color w:val="auto"/>
        </w:rPr>
        <w:t>to</w:t>
      </w:r>
      <w:r w:rsidRPr="00AA5350">
        <w:rPr>
          <w:rFonts w:asciiTheme="minorHAnsi" w:eastAsiaTheme="minorHAnsi" w:hAnsiTheme="minorHAnsi" w:cstheme="minorBidi"/>
          <w:b w:val="0"/>
          <w:bCs w:val="0"/>
          <w:smallCaps w:val="0"/>
          <w:color w:val="auto"/>
        </w:rPr>
        <w:t xml:space="preserve"> keep both parties inform</w:t>
      </w:r>
      <w:r w:rsidR="0072704F">
        <w:rPr>
          <w:rFonts w:asciiTheme="minorHAnsi" w:eastAsiaTheme="minorHAnsi" w:hAnsiTheme="minorHAnsi" w:cstheme="minorBidi"/>
          <w:b w:val="0"/>
          <w:bCs w:val="0"/>
          <w:smallCaps w:val="0"/>
          <w:color w:val="auto"/>
        </w:rPr>
        <w:t>ed</w:t>
      </w:r>
      <w:r w:rsidRPr="00AA5350">
        <w:rPr>
          <w:rFonts w:asciiTheme="minorHAnsi" w:eastAsiaTheme="minorHAnsi" w:hAnsiTheme="minorHAnsi" w:cstheme="minorBidi"/>
          <w:b w:val="0"/>
          <w:bCs w:val="0"/>
          <w:smallCaps w:val="0"/>
          <w:color w:val="auto"/>
        </w:rPr>
        <w:t xml:space="preserve"> about the evolving situation and </w:t>
      </w:r>
      <w:r w:rsidR="0072704F">
        <w:rPr>
          <w:rFonts w:asciiTheme="minorHAnsi" w:eastAsiaTheme="minorHAnsi" w:hAnsiTheme="minorHAnsi" w:cstheme="minorBidi"/>
          <w:b w:val="0"/>
          <w:bCs w:val="0"/>
          <w:smallCaps w:val="0"/>
          <w:color w:val="auto"/>
        </w:rPr>
        <w:t>allow for</w:t>
      </w:r>
      <w:r w:rsidR="0072704F" w:rsidRPr="00AA5350">
        <w:rPr>
          <w:rFonts w:asciiTheme="minorHAnsi" w:eastAsiaTheme="minorHAnsi" w:hAnsiTheme="minorHAnsi" w:cstheme="minorBidi"/>
          <w:b w:val="0"/>
          <w:bCs w:val="0"/>
          <w:smallCaps w:val="0"/>
          <w:color w:val="auto"/>
        </w:rPr>
        <w:t xml:space="preserve"> </w:t>
      </w:r>
      <w:r w:rsidRPr="00AA5350">
        <w:rPr>
          <w:rFonts w:asciiTheme="minorHAnsi" w:eastAsiaTheme="minorHAnsi" w:hAnsiTheme="minorHAnsi" w:cstheme="minorBidi"/>
          <w:b w:val="0"/>
          <w:bCs w:val="0"/>
          <w:smallCaps w:val="0"/>
          <w:color w:val="auto"/>
        </w:rPr>
        <w:t>proper decision</w:t>
      </w:r>
      <w:r w:rsidR="0072704F">
        <w:rPr>
          <w:rFonts w:asciiTheme="minorHAnsi" w:eastAsiaTheme="minorHAnsi" w:hAnsiTheme="minorHAnsi" w:cstheme="minorBidi"/>
          <w:b w:val="0"/>
          <w:bCs w:val="0"/>
          <w:smallCaps w:val="0"/>
          <w:color w:val="auto"/>
        </w:rPr>
        <w:t>-making</w:t>
      </w:r>
      <w:r w:rsidRPr="00AA5350">
        <w:rPr>
          <w:rFonts w:asciiTheme="minorHAnsi" w:eastAsiaTheme="minorHAnsi" w:hAnsiTheme="minorHAnsi" w:cstheme="minorBidi"/>
          <w:b w:val="0"/>
          <w:bCs w:val="0"/>
          <w:smallCaps w:val="0"/>
          <w:color w:val="auto"/>
        </w:rPr>
        <w:t xml:space="preserve">. </w:t>
      </w:r>
      <w:r w:rsidR="0072704F">
        <w:rPr>
          <w:rFonts w:asciiTheme="minorHAnsi" w:eastAsiaTheme="minorHAnsi" w:hAnsiTheme="minorHAnsi" w:cstheme="minorBidi"/>
          <w:b w:val="0"/>
          <w:bCs w:val="0"/>
          <w:smallCaps w:val="0"/>
          <w:color w:val="auto"/>
        </w:rPr>
        <w:t>An</w:t>
      </w:r>
      <w:r w:rsidRPr="00AA5350">
        <w:rPr>
          <w:rFonts w:asciiTheme="minorHAnsi" w:eastAsiaTheme="minorHAnsi" w:hAnsiTheme="minorHAnsi" w:cstheme="minorBidi"/>
          <w:b w:val="0"/>
          <w:bCs w:val="0"/>
          <w:smallCaps w:val="0"/>
          <w:color w:val="auto"/>
        </w:rPr>
        <w:t xml:space="preserve"> easy communication link must be part of the user needs and this communication link would </w:t>
      </w:r>
      <w:r w:rsidR="0072704F">
        <w:rPr>
          <w:rFonts w:asciiTheme="minorHAnsi" w:eastAsiaTheme="minorHAnsi" w:hAnsiTheme="minorHAnsi" w:cstheme="minorBidi"/>
          <w:b w:val="0"/>
          <w:bCs w:val="0"/>
          <w:smallCaps w:val="0"/>
          <w:color w:val="auto"/>
        </w:rPr>
        <w:t xml:space="preserve">also </w:t>
      </w:r>
      <w:r w:rsidRPr="00AA5350">
        <w:rPr>
          <w:rFonts w:asciiTheme="minorHAnsi" w:eastAsiaTheme="minorHAnsi" w:hAnsiTheme="minorHAnsi" w:cstheme="minorBidi"/>
          <w:b w:val="0"/>
          <w:bCs w:val="0"/>
          <w:smallCaps w:val="0"/>
          <w:color w:val="auto"/>
        </w:rPr>
        <w:t>benefit all other actors.</w:t>
      </w:r>
    </w:p>
    <w:p w14:paraId="5EC688BA" w14:textId="5E279A00" w:rsidR="006E099F" w:rsidRDefault="006E099F" w:rsidP="006E099F">
      <w:pPr>
        <w:pStyle w:val="BodyText"/>
      </w:pPr>
    </w:p>
    <w:p w14:paraId="7C38A1B0" w14:textId="77777777" w:rsidR="006E099F" w:rsidRDefault="006E099F" w:rsidP="006E099F">
      <w:pPr>
        <w:pStyle w:val="Heading3"/>
      </w:pPr>
      <w:r>
        <w:t>Information to be Provided</w:t>
      </w:r>
    </w:p>
    <w:p w14:paraId="239FD68D" w14:textId="77777777" w:rsidR="006E099F" w:rsidRPr="00B02B4F" w:rsidRDefault="006E099F" w:rsidP="006E099F">
      <w:pPr>
        <w:pStyle w:val="BodyText"/>
      </w:pPr>
      <w:r>
        <w:t>See Annex 7, MS 7 Tug Service</w:t>
      </w:r>
    </w:p>
    <w:p w14:paraId="45F696BF" w14:textId="77777777" w:rsidR="006E099F" w:rsidRDefault="006E099F" w:rsidP="006E099F">
      <w:pPr>
        <w:pStyle w:val="Heading3"/>
      </w:pPr>
      <w:r>
        <w:t>Associated Technical Services</w:t>
      </w:r>
    </w:p>
    <w:tbl>
      <w:tblPr>
        <w:tblStyle w:val="TableGrid"/>
        <w:tblW w:w="0" w:type="auto"/>
        <w:tblLayout w:type="fixed"/>
        <w:tblLook w:val="04A0" w:firstRow="1" w:lastRow="0" w:firstColumn="1" w:lastColumn="0" w:noHBand="0" w:noVBand="1"/>
      </w:tblPr>
      <w:tblGrid>
        <w:gridCol w:w="1555"/>
        <w:gridCol w:w="2835"/>
        <w:gridCol w:w="2551"/>
        <w:gridCol w:w="1418"/>
        <w:gridCol w:w="1836"/>
      </w:tblGrid>
      <w:tr w:rsidR="006E099F" w14:paraId="29785412" w14:textId="77777777" w:rsidTr="001966E4">
        <w:tc>
          <w:tcPr>
            <w:tcW w:w="1555" w:type="dxa"/>
          </w:tcPr>
          <w:p w14:paraId="2001E7B8" w14:textId="77777777" w:rsidR="006E099F" w:rsidRDefault="006E099F" w:rsidP="001966E4">
            <w:pPr>
              <w:pStyle w:val="Tableheading"/>
            </w:pPr>
            <w:r>
              <w:t>Name</w:t>
            </w:r>
          </w:p>
        </w:tc>
        <w:tc>
          <w:tcPr>
            <w:tcW w:w="2835" w:type="dxa"/>
          </w:tcPr>
          <w:p w14:paraId="04233884" w14:textId="77777777" w:rsidR="006E099F" w:rsidRDefault="006E099F" w:rsidP="001966E4">
            <w:pPr>
              <w:pStyle w:val="Tableheading"/>
            </w:pPr>
            <w:r>
              <w:t>ID (MRN)</w:t>
            </w:r>
          </w:p>
        </w:tc>
        <w:tc>
          <w:tcPr>
            <w:tcW w:w="2551" w:type="dxa"/>
          </w:tcPr>
          <w:p w14:paraId="563BDC0B" w14:textId="77777777" w:rsidR="006E099F" w:rsidRDefault="006E099F" w:rsidP="001966E4">
            <w:pPr>
              <w:pStyle w:val="Tableheading"/>
            </w:pPr>
            <w:r>
              <w:t>Description</w:t>
            </w:r>
          </w:p>
        </w:tc>
        <w:tc>
          <w:tcPr>
            <w:tcW w:w="1418" w:type="dxa"/>
          </w:tcPr>
          <w:p w14:paraId="517585C2" w14:textId="77777777" w:rsidR="006E099F" w:rsidRDefault="006E099F" w:rsidP="001966E4">
            <w:pPr>
              <w:pStyle w:val="Tableheading"/>
            </w:pPr>
            <w:r>
              <w:t>Architect(s)</w:t>
            </w:r>
          </w:p>
        </w:tc>
        <w:tc>
          <w:tcPr>
            <w:tcW w:w="1836" w:type="dxa"/>
          </w:tcPr>
          <w:p w14:paraId="249955AB" w14:textId="77777777" w:rsidR="006E099F" w:rsidRDefault="006E099F" w:rsidP="001966E4">
            <w:pPr>
              <w:pStyle w:val="Tableheading"/>
            </w:pPr>
            <w:r>
              <w:t>Standardisation Body</w:t>
            </w:r>
          </w:p>
        </w:tc>
      </w:tr>
      <w:tr w:rsidR="006E099F" w14:paraId="10D79C02" w14:textId="77777777" w:rsidTr="001966E4">
        <w:tc>
          <w:tcPr>
            <w:tcW w:w="1555" w:type="dxa"/>
          </w:tcPr>
          <w:p w14:paraId="083DECF1" w14:textId="33CB7D5B" w:rsidR="006E099F" w:rsidRDefault="006E099F" w:rsidP="001966E4">
            <w:pPr>
              <w:pStyle w:val="Tabletext"/>
            </w:pPr>
          </w:p>
        </w:tc>
        <w:tc>
          <w:tcPr>
            <w:tcW w:w="2835" w:type="dxa"/>
          </w:tcPr>
          <w:p w14:paraId="4AB78815" w14:textId="77777777" w:rsidR="006E099F" w:rsidRDefault="006E099F" w:rsidP="001966E4">
            <w:pPr>
              <w:pStyle w:val="Tabletext"/>
            </w:pPr>
          </w:p>
        </w:tc>
        <w:tc>
          <w:tcPr>
            <w:tcW w:w="2551" w:type="dxa"/>
          </w:tcPr>
          <w:p w14:paraId="7DEC5FBF" w14:textId="3512F847" w:rsidR="006E099F" w:rsidRDefault="006E099F" w:rsidP="001966E4">
            <w:pPr>
              <w:pStyle w:val="Tabletext"/>
            </w:pPr>
          </w:p>
        </w:tc>
        <w:tc>
          <w:tcPr>
            <w:tcW w:w="1418" w:type="dxa"/>
          </w:tcPr>
          <w:p w14:paraId="70222595" w14:textId="77777777" w:rsidR="006E099F" w:rsidRDefault="006E099F" w:rsidP="001966E4">
            <w:pPr>
              <w:pStyle w:val="Tabletext"/>
            </w:pPr>
          </w:p>
        </w:tc>
        <w:tc>
          <w:tcPr>
            <w:tcW w:w="1836" w:type="dxa"/>
          </w:tcPr>
          <w:p w14:paraId="6908C76D" w14:textId="7204969D" w:rsidR="006E099F" w:rsidRDefault="006E099F" w:rsidP="001966E4">
            <w:pPr>
              <w:pStyle w:val="Tabletext"/>
            </w:pPr>
          </w:p>
        </w:tc>
      </w:tr>
      <w:tr w:rsidR="006E099F" w14:paraId="24DC2241" w14:textId="77777777" w:rsidTr="001966E4">
        <w:tc>
          <w:tcPr>
            <w:tcW w:w="1555" w:type="dxa"/>
          </w:tcPr>
          <w:p w14:paraId="3A88B26C" w14:textId="77777777" w:rsidR="006E099F" w:rsidRDefault="006E099F" w:rsidP="001966E4">
            <w:pPr>
              <w:pStyle w:val="Tabletext"/>
            </w:pPr>
          </w:p>
        </w:tc>
        <w:tc>
          <w:tcPr>
            <w:tcW w:w="2835" w:type="dxa"/>
          </w:tcPr>
          <w:p w14:paraId="2931ADD5" w14:textId="77777777" w:rsidR="006E099F" w:rsidRDefault="006E099F" w:rsidP="001966E4">
            <w:pPr>
              <w:pStyle w:val="Tabletext"/>
            </w:pPr>
          </w:p>
        </w:tc>
        <w:tc>
          <w:tcPr>
            <w:tcW w:w="2551" w:type="dxa"/>
          </w:tcPr>
          <w:p w14:paraId="71E67AA0" w14:textId="77777777" w:rsidR="006E099F" w:rsidRDefault="006E099F" w:rsidP="001966E4">
            <w:pPr>
              <w:pStyle w:val="Tabletext"/>
            </w:pPr>
          </w:p>
        </w:tc>
        <w:tc>
          <w:tcPr>
            <w:tcW w:w="1418" w:type="dxa"/>
          </w:tcPr>
          <w:p w14:paraId="31FB3972" w14:textId="77777777" w:rsidR="006E099F" w:rsidRDefault="006E099F" w:rsidP="001966E4">
            <w:pPr>
              <w:pStyle w:val="Tabletext"/>
            </w:pPr>
          </w:p>
        </w:tc>
        <w:tc>
          <w:tcPr>
            <w:tcW w:w="1836" w:type="dxa"/>
          </w:tcPr>
          <w:p w14:paraId="0DD7A4DB" w14:textId="77777777" w:rsidR="006E099F" w:rsidRDefault="006E099F" w:rsidP="001966E4">
            <w:pPr>
              <w:pStyle w:val="Tabletext"/>
            </w:pPr>
          </w:p>
        </w:tc>
      </w:tr>
    </w:tbl>
    <w:p w14:paraId="2C1AD009" w14:textId="77777777" w:rsidR="006E099F" w:rsidRDefault="006E099F" w:rsidP="006E099F">
      <w:pPr>
        <w:pStyle w:val="Heading3"/>
      </w:pPr>
      <w:r>
        <w:t>Relation to other Maritime Services</w:t>
      </w:r>
    </w:p>
    <w:tbl>
      <w:tblPr>
        <w:tblStyle w:val="TableGrid"/>
        <w:tblW w:w="0" w:type="auto"/>
        <w:tblLayout w:type="fixed"/>
        <w:tblLook w:val="04A0" w:firstRow="1" w:lastRow="0" w:firstColumn="1" w:lastColumn="0" w:noHBand="0" w:noVBand="1"/>
      </w:tblPr>
      <w:tblGrid>
        <w:gridCol w:w="3713"/>
        <w:gridCol w:w="6482"/>
      </w:tblGrid>
      <w:tr w:rsidR="006E099F" w:rsidRPr="00473B6C" w14:paraId="35C1E3D4" w14:textId="77777777" w:rsidTr="001966E4">
        <w:tc>
          <w:tcPr>
            <w:tcW w:w="3713" w:type="dxa"/>
          </w:tcPr>
          <w:p w14:paraId="261E49B8" w14:textId="77777777" w:rsidR="006E099F" w:rsidRPr="00473B6C" w:rsidRDefault="006E099F" w:rsidP="001966E4">
            <w:pPr>
              <w:pStyle w:val="Tableheading"/>
            </w:pPr>
            <w:r w:rsidRPr="00473B6C">
              <w:t>Description</w:t>
            </w:r>
          </w:p>
        </w:tc>
        <w:tc>
          <w:tcPr>
            <w:tcW w:w="6482" w:type="dxa"/>
          </w:tcPr>
          <w:p w14:paraId="72FED86E" w14:textId="77777777" w:rsidR="006E099F" w:rsidRPr="00473B6C" w:rsidRDefault="006E099F" w:rsidP="001966E4">
            <w:pPr>
              <w:pStyle w:val="Tableheading"/>
            </w:pPr>
            <w:r w:rsidRPr="00473B6C">
              <w:t>Examples of data that could be used in MS 7</w:t>
            </w:r>
          </w:p>
        </w:tc>
      </w:tr>
      <w:tr w:rsidR="006E099F" w:rsidRPr="00473B6C" w14:paraId="3F9FEE1C" w14:textId="77777777" w:rsidTr="001966E4">
        <w:tc>
          <w:tcPr>
            <w:tcW w:w="3713" w:type="dxa"/>
          </w:tcPr>
          <w:p w14:paraId="6A4E1D32" w14:textId="77777777" w:rsidR="006E099F" w:rsidRPr="00473B6C" w:rsidRDefault="006E099F" w:rsidP="001966E4">
            <w:pPr>
              <w:pStyle w:val="Tabletext"/>
            </w:pPr>
            <w:r w:rsidRPr="00473B6C">
              <w:t>MS 1 VTS IS</w:t>
            </w:r>
          </w:p>
        </w:tc>
        <w:tc>
          <w:tcPr>
            <w:tcW w:w="6482" w:type="dxa"/>
          </w:tcPr>
          <w:p w14:paraId="51C2F78E" w14:textId="77777777" w:rsidR="006E099F" w:rsidRPr="00473B6C" w:rsidRDefault="006E099F" w:rsidP="001966E4">
            <w:pPr>
              <w:pStyle w:val="Tabletext"/>
            </w:pPr>
            <w:r w:rsidRPr="00473B6C">
              <w:t xml:space="preserve">VTS area, </w:t>
            </w:r>
            <w:r>
              <w:t>t</w:t>
            </w:r>
            <w:r w:rsidRPr="00473B6C">
              <w:t>ype</w:t>
            </w:r>
            <w:r>
              <w:t>s</w:t>
            </w:r>
            <w:r w:rsidRPr="00473B6C">
              <w:t xml:space="preserve"> of VTS service, VTS</w:t>
            </w:r>
            <w:r>
              <w:t xml:space="preserve"> contact information</w:t>
            </w:r>
            <w:r w:rsidRPr="00473B6C">
              <w:t>, places of refuge, local regulations, limitation, visibility, information regarding traffic in the area</w:t>
            </w:r>
          </w:p>
        </w:tc>
      </w:tr>
      <w:tr w:rsidR="006E099F" w:rsidRPr="00473B6C" w14:paraId="4CB2A1A8" w14:textId="77777777" w:rsidTr="001966E4">
        <w:tc>
          <w:tcPr>
            <w:tcW w:w="3713" w:type="dxa"/>
          </w:tcPr>
          <w:p w14:paraId="757E74BF" w14:textId="77777777" w:rsidR="006E099F" w:rsidRPr="00473B6C" w:rsidRDefault="006E099F" w:rsidP="001966E4">
            <w:pPr>
              <w:pStyle w:val="Tabletext"/>
            </w:pPr>
            <w:r w:rsidRPr="00473B6C">
              <w:t>MS2 VTS NAS</w:t>
            </w:r>
          </w:p>
        </w:tc>
        <w:tc>
          <w:tcPr>
            <w:tcW w:w="6482" w:type="dxa"/>
          </w:tcPr>
          <w:p w14:paraId="0F51B5A8" w14:textId="77777777" w:rsidR="006E099F" w:rsidRPr="00473B6C" w:rsidRDefault="006E099F" w:rsidP="001966E4">
            <w:pPr>
              <w:pStyle w:val="Tabletext"/>
            </w:pPr>
            <w:r w:rsidRPr="00473B6C">
              <w:t xml:space="preserve">Not relevant </w:t>
            </w:r>
          </w:p>
        </w:tc>
      </w:tr>
      <w:tr w:rsidR="006E099F" w:rsidRPr="00473B6C" w14:paraId="2096939F" w14:textId="77777777" w:rsidTr="001966E4">
        <w:tc>
          <w:tcPr>
            <w:tcW w:w="3713" w:type="dxa"/>
          </w:tcPr>
          <w:p w14:paraId="7BF089A3" w14:textId="77777777" w:rsidR="006E099F" w:rsidRPr="00473B6C" w:rsidRDefault="006E099F" w:rsidP="001966E4">
            <w:pPr>
              <w:pStyle w:val="Tabletext"/>
            </w:pPr>
            <w:r w:rsidRPr="00473B6C">
              <w:t>MS3 VTS TOS</w:t>
            </w:r>
          </w:p>
        </w:tc>
        <w:tc>
          <w:tcPr>
            <w:tcW w:w="6482" w:type="dxa"/>
          </w:tcPr>
          <w:p w14:paraId="55DD29B9" w14:textId="77777777" w:rsidR="006E099F" w:rsidRPr="00473B6C" w:rsidRDefault="006E099F" w:rsidP="001966E4">
            <w:pPr>
              <w:pStyle w:val="Tabletext"/>
            </w:pPr>
            <w:r w:rsidRPr="00473B6C">
              <w:t>Traffic clearance, time slots</w:t>
            </w:r>
          </w:p>
        </w:tc>
      </w:tr>
      <w:tr w:rsidR="006E099F" w:rsidRPr="00473B6C" w14:paraId="467E3E74" w14:textId="77777777" w:rsidTr="001966E4">
        <w:tc>
          <w:tcPr>
            <w:tcW w:w="3713" w:type="dxa"/>
          </w:tcPr>
          <w:p w14:paraId="4BAA0670" w14:textId="77777777" w:rsidR="006E099F" w:rsidRPr="00473B6C" w:rsidRDefault="006E099F" w:rsidP="001966E4">
            <w:pPr>
              <w:pStyle w:val="Tabletext"/>
            </w:pPr>
            <w:r w:rsidRPr="00473B6C">
              <w:t xml:space="preserve">MS4  Local Port Service </w:t>
            </w:r>
          </w:p>
        </w:tc>
        <w:tc>
          <w:tcPr>
            <w:tcW w:w="6482" w:type="dxa"/>
          </w:tcPr>
          <w:p w14:paraId="54C5E20F" w14:textId="37BDEDB7" w:rsidR="006E099F" w:rsidRPr="00473B6C" w:rsidRDefault="006E099F" w:rsidP="0072704F">
            <w:pPr>
              <w:pStyle w:val="Tabletext"/>
            </w:pPr>
            <w:r w:rsidRPr="00473B6C">
              <w:t>B</w:t>
            </w:r>
            <w:r w:rsidR="0072704F">
              <w:t>e</w:t>
            </w:r>
            <w:r w:rsidRPr="00473B6C">
              <w:t>rthing information, time</w:t>
            </w:r>
            <w:r>
              <w:t xml:space="preserve"> </w:t>
            </w:r>
            <w:r w:rsidRPr="00473B6C">
              <w:t xml:space="preserve">slots, security, local regulations,  supply, assistance, port contact information </w:t>
            </w:r>
          </w:p>
        </w:tc>
      </w:tr>
      <w:tr w:rsidR="006E099F" w:rsidRPr="00473B6C" w14:paraId="781EBA68" w14:textId="77777777" w:rsidTr="001966E4">
        <w:tc>
          <w:tcPr>
            <w:tcW w:w="3713" w:type="dxa"/>
          </w:tcPr>
          <w:p w14:paraId="742EBC48" w14:textId="77777777" w:rsidR="006E099F" w:rsidRPr="00473B6C" w:rsidRDefault="006E099F" w:rsidP="001966E4">
            <w:pPr>
              <w:pStyle w:val="Tabletext"/>
            </w:pPr>
            <w:r w:rsidRPr="00473B6C">
              <w:t>MS 5 Maritime Safety Information</w:t>
            </w:r>
          </w:p>
        </w:tc>
        <w:tc>
          <w:tcPr>
            <w:tcW w:w="6482" w:type="dxa"/>
          </w:tcPr>
          <w:p w14:paraId="3FFA15AF" w14:textId="42C14468" w:rsidR="006E099F" w:rsidRPr="00473B6C" w:rsidRDefault="006E099F" w:rsidP="0072704F">
            <w:pPr>
              <w:pStyle w:val="Tabletext"/>
            </w:pPr>
            <w:r>
              <w:t xml:space="preserve">Navigational </w:t>
            </w:r>
            <w:r w:rsidR="0072704F">
              <w:t>w</w:t>
            </w:r>
            <w:r>
              <w:t xml:space="preserve">arnings, </w:t>
            </w:r>
            <w:r w:rsidR="0072704F">
              <w:t>m</w:t>
            </w:r>
            <w:r>
              <w:t xml:space="preserve">eteorological </w:t>
            </w:r>
            <w:r w:rsidR="0072704F">
              <w:t>i</w:t>
            </w:r>
            <w:r>
              <w:t>nformation and other urgent safety-related information.</w:t>
            </w:r>
            <w:r w:rsidRPr="00473B6C">
              <w:t xml:space="preserve"> </w:t>
            </w:r>
          </w:p>
        </w:tc>
      </w:tr>
      <w:tr w:rsidR="006E099F" w:rsidRPr="00473B6C" w14:paraId="5EF661A2" w14:textId="77777777" w:rsidTr="001966E4">
        <w:tc>
          <w:tcPr>
            <w:tcW w:w="3713" w:type="dxa"/>
          </w:tcPr>
          <w:p w14:paraId="4DE20DD5" w14:textId="77777777" w:rsidR="006E099F" w:rsidRPr="00473B6C" w:rsidRDefault="006E099F" w:rsidP="001966E4">
            <w:pPr>
              <w:pStyle w:val="Tabletext"/>
            </w:pPr>
            <w:r w:rsidRPr="00473B6C">
              <w:t>MS 6 Pilotage Service</w:t>
            </w:r>
          </w:p>
        </w:tc>
        <w:tc>
          <w:tcPr>
            <w:tcW w:w="6482" w:type="dxa"/>
          </w:tcPr>
          <w:p w14:paraId="74398D80" w14:textId="77777777" w:rsidR="006E099F" w:rsidRPr="00473B6C" w:rsidRDefault="006E099F" w:rsidP="001966E4">
            <w:pPr>
              <w:pStyle w:val="Tabletext"/>
            </w:pPr>
            <w:r w:rsidRPr="00473B6C">
              <w:t xml:space="preserve">Pilot regulations, contact information, request procedures </w:t>
            </w:r>
          </w:p>
        </w:tc>
      </w:tr>
      <w:tr w:rsidR="006E099F" w:rsidRPr="00473B6C" w14:paraId="6CC55578" w14:textId="77777777" w:rsidTr="001966E4">
        <w:tc>
          <w:tcPr>
            <w:tcW w:w="3713" w:type="dxa"/>
          </w:tcPr>
          <w:p w14:paraId="2D0C60B0" w14:textId="77777777" w:rsidR="006E099F" w:rsidRPr="00473B6C" w:rsidRDefault="006E099F" w:rsidP="001966E4">
            <w:pPr>
              <w:pStyle w:val="Tabletext"/>
            </w:pPr>
            <w:r w:rsidRPr="00473B6C">
              <w:t>MS 8 Vessel Shore reporting</w:t>
            </w:r>
          </w:p>
        </w:tc>
        <w:tc>
          <w:tcPr>
            <w:tcW w:w="6482" w:type="dxa"/>
          </w:tcPr>
          <w:p w14:paraId="4EE61BCD" w14:textId="77777777" w:rsidR="006E099F" w:rsidRPr="00473B6C" w:rsidRDefault="006E099F" w:rsidP="001966E4">
            <w:pPr>
              <w:pStyle w:val="Tabletext"/>
            </w:pPr>
            <w:r w:rsidRPr="00473B6C">
              <w:t xml:space="preserve">Vessel information, cargo information, </w:t>
            </w:r>
            <w:r>
              <w:t>crew information</w:t>
            </w:r>
            <w:r w:rsidRPr="00473B6C">
              <w:t xml:space="preserve"> </w:t>
            </w:r>
          </w:p>
        </w:tc>
      </w:tr>
      <w:tr w:rsidR="006E099F" w:rsidRPr="00473B6C" w14:paraId="15E52221" w14:textId="77777777" w:rsidTr="001966E4">
        <w:tc>
          <w:tcPr>
            <w:tcW w:w="3713" w:type="dxa"/>
          </w:tcPr>
          <w:p w14:paraId="696CE02A" w14:textId="77777777" w:rsidR="006E099F" w:rsidRPr="00473B6C" w:rsidRDefault="006E099F" w:rsidP="001966E4">
            <w:pPr>
              <w:pStyle w:val="Tabletext"/>
            </w:pPr>
            <w:r w:rsidRPr="00473B6C">
              <w:t>MS 9 Telemedical</w:t>
            </w:r>
          </w:p>
        </w:tc>
        <w:tc>
          <w:tcPr>
            <w:tcW w:w="6482" w:type="dxa"/>
          </w:tcPr>
          <w:p w14:paraId="10E0A9F7" w14:textId="77777777" w:rsidR="006E099F" w:rsidRPr="00473B6C" w:rsidRDefault="006E099F" w:rsidP="001966E4">
            <w:pPr>
              <w:pStyle w:val="Tabletext"/>
            </w:pPr>
            <w:r w:rsidRPr="00473B6C">
              <w:t xml:space="preserve">Not relevant </w:t>
            </w:r>
          </w:p>
        </w:tc>
      </w:tr>
      <w:tr w:rsidR="006E099F" w:rsidRPr="00473B6C" w14:paraId="01EBF0A8" w14:textId="77777777" w:rsidTr="001966E4">
        <w:tc>
          <w:tcPr>
            <w:tcW w:w="3713" w:type="dxa"/>
          </w:tcPr>
          <w:p w14:paraId="125B04B6" w14:textId="77777777" w:rsidR="006E099F" w:rsidRPr="00473B6C" w:rsidRDefault="006E099F" w:rsidP="001966E4">
            <w:pPr>
              <w:pStyle w:val="Tabletext"/>
            </w:pPr>
            <w:r w:rsidRPr="00473B6C">
              <w:t>MS 10 Maritime Assistance Service</w:t>
            </w:r>
          </w:p>
        </w:tc>
        <w:tc>
          <w:tcPr>
            <w:tcW w:w="6482" w:type="dxa"/>
          </w:tcPr>
          <w:p w14:paraId="48D080D9" w14:textId="77777777" w:rsidR="006E099F" w:rsidRPr="00473B6C" w:rsidRDefault="006E099F" w:rsidP="001966E4">
            <w:pPr>
              <w:pStyle w:val="Tabletext"/>
            </w:pPr>
            <w:r w:rsidRPr="00473B6C">
              <w:t>Contact information, places of refuge</w:t>
            </w:r>
          </w:p>
        </w:tc>
      </w:tr>
      <w:tr w:rsidR="006E099F" w:rsidRPr="00473B6C" w14:paraId="550E3CA0" w14:textId="77777777" w:rsidTr="001966E4">
        <w:tc>
          <w:tcPr>
            <w:tcW w:w="3713" w:type="dxa"/>
          </w:tcPr>
          <w:p w14:paraId="537C1F1E" w14:textId="77777777" w:rsidR="006E099F" w:rsidRPr="00473B6C" w:rsidRDefault="006E099F" w:rsidP="001966E4">
            <w:pPr>
              <w:pStyle w:val="Tabletext"/>
            </w:pPr>
            <w:r w:rsidRPr="00473B6C">
              <w:t>MS 11 Nautical Chart Service</w:t>
            </w:r>
          </w:p>
        </w:tc>
        <w:tc>
          <w:tcPr>
            <w:tcW w:w="6482" w:type="dxa"/>
          </w:tcPr>
          <w:p w14:paraId="5BC2A3AE" w14:textId="77777777" w:rsidR="006E099F" w:rsidRPr="00473B6C" w:rsidRDefault="006E099F" w:rsidP="001966E4">
            <w:pPr>
              <w:pStyle w:val="Tabletext"/>
            </w:pPr>
            <w:r>
              <w:t xml:space="preserve">Charting information, </w:t>
            </w:r>
            <w:r w:rsidRPr="00473B6C">
              <w:t>chart updates</w:t>
            </w:r>
          </w:p>
        </w:tc>
      </w:tr>
      <w:tr w:rsidR="006E099F" w:rsidRPr="00473B6C" w14:paraId="181BDA5D" w14:textId="77777777" w:rsidTr="001966E4">
        <w:tc>
          <w:tcPr>
            <w:tcW w:w="3713" w:type="dxa"/>
          </w:tcPr>
          <w:p w14:paraId="1E38ADFA" w14:textId="77777777" w:rsidR="006E099F" w:rsidRPr="00473B6C" w:rsidRDefault="006E099F" w:rsidP="001966E4">
            <w:pPr>
              <w:pStyle w:val="Tabletext"/>
            </w:pPr>
            <w:r w:rsidRPr="00473B6C">
              <w:t>MS 12. Nautical Publications Service</w:t>
            </w:r>
          </w:p>
        </w:tc>
        <w:tc>
          <w:tcPr>
            <w:tcW w:w="6482" w:type="dxa"/>
          </w:tcPr>
          <w:p w14:paraId="7F772037" w14:textId="77777777" w:rsidR="006E099F" w:rsidRPr="00473B6C" w:rsidRDefault="006E099F" w:rsidP="001966E4">
            <w:pPr>
              <w:pStyle w:val="Tabletext"/>
            </w:pPr>
            <w:r w:rsidRPr="00473B6C">
              <w:t xml:space="preserve">Digital information from nautical publications </w:t>
            </w:r>
            <w:r>
              <w:t xml:space="preserve">that is </w:t>
            </w:r>
            <w:r w:rsidRPr="00473B6C">
              <w:t>relevant for the operation</w:t>
            </w:r>
            <w:r>
              <w:t>s at hand</w:t>
            </w:r>
          </w:p>
        </w:tc>
      </w:tr>
      <w:tr w:rsidR="006E099F" w:rsidRPr="00473B6C" w14:paraId="40D65054" w14:textId="77777777" w:rsidTr="001966E4">
        <w:tc>
          <w:tcPr>
            <w:tcW w:w="3713" w:type="dxa"/>
          </w:tcPr>
          <w:p w14:paraId="7F94E957" w14:textId="77777777" w:rsidR="006E099F" w:rsidRPr="00473B6C" w:rsidRDefault="006E099F" w:rsidP="001966E4">
            <w:pPr>
              <w:pStyle w:val="Tabletext"/>
            </w:pPr>
            <w:r w:rsidRPr="00473B6C">
              <w:lastRenderedPageBreak/>
              <w:t>MS 13 Ice Navigation Service</w:t>
            </w:r>
          </w:p>
        </w:tc>
        <w:tc>
          <w:tcPr>
            <w:tcW w:w="6482" w:type="dxa"/>
          </w:tcPr>
          <w:p w14:paraId="0EC89A5B" w14:textId="0B6A268C" w:rsidR="006E099F" w:rsidRPr="00473B6C" w:rsidRDefault="006E099F" w:rsidP="001966E4">
            <w:pPr>
              <w:pStyle w:val="Tabletext"/>
            </w:pPr>
            <w:r w:rsidRPr="00473B6C">
              <w:t xml:space="preserve">Ice chart, ice conditions, information regarding icebreaker service / assistance, </w:t>
            </w:r>
            <w:r w:rsidR="0072704F">
              <w:t>i</w:t>
            </w:r>
            <w:r w:rsidRPr="00473B6C">
              <w:t>ce routes</w:t>
            </w:r>
          </w:p>
        </w:tc>
      </w:tr>
      <w:tr w:rsidR="006E099F" w:rsidRPr="00473B6C" w14:paraId="0EF34371" w14:textId="77777777" w:rsidTr="001966E4">
        <w:tc>
          <w:tcPr>
            <w:tcW w:w="3713" w:type="dxa"/>
          </w:tcPr>
          <w:p w14:paraId="78D473FD" w14:textId="77777777" w:rsidR="006E099F" w:rsidRPr="00473B6C" w:rsidRDefault="006E099F" w:rsidP="001966E4">
            <w:pPr>
              <w:pStyle w:val="Tabletext"/>
            </w:pPr>
            <w:r w:rsidRPr="00473B6C">
              <w:t>MS 14 Meteorological Service</w:t>
            </w:r>
          </w:p>
        </w:tc>
        <w:tc>
          <w:tcPr>
            <w:tcW w:w="6482" w:type="dxa"/>
          </w:tcPr>
          <w:p w14:paraId="0972AA13" w14:textId="77777777" w:rsidR="006E099F" w:rsidRPr="00473B6C" w:rsidRDefault="006E099F" w:rsidP="001966E4">
            <w:pPr>
              <w:pStyle w:val="Tabletext"/>
            </w:pPr>
            <w:r>
              <w:t>I</w:t>
            </w:r>
            <w:r w:rsidRPr="00473B6C">
              <w:t>nformation regarding weather in the area</w:t>
            </w:r>
          </w:p>
        </w:tc>
      </w:tr>
      <w:tr w:rsidR="006E099F" w:rsidRPr="00473B6C" w14:paraId="7A96CDE3" w14:textId="77777777" w:rsidTr="001966E4">
        <w:tc>
          <w:tcPr>
            <w:tcW w:w="3713" w:type="dxa"/>
          </w:tcPr>
          <w:p w14:paraId="256F03CB" w14:textId="77777777" w:rsidR="006E099F" w:rsidRPr="00473B6C" w:rsidRDefault="006E099F" w:rsidP="001966E4">
            <w:pPr>
              <w:pStyle w:val="Tabletext"/>
            </w:pPr>
            <w:r w:rsidRPr="00473B6C">
              <w:t>MS 15 Real Time Hydro and Information Service</w:t>
            </w:r>
          </w:p>
        </w:tc>
        <w:tc>
          <w:tcPr>
            <w:tcW w:w="6482" w:type="dxa"/>
          </w:tcPr>
          <w:p w14:paraId="2EF15000" w14:textId="02557765" w:rsidR="006E099F" w:rsidRPr="00473B6C" w:rsidRDefault="006E099F" w:rsidP="001966E4">
            <w:pPr>
              <w:pStyle w:val="Tabletext"/>
            </w:pPr>
            <w:r>
              <w:t>I</w:t>
            </w:r>
            <w:r w:rsidRPr="00473B6C">
              <w:t>nformation from real time sensors</w:t>
            </w:r>
          </w:p>
        </w:tc>
      </w:tr>
      <w:tr w:rsidR="006E099F" w:rsidRPr="00473B6C" w14:paraId="23D6C90A" w14:textId="77777777" w:rsidTr="001966E4">
        <w:tc>
          <w:tcPr>
            <w:tcW w:w="3713" w:type="dxa"/>
          </w:tcPr>
          <w:p w14:paraId="06657F05" w14:textId="77777777" w:rsidR="006E099F" w:rsidRPr="00473B6C" w:rsidRDefault="006E099F" w:rsidP="001966E4">
            <w:pPr>
              <w:pStyle w:val="Tabletext"/>
            </w:pPr>
            <w:r w:rsidRPr="00473B6C">
              <w:t>MS 16 Search and Rescue Service</w:t>
            </w:r>
          </w:p>
        </w:tc>
        <w:tc>
          <w:tcPr>
            <w:tcW w:w="6482" w:type="dxa"/>
          </w:tcPr>
          <w:p w14:paraId="7EC69889" w14:textId="4BC15D9E" w:rsidR="006E099F" w:rsidRPr="00473B6C" w:rsidRDefault="006E099F" w:rsidP="0072704F">
            <w:pPr>
              <w:pStyle w:val="Tabletext"/>
            </w:pPr>
            <w:r w:rsidRPr="00473B6C">
              <w:t>Salvage information, drifting pa</w:t>
            </w:r>
            <w:r>
              <w:t>r</w:t>
            </w:r>
            <w:r w:rsidRPr="00473B6C">
              <w:t xml:space="preserve">ts, SAR areas, </w:t>
            </w:r>
            <w:r>
              <w:t xml:space="preserve">and </w:t>
            </w:r>
            <w:r w:rsidRPr="00473B6C">
              <w:t xml:space="preserve">rescue </w:t>
            </w:r>
            <w:r w:rsidR="0072704F">
              <w:t>capabilities</w:t>
            </w:r>
            <w:r w:rsidR="0072704F" w:rsidRPr="00473B6C">
              <w:t xml:space="preserve"> </w:t>
            </w:r>
            <w:r w:rsidRPr="00473B6C">
              <w:t>in the area</w:t>
            </w:r>
          </w:p>
        </w:tc>
      </w:tr>
    </w:tbl>
    <w:p w14:paraId="3C3B2926" w14:textId="77777777" w:rsidR="006E099F" w:rsidRPr="00162FC0" w:rsidRDefault="006E099F" w:rsidP="006E099F"/>
    <w:p w14:paraId="44A66C00" w14:textId="77777777" w:rsidR="006E099F" w:rsidRDefault="006E099F" w:rsidP="006E099F"/>
    <w:p w14:paraId="3F8A1AA3" w14:textId="77777777" w:rsidR="006E099F" w:rsidRPr="00162FC0" w:rsidRDefault="006E099F" w:rsidP="006E099F"/>
    <w:p w14:paraId="302CA280" w14:textId="77777777" w:rsidR="006E099F" w:rsidRPr="00A31090" w:rsidRDefault="006E099F" w:rsidP="006E099F">
      <w:pPr>
        <w:pStyle w:val="BodyText"/>
      </w:pPr>
    </w:p>
    <w:p w14:paraId="3B62E6AF" w14:textId="77777777" w:rsidR="006E099F" w:rsidRPr="00A31090" w:rsidRDefault="006E099F" w:rsidP="006E099F">
      <w:pPr>
        <w:pStyle w:val="BodyText"/>
      </w:pPr>
    </w:p>
    <w:p w14:paraId="5C38ADC6" w14:textId="77777777" w:rsidR="006E099F" w:rsidRPr="00A31090" w:rsidRDefault="006E099F" w:rsidP="006E099F">
      <w:pPr>
        <w:spacing w:after="200" w:line="276" w:lineRule="auto"/>
        <w:rPr>
          <w:sz w:val="22"/>
        </w:rPr>
      </w:pPr>
      <w:r w:rsidRPr="00A31090">
        <w:br w:type="page"/>
      </w:r>
    </w:p>
    <w:p w14:paraId="056F7BD8" w14:textId="77777777" w:rsidR="00D02942" w:rsidRPr="00883971" w:rsidRDefault="00407010" w:rsidP="000F13CA">
      <w:pPr>
        <w:pStyle w:val="Heading2"/>
      </w:pPr>
      <w:bookmarkStart w:id="66" w:name="_Toc514930409"/>
      <w:bookmarkEnd w:id="65"/>
      <w:r>
        <w:lastRenderedPageBreak/>
        <w:t xml:space="preserve">MS </w:t>
      </w:r>
      <w:r w:rsidR="00D02942" w:rsidRPr="00883971">
        <w:t>8 Vessel shore reporting</w:t>
      </w:r>
      <w:r w:rsidR="00FF4DF0">
        <w:t xml:space="preserve"> </w:t>
      </w:r>
      <w:bookmarkEnd w:id="66"/>
    </w:p>
    <w:p w14:paraId="20EECB10" w14:textId="77777777" w:rsidR="004C53DC" w:rsidRDefault="004C53DC" w:rsidP="004C53DC">
      <w:pPr>
        <w:pStyle w:val="Heading2separationline"/>
      </w:pPr>
    </w:p>
    <w:p w14:paraId="03F0E422" w14:textId="77777777" w:rsidR="007A7FE9" w:rsidRDefault="007A7FE9" w:rsidP="007A7FE9">
      <w:pPr>
        <w:pStyle w:val="Heading3"/>
      </w:pPr>
      <w:bookmarkStart w:id="67" w:name="_Toc514930410"/>
      <w:r>
        <w:t>Submitting Organisation</w:t>
      </w:r>
      <w:bookmarkEnd w:id="67"/>
    </w:p>
    <w:p w14:paraId="4B6C8C1F" w14:textId="77777777" w:rsidR="00946092" w:rsidRPr="00946092" w:rsidRDefault="00946092" w:rsidP="00946092">
      <w:pPr>
        <w:pStyle w:val="BodyText"/>
      </w:pPr>
    </w:p>
    <w:p w14:paraId="1E485BB4" w14:textId="77777777" w:rsidR="007A7FE9" w:rsidRDefault="007A7FE9" w:rsidP="007A7FE9">
      <w:pPr>
        <w:pStyle w:val="Heading3"/>
      </w:pPr>
      <w:bookmarkStart w:id="68" w:name="_Toc514930411"/>
      <w:r>
        <w:t>Description of Maritime Service</w:t>
      </w:r>
      <w:bookmarkEnd w:id="68"/>
    </w:p>
    <w:p w14:paraId="58F2C515" w14:textId="77777777" w:rsidR="00410AA5" w:rsidRDefault="00AF678C" w:rsidP="00495CA9">
      <w:pPr>
        <w:pStyle w:val="BodyText"/>
      </w:pPr>
      <w:r>
        <w:t>This service provides information from shore to ship about two different reporting regime</w:t>
      </w:r>
      <w:r w:rsidR="0072704F">
        <w:t>s</w:t>
      </w:r>
      <w:r>
        <w:t xml:space="preserve">. </w:t>
      </w:r>
    </w:p>
    <w:p w14:paraId="747F9569" w14:textId="6E506A05" w:rsidR="00096A80" w:rsidRPr="00F53DDD" w:rsidRDefault="00410AA5" w:rsidP="00096A80">
      <w:pPr>
        <w:spacing w:after="120"/>
        <w:rPr>
          <w:rFonts w:ascii="Calibri" w:eastAsia="Calibri" w:hAnsi="Calibri" w:cs="Times New Roman"/>
          <w:sz w:val="22"/>
        </w:rPr>
      </w:pPr>
      <w:r w:rsidRPr="00D04E31">
        <w:rPr>
          <w:sz w:val="22"/>
        </w:rPr>
        <w:t>The first regime</w:t>
      </w:r>
      <w:r w:rsidR="00AF678C" w:rsidRPr="00D04E31">
        <w:rPr>
          <w:sz w:val="22"/>
        </w:rPr>
        <w:t xml:space="preserve"> is </w:t>
      </w:r>
      <w:bookmarkStart w:id="69" w:name="_Hlk522267558"/>
      <w:r w:rsidRPr="00D04E31">
        <w:rPr>
          <w:sz w:val="22"/>
        </w:rPr>
        <w:t>Vessel Shore Reporting (V</w:t>
      </w:r>
      <w:r w:rsidR="00DD3CE0" w:rsidRPr="00D04E31">
        <w:rPr>
          <w:sz w:val="22"/>
        </w:rPr>
        <w:t>SR)</w:t>
      </w:r>
      <w:r w:rsidR="0072704F">
        <w:rPr>
          <w:sz w:val="22"/>
        </w:rPr>
        <w:t>,</w:t>
      </w:r>
      <w:r w:rsidR="00DD3CE0" w:rsidRPr="00D04E31">
        <w:rPr>
          <w:sz w:val="22"/>
        </w:rPr>
        <w:t xml:space="preserve"> </w:t>
      </w:r>
      <w:bookmarkEnd w:id="69"/>
      <w:r w:rsidR="00096A80" w:rsidRPr="00D04E31">
        <w:rPr>
          <w:sz w:val="22"/>
        </w:rPr>
        <w:t xml:space="preserve">implemented for </w:t>
      </w:r>
      <w:r w:rsidR="00AF678C" w:rsidRPr="00D04E31">
        <w:rPr>
          <w:sz w:val="22"/>
        </w:rPr>
        <w:t>pre</w:t>
      </w:r>
      <w:r w:rsidR="00096A80" w:rsidRPr="00D04E31">
        <w:rPr>
          <w:sz w:val="22"/>
        </w:rPr>
        <w:t>-</w:t>
      </w:r>
      <w:r w:rsidR="00AF678C" w:rsidRPr="00D04E31">
        <w:rPr>
          <w:sz w:val="22"/>
        </w:rPr>
        <w:t>arrival reporting</w:t>
      </w:r>
      <w:r w:rsidRPr="00D04E31">
        <w:rPr>
          <w:sz w:val="22"/>
        </w:rPr>
        <w:t>.</w:t>
      </w:r>
      <w:r w:rsidR="00AF678C" w:rsidRPr="00D04E31">
        <w:rPr>
          <w:sz w:val="22"/>
        </w:rPr>
        <w:t xml:space="preserve"> </w:t>
      </w:r>
      <w:r w:rsidRPr="00D04E31">
        <w:rPr>
          <w:sz w:val="22"/>
        </w:rPr>
        <w:t xml:space="preserve">This service can </w:t>
      </w:r>
      <w:r w:rsidR="00096A80" w:rsidRPr="00D04E31">
        <w:rPr>
          <w:sz w:val="22"/>
        </w:rPr>
        <w:t>cover</w:t>
      </w:r>
      <w:r w:rsidRPr="00D04E31">
        <w:rPr>
          <w:sz w:val="22"/>
        </w:rPr>
        <w:t xml:space="preserve"> information and guidelines </w:t>
      </w:r>
      <w:r w:rsidR="00096A80" w:rsidRPr="00D04E31">
        <w:rPr>
          <w:sz w:val="22"/>
        </w:rPr>
        <w:t xml:space="preserve">related to </w:t>
      </w:r>
      <w:r w:rsidRPr="00D04E31">
        <w:rPr>
          <w:sz w:val="22"/>
        </w:rPr>
        <w:t xml:space="preserve">reporting formalities and </w:t>
      </w:r>
      <w:r w:rsidR="00096A80" w:rsidRPr="00D04E31">
        <w:rPr>
          <w:sz w:val="22"/>
        </w:rPr>
        <w:t>instructions (</w:t>
      </w:r>
      <w:r w:rsidRPr="00D04E31">
        <w:rPr>
          <w:sz w:val="22"/>
        </w:rPr>
        <w:t>when, what and how</w:t>
      </w:r>
      <w:r w:rsidR="00096A80" w:rsidRPr="00D04E31">
        <w:rPr>
          <w:sz w:val="22"/>
        </w:rPr>
        <w:t>)</w:t>
      </w:r>
      <w:r w:rsidRPr="00D04E31">
        <w:rPr>
          <w:sz w:val="22"/>
        </w:rPr>
        <w:t xml:space="preserve"> </w:t>
      </w:r>
      <w:r w:rsidR="0072704F">
        <w:rPr>
          <w:sz w:val="22"/>
        </w:rPr>
        <w:t>for</w:t>
      </w:r>
      <w:r w:rsidRPr="00D04E31">
        <w:rPr>
          <w:sz w:val="22"/>
        </w:rPr>
        <w:t xml:space="preserve"> report</w:t>
      </w:r>
      <w:r w:rsidR="00096A80" w:rsidRPr="00D04E31">
        <w:rPr>
          <w:sz w:val="22"/>
        </w:rPr>
        <w:t>ing</w:t>
      </w:r>
      <w:r w:rsidRPr="00D04E31">
        <w:rPr>
          <w:sz w:val="22"/>
        </w:rPr>
        <w:t xml:space="preserve"> </w:t>
      </w:r>
      <w:r w:rsidR="00096A80" w:rsidRPr="00D04E31">
        <w:rPr>
          <w:sz w:val="22"/>
        </w:rPr>
        <w:t>to</w:t>
      </w:r>
      <w:r w:rsidRPr="00D04E31">
        <w:rPr>
          <w:sz w:val="22"/>
        </w:rPr>
        <w:t xml:space="preserve"> a specific port</w:t>
      </w:r>
      <w:r w:rsidR="00096A80" w:rsidRPr="00D04E31">
        <w:rPr>
          <w:sz w:val="22"/>
        </w:rPr>
        <w:t>. In addition, this service can be extended</w:t>
      </w:r>
      <w:r w:rsidRPr="00D04E31">
        <w:rPr>
          <w:sz w:val="22"/>
        </w:rPr>
        <w:t xml:space="preserve"> to </w:t>
      </w:r>
      <w:r w:rsidR="00096A80" w:rsidRPr="00D04E31">
        <w:rPr>
          <w:sz w:val="22"/>
        </w:rPr>
        <w:t>the</w:t>
      </w:r>
      <w:r w:rsidRPr="00D04E31">
        <w:rPr>
          <w:sz w:val="22"/>
        </w:rPr>
        <w:t xml:space="preserve"> full exchange of information </w:t>
      </w:r>
      <w:r w:rsidR="00096A80" w:rsidRPr="00D04E31">
        <w:rPr>
          <w:sz w:val="22"/>
        </w:rPr>
        <w:t xml:space="preserve">required </w:t>
      </w:r>
      <w:r w:rsidRPr="00D04E31">
        <w:rPr>
          <w:sz w:val="22"/>
        </w:rPr>
        <w:t>in a Single Window ship reporting system.</w:t>
      </w:r>
      <w:r w:rsidR="00096A80">
        <w:t xml:space="preserve"> </w:t>
      </w:r>
      <w:r w:rsidR="00096A80" w:rsidRPr="00F53DDD">
        <w:rPr>
          <w:rFonts w:ascii="Calibri" w:eastAsia="Calibri" w:hAnsi="Calibri" w:cs="Times New Roman"/>
          <w:sz w:val="22"/>
        </w:rPr>
        <w:t xml:space="preserve">The Vessel Shore Reporting (VSR) </w:t>
      </w:r>
      <w:r w:rsidR="0072704F">
        <w:rPr>
          <w:rFonts w:ascii="Calibri" w:eastAsia="Calibri" w:hAnsi="Calibri" w:cs="Times New Roman"/>
          <w:sz w:val="22"/>
        </w:rPr>
        <w:t>regime</w:t>
      </w:r>
      <w:r w:rsidR="00B8197C">
        <w:rPr>
          <w:rFonts w:ascii="Calibri" w:eastAsia="Calibri" w:hAnsi="Calibri" w:cs="Times New Roman"/>
          <w:sz w:val="22"/>
        </w:rPr>
        <w:t xml:space="preserve"> may</w:t>
      </w:r>
      <w:r w:rsidR="00096A80" w:rsidRPr="00F53DDD">
        <w:rPr>
          <w:rFonts w:ascii="Calibri" w:eastAsia="Calibri" w:hAnsi="Calibri" w:cs="Times New Roman"/>
          <w:sz w:val="22"/>
        </w:rPr>
        <w:t xml:space="preserve"> contain the following elements:</w:t>
      </w:r>
    </w:p>
    <w:p w14:paraId="5D93D4BB" w14:textId="77777777" w:rsidR="00096A80" w:rsidRPr="00F53DDD" w:rsidRDefault="00096A80" w:rsidP="00300688">
      <w:pPr>
        <w:numPr>
          <w:ilvl w:val="0"/>
          <w:numId w:val="42"/>
        </w:numPr>
        <w:spacing w:after="120"/>
        <w:rPr>
          <w:rFonts w:ascii="Calibri" w:eastAsia="Calibri" w:hAnsi="Calibri" w:cs="Times New Roman"/>
          <w:sz w:val="22"/>
        </w:rPr>
      </w:pPr>
      <w:r w:rsidRPr="00F53DDD">
        <w:rPr>
          <w:rFonts w:ascii="Calibri" w:eastAsia="Calibri" w:hAnsi="Calibri" w:cs="Times New Roman"/>
          <w:sz w:val="22"/>
        </w:rPr>
        <w:t>Marine security regulations</w:t>
      </w:r>
    </w:p>
    <w:p w14:paraId="0B54DFE1" w14:textId="77777777" w:rsidR="00096A80" w:rsidRPr="00F53DDD" w:rsidRDefault="00096A80" w:rsidP="00300688">
      <w:pPr>
        <w:numPr>
          <w:ilvl w:val="0"/>
          <w:numId w:val="42"/>
        </w:numPr>
        <w:spacing w:after="120"/>
        <w:rPr>
          <w:rFonts w:ascii="Calibri" w:eastAsia="Calibri" w:hAnsi="Calibri" w:cs="Times New Roman"/>
          <w:sz w:val="22"/>
        </w:rPr>
      </w:pPr>
      <w:r w:rsidRPr="00F53DDD">
        <w:rPr>
          <w:rFonts w:ascii="Calibri" w:eastAsia="Calibri" w:hAnsi="Calibri" w:cs="Times New Roman"/>
          <w:sz w:val="22"/>
        </w:rPr>
        <w:t xml:space="preserve">Vessel Traffic Services zones regulations </w:t>
      </w:r>
    </w:p>
    <w:p w14:paraId="521D7B53" w14:textId="77777777" w:rsidR="00096A80" w:rsidRPr="00F53DDD" w:rsidRDefault="00096A80" w:rsidP="00300688">
      <w:pPr>
        <w:numPr>
          <w:ilvl w:val="0"/>
          <w:numId w:val="42"/>
        </w:numPr>
        <w:spacing w:after="120"/>
        <w:rPr>
          <w:rFonts w:ascii="Calibri" w:eastAsia="Calibri" w:hAnsi="Calibri" w:cs="Times New Roman"/>
          <w:sz w:val="22"/>
        </w:rPr>
      </w:pPr>
      <w:r w:rsidRPr="00F53DDD">
        <w:rPr>
          <w:rFonts w:ascii="Calibri" w:eastAsia="Calibri" w:hAnsi="Calibri" w:cs="Times New Roman"/>
          <w:sz w:val="22"/>
        </w:rPr>
        <w:t>Custom</w:t>
      </w:r>
      <w:r w:rsidR="00B8197C">
        <w:rPr>
          <w:rFonts w:ascii="Calibri" w:eastAsia="Calibri" w:hAnsi="Calibri" w:cs="Times New Roman"/>
          <w:sz w:val="22"/>
        </w:rPr>
        <w:t>s</w:t>
      </w:r>
      <w:r w:rsidRPr="00F53DDD">
        <w:rPr>
          <w:rFonts w:ascii="Calibri" w:eastAsia="Calibri" w:hAnsi="Calibri" w:cs="Times New Roman"/>
          <w:sz w:val="22"/>
        </w:rPr>
        <w:t xml:space="preserve"> and immigration regulations</w:t>
      </w:r>
    </w:p>
    <w:p w14:paraId="50110F05" w14:textId="77777777" w:rsidR="00096A80" w:rsidRPr="00F53DDD" w:rsidRDefault="00096A80" w:rsidP="00300688">
      <w:pPr>
        <w:numPr>
          <w:ilvl w:val="0"/>
          <w:numId w:val="42"/>
        </w:numPr>
        <w:spacing w:after="120"/>
        <w:rPr>
          <w:rFonts w:ascii="Calibri" w:eastAsia="Calibri" w:hAnsi="Calibri" w:cs="Times New Roman"/>
          <w:sz w:val="22"/>
        </w:rPr>
      </w:pPr>
      <w:r w:rsidRPr="00F53DDD">
        <w:rPr>
          <w:rFonts w:ascii="Calibri" w:eastAsia="Calibri" w:hAnsi="Calibri" w:cs="Times New Roman"/>
          <w:sz w:val="22"/>
        </w:rPr>
        <w:t>Port state regulations</w:t>
      </w:r>
    </w:p>
    <w:p w14:paraId="397A13ED" w14:textId="77777777" w:rsidR="00096A80" w:rsidRPr="00F53DDD" w:rsidRDefault="00096A80" w:rsidP="00300688">
      <w:pPr>
        <w:numPr>
          <w:ilvl w:val="0"/>
          <w:numId w:val="42"/>
        </w:numPr>
        <w:spacing w:after="120"/>
        <w:rPr>
          <w:rFonts w:ascii="Calibri" w:eastAsia="Calibri" w:hAnsi="Calibri" w:cs="Times New Roman"/>
          <w:sz w:val="22"/>
        </w:rPr>
      </w:pPr>
      <w:r w:rsidRPr="00F53DDD">
        <w:rPr>
          <w:rFonts w:ascii="Calibri" w:eastAsia="Calibri" w:hAnsi="Calibri" w:cs="Times New Roman"/>
          <w:sz w:val="22"/>
        </w:rPr>
        <w:t>Health and veterinary regulations</w:t>
      </w:r>
    </w:p>
    <w:p w14:paraId="1B5B2E29" w14:textId="77777777" w:rsidR="00096A80" w:rsidRPr="00F53DDD" w:rsidRDefault="00096A80" w:rsidP="00300688">
      <w:pPr>
        <w:numPr>
          <w:ilvl w:val="0"/>
          <w:numId w:val="42"/>
        </w:numPr>
        <w:spacing w:after="120"/>
        <w:rPr>
          <w:rFonts w:ascii="Calibri" w:eastAsia="Calibri" w:hAnsi="Calibri" w:cs="Times New Roman"/>
          <w:sz w:val="22"/>
        </w:rPr>
      </w:pPr>
      <w:r w:rsidRPr="00F53DDD">
        <w:rPr>
          <w:rFonts w:ascii="Calibri" w:eastAsia="Calibri" w:hAnsi="Calibri" w:cs="Times New Roman"/>
          <w:sz w:val="22"/>
        </w:rPr>
        <w:t>Environmental regulations</w:t>
      </w:r>
    </w:p>
    <w:p w14:paraId="5DD51E8C" w14:textId="3036E4C2" w:rsidR="00096A80" w:rsidRDefault="00096A80" w:rsidP="00096A80">
      <w:pPr>
        <w:pStyle w:val="BodyText"/>
      </w:pPr>
      <w:r>
        <w:t>Many of these elements will be addressed by the IMO Facilitation Committee</w:t>
      </w:r>
      <w:r w:rsidR="00B8197C">
        <w:t>,</w:t>
      </w:r>
      <w:r>
        <w:t xml:space="preserve"> </w:t>
      </w:r>
      <w:r w:rsidR="00B8197C">
        <w:t>which</w:t>
      </w:r>
      <w:r>
        <w:t xml:space="preserve"> is developing the specifications for the Single Window Reporting System</w:t>
      </w:r>
      <w:r w:rsidR="00B8197C">
        <w:t>.</w:t>
      </w:r>
      <w:r>
        <w:t xml:space="preserve"> </w:t>
      </w:r>
      <w:r w:rsidR="00B8197C">
        <w:t>This</w:t>
      </w:r>
      <w:r>
        <w:t xml:space="preserve"> is linked to e-Navigation Strategy Implementation Plan Solution 2 - Means for standardized and automated reporting -.</w:t>
      </w:r>
    </w:p>
    <w:p w14:paraId="5401D6A5" w14:textId="77777777" w:rsidR="00096A80" w:rsidRDefault="00096A80" w:rsidP="00096A80">
      <w:pPr>
        <w:pStyle w:val="BodyText"/>
        <w:spacing w:after="0"/>
      </w:pPr>
    </w:p>
    <w:p w14:paraId="65946675" w14:textId="44F2BD78" w:rsidR="00410AA5" w:rsidRDefault="00096A80" w:rsidP="00096A80">
      <w:pPr>
        <w:pStyle w:val="BodyText"/>
        <w:spacing w:after="0"/>
      </w:pPr>
      <w:r w:rsidRPr="00410AA5">
        <w:t xml:space="preserve">IMO e-navigation </w:t>
      </w:r>
      <w:r>
        <w:t xml:space="preserve">solution </w:t>
      </w:r>
      <w:r w:rsidRPr="00410AA5">
        <w:t>2</w:t>
      </w:r>
      <w:r w:rsidR="00B8197C">
        <w:t>,</w:t>
      </w:r>
      <w:r w:rsidRPr="00410AA5">
        <w:t xml:space="preserve"> regarding automated ship reporting</w:t>
      </w:r>
      <w:r w:rsidR="00B8197C">
        <w:t>,</w:t>
      </w:r>
      <w:r w:rsidRPr="00410AA5">
        <w:t xml:space="preserve"> is one of the most important solutions to reduce the </w:t>
      </w:r>
      <w:r w:rsidR="00B8197C">
        <w:t>m</w:t>
      </w:r>
      <w:r w:rsidRPr="00410AA5">
        <w:t>ariners</w:t>
      </w:r>
      <w:r w:rsidR="00B8197C">
        <w:t>’</w:t>
      </w:r>
      <w:r w:rsidRPr="00410AA5">
        <w:t xml:space="preserve"> workload (amount of time spent on preparing and submitting reports to shore-based authorities). To achieve this, reports should be automatically generated as much as possible from on-board systems.</w:t>
      </w:r>
    </w:p>
    <w:p w14:paraId="092B93A3" w14:textId="2F5B7A03" w:rsidR="00AF678C" w:rsidRDefault="00410AA5" w:rsidP="00495CA9">
      <w:pPr>
        <w:pStyle w:val="BodyText"/>
      </w:pPr>
      <w:r>
        <w:t xml:space="preserve">The second regime is </w:t>
      </w:r>
      <w:r w:rsidR="00AF678C">
        <w:t xml:space="preserve">linked to a </w:t>
      </w:r>
      <w:r w:rsidR="00096A80">
        <w:t>transit</w:t>
      </w:r>
      <w:r w:rsidR="00AF678C">
        <w:t xml:space="preserve"> in an area where a Ship Reporting System (SRS) is established.  </w:t>
      </w:r>
    </w:p>
    <w:p w14:paraId="67CB94BA" w14:textId="6364A1A0" w:rsidR="007D4609" w:rsidRDefault="00931C14" w:rsidP="00495CA9">
      <w:pPr>
        <w:pStyle w:val="BodyText"/>
      </w:pPr>
      <w:r>
        <w:t>In SRS areas,</w:t>
      </w:r>
      <w:r w:rsidR="007D4609">
        <w:t xml:space="preserve"> shore authorities can provide</w:t>
      </w:r>
      <w:r>
        <w:t xml:space="preserve"> more automated and efficient reporting systems</w:t>
      </w:r>
      <w:r w:rsidR="007D4609">
        <w:t xml:space="preserve"> by using technology such as AIS and VD</w:t>
      </w:r>
      <w:r w:rsidR="00096A80">
        <w:t>E</w:t>
      </w:r>
      <w:r w:rsidR="007D4609">
        <w:t>S</w:t>
      </w:r>
      <w:r w:rsidR="00B8197C">
        <w:t>,</w:t>
      </w:r>
      <w:r w:rsidR="007D4609">
        <w:t xml:space="preserve"> in combination </w:t>
      </w:r>
      <w:r w:rsidR="00B8197C">
        <w:t xml:space="preserve">with </w:t>
      </w:r>
      <w:r w:rsidR="007D4609">
        <w:t>common data structures and product specifications.</w:t>
      </w:r>
      <w:r>
        <w:t xml:space="preserve"> </w:t>
      </w:r>
    </w:p>
    <w:p w14:paraId="5DE97480" w14:textId="1E0038CE" w:rsidR="00AF678C" w:rsidRPr="00410AA5" w:rsidRDefault="00AF678C" w:rsidP="00AF678C">
      <w:pPr>
        <w:spacing w:after="120"/>
        <w:rPr>
          <w:rFonts w:ascii="Calibri" w:eastAsia="Calibri" w:hAnsi="Calibri" w:cs="Times New Roman"/>
          <w:sz w:val="22"/>
        </w:rPr>
      </w:pPr>
      <w:r w:rsidRPr="00410AA5">
        <w:rPr>
          <w:rFonts w:ascii="Calibri" w:eastAsia="Calibri" w:hAnsi="Calibri" w:cs="Times New Roman"/>
          <w:sz w:val="22"/>
        </w:rPr>
        <w:t xml:space="preserve"> </w:t>
      </w:r>
    </w:p>
    <w:p w14:paraId="60274823" w14:textId="77777777" w:rsidR="00AF678C" w:rsidRPr="00CC59D6" w:rsidRDefault="00AF678C" w:rsidP="00AF678C">
      <w:pPr>
        <w:spacing w:after="120"/>
        <w:rPr>
          <w:rFonts w:ascii="Calibri" w:eastAsia="Calibri" w:hAnsi="Calibri" w:cs="Times New Roman"/>
          <w:sz w:val="22"/>
        </w:rPr>
      </w:pPr>
      <w:r>
        <w:rPr>
          <w:rFonts w:ascii="Calibri" w:eastAsia="Calibri" w:hAnsi="Calibri" w:cs="Times New Roman"/>
          <w:sz w:val="22"/>
        </w:rPr>
        <w:t xml:space="preserve">In a </w:t>
      </w:r>
      <w:r w:rsidRPr="00CC59D6">
        <w:rPr>
          <w:rFonts w:ascii="Calibri" w:eastAsia="Calibri" w:hAnsi="Calibri" w:cs="Times New Roman"/>
          <w:sz w:val="22"/>
        </w:rPr>
        <w:t>ship reporting system</w:t>
      </w:r>
      <w:r>
        <w:rPr>
          <w:rFonts w:ascii="Calibri" w:eastAsia="Calibri" w:hAnsi="Calibri" w:cs="Times New Roman"/>
          <w:sz w:val="22"/>
        </w:rPr>
        <w:t xml:space="preserve"> (SRS), </w:t>
      </w:r>
      <w:r w:rsidRPr="00CC59D6">
        <w:rPr>
          <w:rFonts w:ascii="Calibri" w:eastAsia="Calibri" w:hAnsi="Calibri" w:cs="Times New Roman"/>
          <w:sz w:val="22"/>
        </w:rPr>
        <w:t>MSC 43(64) recalls that communication between a shore-based authority and a participating ship should be limited to information essential to achieve the objectives of the ship reporting system</w:t>
      </w:r>
      <w:r>
        <w:rPr>
          <w:rFonts w:ascii="Calibri" w:eastAsia="Calibri" w:hAnsi="Calibri" w:cs="Times New Roman"/>
          <w:sz w:val="22"/>
        </w:rPr>
        <w:t xml:space="preserve"> (SRS)</w:t>
      </w:r>
      <w:r w:rsidRPr="00CC59D6">
        <w:rPr>
          <w:rFonts w:ascii="Calibri" w:eastAsia="Calibri" w:hAnsi="Calibri" w:cs="Times New Roman"/>
          <w:sz w:val="22"/>
        </w:rPr>
        <w:t>. The initial report required from a ship entering the system should generally be limited to:</w:t>
      </w:r>
    </w:p>
    <w:p w14:paraId="5E07474C" w14:textId="77777777" w:rsidR="00AF678C" w:rsidRPr="00CC59D6" w:rsidRDefault="00AF678C" w:rsidP="00AF678C">
      <w:pPr>
        <w:spacing w:after="120"/>
        <w:ind w:firstLine="708"/>
        <w:rPr>
          <w:rFonts w:ascii="Calibri" w:eastAsia="Calibri" w:hAnsi="Calibri" w:cs="Times New Roman"/>
          <w:sz w:val="22"/>
        </w:rPr>
      </w:pPr>
      <w:r w:rsidRPr="00CC59D6">
        <w:rPr>
          <w:rFonts w:ascii="Calibri" w:eastAsia="Calibri" w:hAnsi="Calibri" w:cs="Times New Roman"/>
          <w:sz w:val="22"/>
        </w:rPr>
        <w:t>- ship's name</w:t>
      </w:r>
    </w:p>
    <w:p w14:paraId="58470D9E" w14:textId="77777777" w:rsidR="00AF678C" w:rsidRPr="00CC59D6" w:rsidRDefault="00AF678C" w:rsidP="00AF678C">
      <w:pPr>
        <w:spacing w:after="120"/>
        <w:ind w:firstLine="708"/>
        <w:rPr>
          <w:rFonts w:ascii="Calibri" w:eastAsia="Calibri" w:hAnsi="Calibri" w:cs="Times New Roman"/>
          <w:sz w:val="22"/>
        </w:rPr>
      </w:pPr>
      <w:r w:rsidRPr="00CC59D6">
        <w:rPr>
          <w:rFonts w:ascii="Calibri" w:eastAsia="Calibri" w:hAnsi="Calibri" w:cs="Times New Roman"/>
          <w:sz w:val="22"/>
        </w:rPr>
        <w:t>- call sign</w:t>
      </w:r>
    </w:p>
    <w:p w14:paraId="38E24C87" w14:textId="77777777" w:rsidR="00AF678C" w:rsidRPr="00CC59D6" w:rsidRDefault="00AF678C" w:rsidP="00AF678C">
      <w:pPr>
        <w:spacing w:after="120"/>
        <w:ind w:firstLine="708"/>
        <w:rPr>
          <w:rFonts w:ascii="Calibri" w:eastAsia="Calibri" w:hAnsi="Calibri" w:cs="Times New Roman"/>
          <w:sz w:val="22"/>
        </w:rPr>
      </w:pPr>
      <w:r w:rsidRPr="00CC59D6">
        <w:rPr>
          <w:rFonts w:ascii="Calibri" w:eastAsia="Calibri" w:hAnsi="Calibri" w:cs="Times New Roman"/>
          <w:sz w:val="22"/>
        </w:rPr>
        <w:t xml:space="preserve">- IMO identification number if applicable, and </w:t>
      </w:r>
    </w:p>
    <w:p w14:paraId="5C9EA09F" w14:textId="77777777" w:rsidR="00AF678C" w:rsidRPr="00CC59D6" w:rsidRDefault="00AF678C" w:rsidP="00AF678C">
      <w:pPr>
        <w:spacing w:after="120"/>
        <w:ind w:firstLine="708"/>
        <w:rPr>
          <w:rFonts w:ascii="Calibri" w:eastAsia="Calibri" w:hAnsi="Calibri" w:cs="Times New Roman"/>
          <w:sz w:val="22"/>
        </w:rPr>
      </w:pPr>
      <w:r w:rsidRPr="00CC59D6">
        <w:rPr>
          <w:rFonts w:ascii="Calibri" w:eastAsia="Calibri" w:hAnsi="Calibri" w:cs="Times New Roman"/>
          <w:sz w:val="22"/>
        </w:rPr>
        <w:t xml:space="preserve">- position. </w:t>
      </w:r>
    </w:p>
    <w:p w14:paraId="4C84DBD6" w14:textId="77777777" w:rsidR="00495CA9" w:rsidRDefault="00495CA9" w:rsidP="00495CA9">
      <w:pPr>
        <w:pStyle w:val="BodyText"/>
      </w:pPr>
      <w:r>
        <w:t>The existing resolution is based on Regulation 11 of SOLAS Chapter V as follows:</w:t>
      </w:r>
    </w:p>
    <w:p w14:paraId="1FF2860C" w14:textId="77777777" w:rsidR="00495CA9" w:rsidRPr="00127D51" w:rsidRDefault="00127D51" w:rsidP="00495CA9">
      <w:pPr>
        <w:pStyle w:val="BodyText"/>
        <w:rPr>
          <w:i/>
        </w:rPr>
      </w:pPr>
      <w:r>
        <w:rPr>
          <w:i/>
        </w:rPr>
        <w:t>“</w:t>
      </w:r>
      <w:r w:rsidR="00495CA9" w:rsidRPr="00127D51">
        <w:rPr>
          <w:i/>
        </w:rPr>
        <w:t>Ship reporting systems contribute to safety of life at sea, safety and efficiency of navigation and/or protection of the marine environment. A ship reporting system, when adopted and implemented in accordance with the guidelines and criteria developed by the Organization pursuant to this regulation, shall be used by all ships, or certain categories of ships or ships carrying certain cargoes in accordance with the provisions of each system so adopted.</w:t>
      </w:r>
    </w:p>
    <w:p w14:paraId="360D4404" w14:textId="77777777" w:rsidR="00495CA9" w:rsidRPr="00127D51" w:rsidRDefault="00495CA9" w:rsidP="00495CA9">
      <w:pPr>
        <w:pStyle w:val="BodyText"/>
        <w:rPr>
          <w:i/>
        </w:rPr>
      </w:pPr>
      <w:r w:rsidRPr="00127D51">
        <w:rPr>
          <w:i/>
        </w:rPr>
        <w:lastRenderedPageBreak/>
        <w:t>The Organization is recognized as the only international body for developing guidelines, criteria and regulations on an international level for ship reporting systems. Contracting Governments shall refer proposals for the adoption of ship reporting systems to the Organization. The Organization will collate and disseminate to Contracting Governments all relevant information with regard to any adopted ship reporting system.</w:t>
      </w:r>
      <w:r w:rsidR="00127D51">
        <w:rPr>
          <w:i/>
        </w:rPr>
        <w:t>”</w:t>
      </w:r>
    </w:p>
    <w:p w14:paraId="35F71622" w14:textId="2A590170" w:rsidR="00495CA9" w:rsidRDefault="00495CA9" w:rsidP="00495CA9">
      <w:pPr>
        <w:pStyle w:val="BodyText"/>
      </w:pPr>
      <w:r>
        <w:t xml:space="preserve">Although the </w:t>
      </w:r>
      <w:r w:rsidR="00B8197C">
        <w:t>r</w:t>
      </w:r>
      <w:r>
        <w:t>egulation refers to safety of life at sea, safety and efficiency of navigation and/or protection of the marine environment, resolution MSC.43(64) states that other supplementary information may also be requested in the initial report</w:t>
      </w:r>
      <w:r w:rsidR="00B8197C">
        <w:t>,</w:t>
      </w:r>
      <w:r>
        <w:t xml:space="preserve"> if justified to ensure the effective operation of the </w:t>
      </w:r>
      <w:r w:rsidR="00B8197C">
        <w:t>s</w:t>
      </w:r>
      <w:r>
        <w:t>hip (MSC.43(64) Annex para 2.2.1.4).</w:t>
      </w:r>
    </w:p>
    <w:p w14:paraId="6318F788" w14:textId="0B0943D6" w:rsidR="00AF678C" w:rsidRPr="0051726D" w:rsidRDefault="00495CA9" w:rsidP="00690E0B">
      <w:pPr>
        <w:pStyle w:val="BodyText"/>
      </w:pPr>
      <w:r>
        <w:t xml:space="preserve">This information may include the intended movement of the ship through the area covered by the reporting system and any </w:t>
      </w:r>
      <w:r w:rsidR="0079054A" w:rsidRPr="0079054A">
        <w:t>operational</w:t>
      </w:r>
      <w:r w:rsidR="0079054A">
        <w:t xml:space="preserve"> </w:t>
      </w:r>
      <w:r>
        <w:t xml:space="preserve">defects </w:t>
      </w:r>
      <w:r w:rsidR="0079054A" w:rsidRPr="0079054A">
        <w:t xml:space="preserve">or difficulties affecting the ship </w:t>
      </w:r>
      <w:r w:rsidR="00B8197C">
        <w:t>, as well as</w:t>
      </w:r>
      <w:r>
        <w:t xml:space="preserve"> the general categories of any hazardous cargoes on board (MSC.43(64) Annex para 2.2.1.4)</w:t>
      </w:r>
    </w:p>
    <w:p w14:paraId="4FDD0CCC" w14:textId="42A53117" w:rsidR="00DD3CE0" w:rsidRPr="00DD3CE0" w:rsidRDefault="0079054A" w:rsidP="00690E0B">
      <w:pPr>
        <w:pStyle w:val="BodyText"/>
      </w:pPr>
      <w:r>
        <w:rPr>
          <w:rFonts w:ascii="Calibri" w:eastAsia="Times New Roman" w:hAnsi="Calibri" w:cs="Arial"/>
          <w:iCs/>
          <w:noProof/>
          <w:color w:val="000000"/>
          <w:lang w:val="en-CA" w:eastAsia="en-CA"/>
        </w:rPr>
        <w:t>A</w:t>
      </w:r>
      <w:r w:rsidR="00DD3CE0">
        <w:rPr>
          <w:rFonts w:ascii="Calibri" w:eastAsia="Times New Roman" w:hAnsi="Calibri" w:cs="Arial"/>
          <w:iCs/>
          <w:noProof/>
          <w:color w:val="000000"/>
          <w:lang w:val="en-CA" w:eastAsia="en-CA"/>
        </w:rPr>
        <w:t xml:space="preserve"> </w:t>
      </w:r>
      <w:r w:rsidR="00DD3CE0">
        <w:t>Vessel Sh</w:t>
      </w:r>
      <w:r>
        <w:t>ore</w:t>
      </w:r>
      <w:r w:rsidR="00DD3CE0">
        <w:t xml:space="preserve"> </w:t>
      </w:r>
      <w:r w:rsidR="00B8197C">
        <w:t>R</w:t>
      </w:r>
      <w:r w:rsidR="00DD3CE0">
        <w:t xml:space="preserve">eporting (VSR) </w:t>
      </w:r>
      <w:r>
        <w:t xml:space="preserve">system </w:t>
      </w:r>
      <w:r w:rsidR="00DD3CE0">
        <w:t>normally</w:t>
      </w:r>
      <w:r w:rsidR="00B8197C">
        <w:t xml:space="preserve"> includes</w:t>
      </w:r>
      <w:r w:rsidR="00DD3CE0">
        <w:t xml:space="preserve"> a web solution and a</w:t>
      </w:r>
      <w:r>
        <w:t>n</w:t>
      </w:r>
      <w:r w:rsidR="00DD3CE0">
        <w:t xml:space="preserve"> onshore representative</w:t>
      </w:r>
      <w:r w:rsidR="00B8197C">
        <w:t>, or agency,</w:t>
      </w:r>
      <w:r w:rsidR="00DD3CE0">
        <w:t xml:space="preserve"> for the vessel operator or owner.  The agency act</w:t>
      </w:r>
      <w:r w:rsidR="00B8197C">
        <w:t>s</w:t>
      </w:r>
      <w:r w:rsidR="00DD3CE0">
        <w:t xml:space="preserve"> on behalf of the master or owner and provide</w:t>
      </w:r>
      <w:r w:rsidR="00B8197C">
        <w:t>s</w:t>
      </w:r>
      <w:r w:rsidR="00DD3CE0">
        <w:t xml:space="preserve"> information to relevant authorities.  </w:t>
      </w:r>
    </w:p>
    <w:p w14:paraId="6E40D9A1" w14:textId="3760EA46" w:rsidR="00DD3CE0" w:rsidRDefault="00A93CB9" w:rsidP="00690E0B">
      <w:pPr>
        <w:pStyle w:val="BodyText"/>
        <w:rPr>
          <w:rFonts w:ascii="Calibri" w:eastAsia="Times New Roman" w:hAnsi="Calibri" w:cs="Arial"/>
          <w:iCs/>
          <w:noProof/>
          <w:color w:val="000000"/>
          <w:lang w:val="en-CA" w:eastAsia="en-CA"/>
        </w:rPr>
      </w:pPr>
      <w:r>
        <w:rPr>
          <w:rFonts w:ascii="Calibri" w:eastAsia="Times New Roman" w:hAnsi="Calibri" w:cs="Arial"/>
          <w:iCs/>
          <w:noProof/>
          <w:color w:val="000000"/>
          <w:lang w:val="en-CA" w:eastAsia="en-CA"/>
        </w:rPr>
        <w:t xml:space="preserve">The VSR as envisaged by </w:t>
      </w:r>
      <w:r w:rsidR="00DD3CE0">
        <w:rPr>
          <w:rFonts w:ascii="Calibri" w:eastAsia="Times New Roman" w:hAnsi="Calibri" w:cs="Arial"/>
          <w:iCs/>
          <w:noProof/>
          <w:color w:val="000000"/>
          <w:lang w:val="en-CA" w:eastAsia="en-CA"/>
        </w:rPr>
        <w:t xml:space="preserve">e-navigation solution 2 </w:t>
      </w:r>
      <w:r>
        <w:rPr>
          <w:rFonts w:ascii="Calibri" w:eastAsia="Times New Roman" w:hAnsi="Calibri" w:cs="Arial"/>
          <w:iCs/>
          <w:noProof/>
          <w:color w:val="000000"/>
          <w:lang w:val="en-CA" w:eastAsia="en-CA"/>
        </w:rPr>
        <w:t xml:space="preserve">aims </w:t>
      </w:r>
      <w:r w:rsidR="00DD3CE0">
        <w:rPr>
          <w:rFonts w:ascii="Calibri" w:eastAsia="Times New Roman" w:hAnsi="Calibri" w:cs="Arial"/>
          <w:iCs/>
          <w:noProof/>
          <w:color w:val="000000"/>
          <w:lang w:val="en-CA" w:eastAsia="en-CA"/>
        </w:rPr>
        <w:t>to reduce time</w:t>
      </w:r>
      <w:r w:rsidR="00B8197C">
        <w:rPr>
          <w:rFonts w:ascii="Calibri" w:eastAsia="Times New Roman" w:hAnsi="Calibri" w:cs="Arial"/>
          <w:iCs/>
          <w:noProof/>
          <w:color w:val="000000"/>
          <w:lang w:val="en-CA" w:eastAsia="en-CA"/>
        </w:rPr>
        <w:t>-</w:t>
      </w:r>
      <w:r w:rsidR="00DD3CE0">
        <w:rPr>
          <w:rFonts w:ascii="Calibri" w:eastAsia="Times New Roman" w:hAnsi="Calibri" w:cs="Arial"/>
          <w:iCs/>
          <w:noProof/>
          <w:color w:val="000000"/>
          <w:lang w:val="en-CA" w:eastAsia="en-CA"/>
        </w:rPr>
        <w:t>con</w:t>
      </w:r>
      <w:r w:rsidR="0051726D">
        <w:rPr>
          <w:rFonts w:ascii="Calibri" w:eastAsia="Times New Roman" w:hAnsi="Calibri" w:cs="Arial"/>
          <w:iCs/>
          <w:noProof/>
          <w:color w:val="000000"/>
          <w:lang w:val="en-CA" w:eastAsia="en-CA"/>
        </w:rPr>
        <w:t>s</w:t>
      </w:r>
      <w:r w:rsidR="00DD3CE0">
        <w:rPr>
          <w:rFonts w:ascii="Calibri" w:eastAsia="Times New Roman" w:hAnsi="Calibri" w:cs="Arial"/>
          <w:iCs/>
          <w:noProof/>
          <w:color w:val="000000"/>
          <w:lang w:val="en-CA" w:eastAsia="en-CA"/>
        </w:rPr>
        <w:t xml:space="preserve">uming </w:t>
      </w:r>
      <w:r>
        <w:rPr>
          <w:rFonts w:ascii="Calibri" w:eastAsia="Times New Roman" w:hAnsi="Calibri" w:cs="Arial"/>
          <w:iCs/>
          <w:noProof/>
          <w:color w:val="000000"/>
          <w:lang w:val="en-CA" w:eastAsia="en-CA"/>
        </w:rPr>
        <w:t>paperwork onboard</w:t>
      </w:r>
      <w:r w:rsidR="00DD3CE0">
        <w:rPr>
          <w:rFonts w:ascii="Calibri" w:eastAsia="Times New Roman" w:hAnsi="Calibri" w:cs="Arial"/>
          <w:iCs/>
          <w:noProof/>
          <w:color w:val="000000"/>
          <w:lang w:val="en-CA" w:eastAsia="en-CA"/>
        </w:rPr>
        <w:t xml:space="preserve">. </w:t>
      </w:r>
      <w:r w:rsidR="0051726D">
        <w:rPr>
          <w:rFonts w:ascii="Calibri" w:eastAsia="Times New Roman" w:hAnsi="Calibri" w:cs="Arial"/>
          <w:iCs/>
          <w:noProof/>
          <w:color w:val="000000"/>
          <w:lang w:val="en-CA" w:eastAsia="en-CA"/>
        </w:rPr>
        <w:t xml:space="preserve"> </w:t>
      </w:r>
    </w:p>
    <w:p w14:paraId="48E9E86E" w14:textId="77777777" w:rsidR="00CC59D6" w:rsidRDefault="00AF678C" w:rsidP="0099739A">
      <w:pPr>
        <w:pStyle w:val="BodyText"/>
        <w:jc w:val="center"/>
      </w:pPr>
      <w:r w:rsidRPr="00F53DDD">
        <w:rPr>
          <w:rFonts w:ascii="Calibri" w:eastAsia="Times New Roman" w:hAnsi="Calibri" w:cs="Arial"/>
          <w:iCs/>
          <w:noProof/>
          <w:color w:val="000000"/>
          <w:lang w:val="en-IE" w:eastAsia="en-IE"/>
        </w:rPr>
        <w:drawing>
          <wp:inline distT="0" distB="0" distL="0" distR="0" wp14:anchorId="098F5393" wp14:editId="5A85E7A5">
            <wp:extent cx="3411109" cy="2075077"/>
            <wp:effectExtent l="0" t="0" r="0" b="1905"/>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1.png"/>
                    <pic:cNvPicPr/>
                  </pic:nvPicPr>
                  <pic:blipFill>
                    <a:blip r:embed="rId39" cstate="print">
                      <a:extLst>
                        <a:ext uri="{28A0092B-C50C-407E-A947-70E740481C1C}">
                          <a14:useLocalDpi xmlns:a14="http://schemas.microsoft.com/office/drawing/2010/main" val="0"/>
                        </a:ext>
                      </a:extLst>
                    </a:blip>
                    <a:stretch>
                      <a:fillRect/>
                    </a:stretch>
                  </pic:blipFill>
                  <pic:spPr>
                    <a:xfrm>
                      <a:off x="0" y="0"/>
                      <a:ext cx="3411036" cy="2075033"/>
                    </a:xfrm>
                    <a:prstGeom prst="rect">
                      <a:avLst/>
                    </a:prstGeom>
                  </pic:spPr>
                </pic:pic>
              </a:graphicData>
            </a:graphic>
          </wp:inline>
        </w:drawing>
      </w:r>
    </w:p>
    <w:p w14:paraId="50869003" w14:textId="77777777" w:rsidR="00DD3CE0" w:rsidRDefault="00DD3CE0" w:rsidP="00690E0B">
      <w:pPr>
        <w:pStyle w:val="BodyText"/>
      </w:pPr>
    </w:p>
    <w:p w14:paraId="554FAAF1" w14:textId="5ED3C72D" w:rsidR="00690E0B" w:rsidRDefault="00690E0B" w:rsidP="00690E0B">
      <w:pPr>
        <w:pStyle w:val="BodyText"/>
      </w:pPr>
      <w:r>
        <w:t xml:space="preserve">Information required to be transmitted as part of a mandatory SRS is generally transmitted to the VTS centre, or  the relevant authority, via VHF voice communication. Some SRSs </w:t>
      </w:r>
      <w:r w:rsidR="00B8197C">
        <w:t xml:space="preserve">also </w:t>
      </w:r>
      <w:r>
        <w:t xml:space="preserve">accept reports </w:t>
      </w:r>
      <w:r w:rsidR="0099739A">
        <w:t>transmitted through</w:t>
      </w:r>
      <w:r>
        <w:t xml:space="preserve"> AIS, internet-based reporting systems, e-mail, fax, SATcom, mobile phone, or a combination of these communication means. </w:t>
      </w:r>
    </w:p>
    <w:p w14:paraId="6C5DAFF2" w14:textId="77777777" w:rsidR="00495CA9" w:rsidRDefault="00CC59D6" w:rsidP="0099739A">
      <w:pPr>
        <w:pStyle w:val="BodyText"/>
        <w:jc w:val="center"/>
      </w:pPr>
      <w:r w:rsidRPr="00F53DDD">
        <w:rPr>
          <w:rFonts w:ascii="Calibri" w:eastAsia="Calibri" w:hAnsi="Calibri" w:cs="Times New Roman"/>
          <w:noProof/>
          <w:lang w:val="en-IE" w:eastAsia="en-IE"/>
        </w:rPr>
        <w:lastRenderedPageBreak/>
        <w:drawing>
          <wp:inline distT="0" distB="0" distL="0" distR="0" wp14:anchorId="5E149C73" wp14:editId="57C2DD1D">
            <wp:extent cx="4285753" cy="3206924"/>
            <wp:effectExtent l="0" t="0" r="635" b="0"/>
            <wp:docPr id="3"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0" cstate="print"/>
                    <a:srcRect l="30081" t="26003" r="31150" b="20259"/>
                    <a:stretch/>
                  </pic:blipFill>
                  <pic:spPr bwMode="auto">
                    <a:xfrm>
                      <a:off x="0" y="0"/>
                      <a:ext cx="4282889" cy="3204781"/>
                    </a:xfrm>
                    <a:prstGeom prst="rect">
                      <a:avLst/>
                    </a:prstGeom>
                    <a:ln>
                      <a:noFill/>
                    </a:ln>
                    <a:extLst>
                      <a:ext uri="{53640926-AAD7-44D8-BBD7-CCE9431645EC}">
                        <a14:shadowObscured xmlns:a14="http://schemas.microsoft.com/office/drawing/2010/main"/>
                      </a:ext>
                    </a:extLst>
                  </pic:spPr>
                </pic:pic>
              </a:graphicData>
            </a:graphic>
          </wp:inline>
        </w:drawing>
      </w:r>
    </w:p>
    <w:p w14:paraId="6133D34B" w14:textId="77777777" w:rsidR="00CC59D6" w:rsidRPr="00CC59D6" w:rsidRDefault="00CC59D6" w:rsidP="00CC59D6">
      <w:pPr>
        <w:spacing w:after="120"/>
        <w:jc w:val="center"/>
        <w:rPr>
          <w:rFonts w:ascii="Calibri" w:eastAsia="Calibri" w:hAnsi="Calibri" w:cs="Times New Roman"/>
          <w:sz w:val="22"/>
          <w:lang w:val="en-CA"/>
        </w:rPr>
      </w:pPr>
      <w:r w:rsidRPr="00CC59D6">
        <w:rPr>
          <w:rFonts w:ascii="Calibri" w:eastAsia="Calibri" w:hAnsi="Calibri" w:cs="Times New Roman"/>
          <w:sz w:val="22"/>
        </w:rPr>
        <w:t xml:space="preserve">Figure XX </w:t>
      </w:r>
      <w:r w:rsidRPr="00CC59D6">
        <w:rPr>
          <w:rFonts w:ascii="Calibri" w:eastAsia="Calibri" w:hAnsi="Calibri" w:cs="Times New Roman"/>
          <w:sz w:val="22"/>
          <w:lang w:val="en-CA"/>
        </w:rPr>
        <w:t>– Examples of reporting points from Bay of Fundy</w:t>
      </w:r>
    </w:p>
    <w:p w14:paraId="1C3DD22B" w14:textId="77777777" w:rsidR="00CC59D6" w:rsidRPr="00CC59D6" w:rsidRDefault="00CC59D6" w:rsidP="00CC59D6">
      <w:pPr>
        <w:spacing w:after="120"/>
        <w:rPr>
          <w:rFonts w:ascii="Calibri" w:eastAsia="Calibri" w:hAnsi="Calibri" w:cs="Times New Roman"/>
          <w:sz w:val="22"/>
        </w:rPr>
      </w:pPr>
    </w:p>
    <w:p w14:paraId="0AB48102" w14:textId="7D8CE788" w:rsidR="00CC59D6" w:rsidRPr="00CC59D6" w:rsidRDefault="00CC59D6" w:rsidP="00CC59D6">
      <w:pPr>
        <w:spacing w:after="120"/>
        <w:rPr>
          <w:rFonts w:ascii="Calibri" w:eastAsia="Calibri" w:hAnsi="Calibri" w:cs="Times New Roman"/>
          <w:sz w:val="22"/>
        </w:rPr>
      </w:pPr>
    </w:p>
    <w:p w14:paraId="49C5E4D8" w14:textId="77777777" w:rsidR="00CC59D6" w:rsidRDefault="00CC59D6" w:rsidP="00495CA9">
      <w:pPr>
        <w:pStyle w:val="BodyText"/>
      </w:pPr>
    </w:p>
    <w:p w14:paraId="47E9185F" w14:textId="77777777" w:rsidR="00CC59D6" w:rsidRPr="00495CA9" w:rsidRDefault="00CC59D6" w:rsidP="00495CA9">
      <w:pPr>
        <w:pStyle w:val="BodyText"/>
      </w:pPr>
    </w:p>
    <w:p w14:paraId="5458CF8C" w14:textId="77777777" w:rsidR="007A7FE9" w:rsidRDefault="007A7FE9" w:rsidP="007A7FE9">
      <w:pPr>
        <w:pStyle w:val="Heading3"/>
      </w:pPr>
      <w:bookmarkStart w:id="70" w:name="_Toc514930412"/>
      <w:r>
        <w:t>Purpose</w:t>
      </w:r>
      <w:bookmarkEnd w:id="70"/>
    </w:p>
    <w:p w14:paraId="6E1F224C" w14:textId="079B4781" w:rsidR="00842093" w:rsidRDefault="00842093" w:rsidP="00D012B3">
      <w:pPr>
        <w:pStyle w:val="BodyText"/>
      </w:pPr>
    </w:p>
    <w:p w14:paraId="3B73A1CA" w14:textId="77777777" w:rsidR="00690E0B" w:rsidRDefault="00690E0B" w:rsidP="00690E0B">
      <w:pPr>
        <w:pStyle w:val="Default"/>
        <w:jc w:val="both"/>
        <w:rPr>
          <w:rFonts w:asciiTheme="minorHAnsi" w:hAnsiTheme="minorHAnsi" w:cstheme="minorHAnsi"/>
          <w:bCs/>
          <w:sz w:val="22"/>
          <w:szCs w:val="22"/>
        </w:rPr>
      </w:pPr>
      <w:r w:rsidRPr="00770CAB">
        <w:rPr>
          <w:rFonts w:asciiTheme="minorHAnsi" w:hAnsiTheme="minorHAnsi" w:cstheme="minorHAnsi"/>
          <w:bCs/>
          <w:sz w:val="22"/>
          <w:szCs w:val="22"/>
        </w:rPr>
        <w:t xml:space="preserve">The purpose </w:t>
      </w:r>
      <w:r w:rsidR="001841A8">
        <w:rPr>
          <w:rFonts w:asciiTheme="minorHAnsi" w:hAnsiTheme="minorHAnsi" w:cstheme="minorHAnsi"/>
          <w:bCs/>
          <w:sz w:val="22"/>
          <w:szCs w:val="22"/>
        </w:rPr>
        <w:t xml:space="preserve">of the vessel shore reporting service </w:t>
      </w:r>
      <w:r w:rsidRPr="00770CAB">
        <w:rPr>
          <w:rFonts w:asciiTheme="minorHAnsi" w:hAnsiTheme="minorHAnsi" w:cstheme="minorHAnsi"/>
          <w:bCs/>
          <w:sz w:val="22"/>
          <w:szCs w:val="22"/>
        </w:rPr>
        <w:t>is to:</w:t>
      </w:r>
    </w:p>
    <w:p w14:paraId="5E1296AD" w14:textId="77777777" w:rsidR="004D1651" w:rsidRPr="00770CAB" w:rsidRDefault="004D1651" w:rsidP="00690E0B">
      <w:pPr>
        <w:pStyle w:val="Default"/>
        <w:jc w:val="both"/>
        <w:rPr>
          <w:rFonts w:asciiTheme="minorHAnsi" w:hAnsiTheme="minorHAnsi" w:cstheme="minorHAnsi"/>
          <w:bCs/>
          <w:sz w:val="22"/>
          <w:szCs w:val="22"/>
        </w:rPr>
      </w:pPr>
    </w:p>
    <w:p w14:paraId="0A2B51F4" w14:textId="12F35596" w:rsidR="004D1651" w:rsidRDefault="004D1651" w:rsidP="00300688">
      <w:pPr>
        <w:pStyle w:val="BodyText"/>
        <w:numPr>
          <w:ilvl w:val="0"/>
          <w:numId w:val="39"/>
        </w:numPr>
      </w:pPr>
      <w:r>
        <w:t>Secure s</w:t>
      </w:r>
      <w:r w:rsidRPr="00883971">
        <w:t>ubm</w:t>
      </w:r>
      <w:r>
        <w:t>ission</w:t>
      </w:r>
      <w:r w:rsidRPr="00883971">
        <w:t xml:space="preserve"> and distribut</w:t>
      </w:r>
      <w:r>
        <w:t xml:space="preserve">ion of </w:t>
      </w:r>
      <w:r w:rsidRPr="00883971">
        <w:t xml:space="preserve">reports required by shore-based authorities in the </w:t>
      </w:r>
      <w:r>
        <w:t xml:space="preserve">harmonized standard </w:t>
      </w:r>
      <w:r w:rsidR="00503616">
        <w:t xml:space="preserve">and in </w:t>
      </w:r>
      <w:r w:rsidRPr="00883971">
        <w:t>the required timeframe.</w:t>
      </w:r>
    </w:p>
    <w:p w14:paraId="3AF3AEB8" w14:textId="77777777" w:rsidR="00690E0B" w:rsidRPr="00770CAB" w:rsidRDefault="00690E0B" w:rsidP="00690E0B">
      <w:pPr>
        <w:pStyle w:val="Default"/>
        <w:jc w:val="both"/>
        <w:rPr>
          <w:rFonts w:asciiTheme="minorHAnsi" w:hAnsiTheme="minorHAnsi" w:cstheme="minorHAnsi"/>
          <w:bCs/>
          <w:sz w:val="22"/>
          <w:szCs w:val="22"/>
        </w:rPr>
      </w:pPr>
    </w:p>
    <w:p w14:paraId="3182A1B6" w14:textId="1A1C4F75" w:rsidR="00690E0B" w:rsidRPr="00E73AA0" w:rsidRDefault="00690E0B" w:rsidP="00300688">
      <w:pPr>
        <w:pStyle w:val="Default"/>
        <w:numPr>
          <w:ilvl w:val="0"/>
          <w:numId w:val="39"/>
        </w:numPr>
        <w:jc w:val="both"/>
        <w:rPr>
          <w:rFonts w:asciiTheme="minorHAnsi" w:hAnsiTheme="minorHAnsi" w:cstheme="minorHAnsi"/>
          <w:bCs/>
          <w:sz w:val="22"/>
          <w:szCs w:val="22"/>
        </w:rPr>
      </w:pPr>
      <w:r w:rsidRPr="00E73AA0">
        <w:rPr>
          <w:rFonts w:asciiTheme="minorHAnsi" w:hAnsiTheme="minorHAnsi" w:cstheme="minorHAnsi"/>
          <w:bCs/>
          <w:sz w:val="22"/>
          <w:szCs w:val="22"/>
        </w:rPr>
        <w:t>Reduce the administrative burden on board the ship and ashore</w:t>
      </w:r>
      <w:r w:rsidR="00D04E31">
        <w:rPr>
          <w:rFonts w:asciiTheme="minorHAnsi" w:hAnsiTheme="minorHAnsi" w:cstheme="minorHAnsi"/>
          <w:bCs/>
          <w:sz w:val="22"/>
          <w:szCs w:val="22"/>
        </w:rPr>
        <w:t>.</w:t>
      </w:r>
      <w:r w:rsidR="00E73AA0" w:rsidRPr="00E73AA0">
        <w:rPr>
          <w:rFonts w:asciiTheme="minorHAnsi" w:hAnsiTheme="minorHAnsi" w:cstheme="minorHAnsi"/>
          <w:bCs/>
          <w:sz w:val="22"/>
          <w:szCs w:val="22"/>
        </w:rPr>
        <w:t xml:space="preserve">  </w:t>
      </w:r>
    </w:p>
    <w:p w14:paraId="7B8286ED" w14:textId="77777777" w:rsidR="00690E0B" w:rsidRPr="00E73AA0" w:rsidRDefault="00690E0B" w:rsidP="00690E0B">
      <w:pPr>
        <w:pStyle w:val="Default"/>
        <w:ind w:left="1418" w:hanging="567"/>
        <w:jc w:val="both"/>
        <w:rPr>
          <w:rFonts w:asciiTheme="minorHAnsi" w:hAnsiTheme="minorHAnsi" w:cstheme="minorHAnsi"/>
          <w:bCs/>
          <w:sz w:val="22"/>
          <w:szCs w:val="22"/>
        </w:rPr>
      </w:pPr>
    </w:p>
    <w:p w14:paraId="597F1AB2" w14:textId="2569F337" w:rsidR="00690E0B" w:rsidRPr="00E73AA0" w:rsidRDefault="00E73AA0" w:rsidP="00300688">
      <w:pPr>
        <w:pStyle w:val="Default"/>
        <w:numPr>
          <w:ilvl w:val="0"/>
          <w:numId w:val="39"/>
        </w:numPr>
        <w:jc w:val="both"/>
        <w:rPr>
          <w:rFonts w:asciiTheme="minorHAnsi" w:hAnsiTheme="minorHAnsi" w:cstheme="minorHAnsi"/>
          <w:bCs/>
          <w:sz w:val="22"/>
          <w:szCs w:val="22"/>
        </w:rPr>
      </w:pPr>
      <w:r w:rsidRPr="00E73AA0">
        <w:rPr>
          <w:rFonts w:asciiTheme="minorHAnsi" w:hAnsiTheme="minorHAnsi" w:cstheme="minorHAnsi"/>
          <w:bCs/>
          <w:sz w:val="22"/>
          <w:szCs w:val="22"/>
        </w:rPr>
        <w:t>R</w:t>
      </w:r>
      <w:r w:rsidR="00690E0B" w:rsidRPr="00E73AA0">
        <w:rPr>
          <w:rFonts w:asciiTheme="minorHAnsi" w:hAnsiTheme="minorHAnsi" w:cstheme="minorHAnsi"/>
          <w:bCs/>
          <w:sz w:val="22"/>
          <w:szCs w:val="22"/>
        </w:rPr>
        <w:t xml:space="preserve">educe the </w:t>
      </w:r>
      <w:r w:rsidRPr="00E73AA0">
        <w:rPr>
          <w:rFonts w:asciiTheme="minorHAnsi" w:hAnsiTheme="minorHAnsi" w:cstheme="minorHAnsi"/>
          <w:bCs/>
          <w:sz w:val="22"/>
          <w:szCs w:val="22"/>
        </w:rPr>
        <w:t xml:space="preserve">number of human errors and </w:t>
      </w:r>
      <w:r w:rsidR="001841A8">
        <w:rPr>
          <w:rFonts w:asciiTheme="minorHAnsi" w:hAnsiTheme="minorHAnsi" w:cstheme="minorHAnsi"/>
          <w:bCs/>
          <w:sz w:val="22"/>
          <w:szCs w:val="22"/>
        </w:rPr>
        <w:t>missing</w:t>
      </w:r>
      <w:r w:rsidRPr="00E73AA0">
        <w:rPr>
          <w:rFonts w:asciiTheme="minorHAnsi" w:hAnsiTheme="minorHAnsi" w:cstheme="minorHAnsi"/>
          <w:bCs/>
          <w:sz w:val="22"/>
          <w:szCs w:val="22"/>
        </w:rPr>
        <w:t xml:space="preserve"> information </w:t>
      </w:r>
      <w:r w:rsidR="001841A8">
        <w:rPr>
          <w:rFonts w:asciiTheme="minorHAnsi" w:hAnsiTheme="minorHAnsi" w:cstheme="minorHAnsi"/>
          <w:bCs/>
          <w:sz w:val="22"/>
          <w:szCs w:val="22"/>
        </w:rPr>
        <w:t xml:space="preserve">by automating </w:t>
      </w:r>
      <w:r w:rsidR="00D04E31">
        <w:rPr>
          <w:rFonts w:asciiTheme="minorHAnsi" w:hAnsiTheme="minorHAnsi" w:cstheme="minorHAnsi"/>
          <w:bCs/>
          <w:sz w:val="22"/>
          <w:szCs w:val="22"/>
        </w:rPr>
        <w:t>the reporting processes</w:t>
      </w:r>
      <w:r w:rsidR="00503616">
        <w:rPr>
          <w:rFonts w:asciiTheme="minorHAnsi" w:hAnsiTheme="minorHAnsi" w:cstheme="minorHAnsi"/>
          <w:bCs/>
          <w:sz w:val="22"/>
          <w:szCs w:val="22"/>
        </w:rPr>
        <w:t xml:space="preserve"> as much as possible.</w:t>
      </w:r>
      <w:r w:rsidR="001841A8">
        <w:rPr>
          <w:rFonts w:asciiTheme="minorHAnsi" w:hAnsiTheme="minorHAnsi" w:cstheme="minorHAnsi"/>
          <w:bCs/>
          <w:sz w:val="22"/>
          <w:szCs w:val="22"/>
        </w:rPr>
        <w:t xml:space="preserve">  </w:t>
      </w:r>
      <w:r w:rsidRPr="00E73AA0">
        <w:rPr>
          <w:rFonts w:asciiTheme="minorHAnsi" w:hAnsiTheme="minorHAnsi" w:cstheme="minorHAnsi"/>
          <w:bCs/>
          <w:sz w:val="22"/>
          <w:szCs w:val="22"/>
        </w:rPr>
        <w:t xml:space="preserve">. </w:t>
      </w:r>
      <w:r w:rsidR="00D04E31">
        <w:rPr>
          <w:rFonts w:asciiTheme="minorHAnsi" w:hAnsiTheme="minorHAnsi" w:cstheme="minorHAnsi"/>
          <w:bCs/>
          <w:sz w:val="22"/>
          <w:szCs w:val="22"/>
        </w:rPr>
        <w:t xml:space="preserve"> And,</w:t>
      </w:r>
    </w:p>
    <w:p w14:paraId="7C300E61" w14:textId="77777777" w:rsidR="00E73AA0" w:rsidRPr="00E73AA0" w:rsidRDefault="00E73AA0" w:rsidP="00E73AA0">
      <w:pPr>
        <w:pStyle w:val="Default"/>
        <w:jc w:val="both"/>
        <w:rPr>
          <w:rFonts w:asciiTheme="minorHAnsi" w:hAnsiTheme="minorHAnsi" w:cstheme="minorHAnsi"/>
          <w:bCs/>
          <w:sz w:val="22"/>
          <w:szCs w:val="22"/>
        </w:rPr>
      </w:pPr>
    </w:p>
    <w:p w14:paraId="5AA498C5" w14:textId="77777777" w:rsidR="00690E0B" w:rsidRDefault="00E73AA0" w:rsidP="00300688">
      <w:pPr>
        <w:pStyle w:val="Default"/>
        <w:numPr>
          <w:ilvl w:val="0"/>
          <w:numId w:val="39"/>
        </w:numPr>
        <w:jc w:val="both"/>
        <w:rPr>
          <w:rFonts w:asciiTheme="minorHAnsi" w:hAnsiTheme="minorHAnsi" w:cstheme="minorHAnsi"/>
          <w:bCs/>
          <w:sz w:val="22"/>
          <w:szCs w:val="22"/>
        </w:rPr>
      </w:pPr>
      <w:r w:rsidRPr="00E73AA0">
        <w:rPr>
          <w:rFonts w:asciiTheme="minorHAnsi" w:hAnsiTheme="minorHAnsi" w:cstheme="minorHAnsi"/>
          <w:bCs/>
          <w:sz w:val="22"/>
          <w:szCs w:val="22"/>
        </w:rPr>
        <w:t>Provide</w:t>
      </w:r>
      <w:r w:rsidR="00690E0B" w:rsidRPr="00E73AA0">
        <w:rPr>
          <w:rFonts w:asciiTheme="minorHAnsi" w:hAnsiTheme="minorHAnsi" w:cstheme="minorHAnsi"/>
          <w:bCs/>
          <w:sz w:val="22"/>
          <w:szCs w:val="22"/>
        </w:rPr>
        <w:t xml:space="preserve"> real-time access to information to relevant stakeholders in a secure manner</w:t>
      </w:r>
      <w:r w:rsidRPr="00E73AA0">
        <w:rPr>
          <w:rFonts w:asciiTheme="minorHAnsi" w:hAnsiTheme="minorHAnsi" w:cstheme="minorHAnsi"/>
          <w:bCs/>
          <w:sz w:val="22"/>
          <w:szCs w:val="22"/>
        </w:rPr>
        <w:t xml:space="preserve">. </w:t>
      </w:r>
    </w:p>
    <w:p w14:paraId="7785AF61" w14:textId="77777777" w:rsidR="00CC59D6" w:rsidRDefault="00CC59D6" w:rsidP="00CC59D6">
      <w:pPr>
        <w:pStyle w:val="ListParagraph"/>
        <w:rPr>
          <w:rFonts w:cstheme="minorHAnsi"/>
          <w:bCs/>
          <w:sz w:val="22"/>
        </w:rPr>
      </w:pPr>
    </w:p>
    <w:p w14:paraId="5EA61911" w14:textId="77777777" w:rsidR="00CC59D6" w:rsidRPr="00E73AA0" w:rsidRDefault="00CC59D6" w:rsidP="00CC59D6">
      <w:pPr>
        <w:pStyle w:val="Default"/>
        <w:jc w:val="both"/>
        <w:rPr>
          <w:rFonts w:asciiTheme="minorHAnsi" w:hAnsiTheme="minorHAnsi" w:cstheme="minorHAnsi"/>
          <w:bCs/>
          <w:sz w:val="22"/>
          <w:szCs w:val="22"/>
        </w:rPr>
      </w:pPr>
    </w:p>
    <w:p w14:paraId="251C92B2" w14:textId="77777777" w:rsidR="00CC59D6" w:rsidRPr="00CC59D6" w:rsidRDefault="00CC59D6" w:rsidP="00CC59D6">
      <w:pPr>
        <w:spacing w:after="120"/>
        <w:rPr>
          <w:rFonts w:ascii="Calibri" w:eastAsia="Calibri" w:hAnsi="Calibri" w:cs="Times New Roman"/>
          <w:sz w:val="22"/>
        </w:rPr>
      </w:pPr>
      <w:r w:rsidRPr="00CC59D6">
        <w:rPr>
          <w:rFonts w:ascii="Calibri" w:eastAsia="Calibri" w:hAnsi="Calibri" w:cs="Times New Roman"/>
          <w:sz w:val="22"/>
        </w:rPr>
        <w:t>MSC 43(64) states that the objectives of a ship reporting system (SRS) should be based upon:</w:t>
      </w:r>
    </w:p>
    <w:p w14:paraId="54347142" w14:textId="77777777" w:rsidR="00CC59D6" w:rsidRPr="00CC59D6" w:rsidRDefault="00CC59D6" w:rsidP="00CC59D6">
      <w:pPr>
        <w:spacing w:after="120"/>
        <w:ind w:left="708"/>
        <w:rPr>
          <w:rFonts w:ascii="Calibri" w:eastAsia="Calibri" w:hAnsi="Calibri" w:cs="Times New Roman"/>
          <w:sz w:val="22"/>
        </w:rPr>
      </w:pPr>
      <w:r w:rsidRPr="00CC59D6">
        <w:rPr>
          <w:rFonts w:ascii="Calibri" w:eastAsia="Calibri" w:hAnsi="Calibri" w:cs="Times New Roman"/>
          <w:sz w:val="22"/>
        </w:rPr>
        <w:t>“the improvement of the safety of life at sea, the safety and efficiency of navigation and/or to increase the protection of the marine environment. They may or may not be operated as part of a vessel traffic service.”</w:t>
      </w:r>
    </w:p>
    <w:p w14:paraId="7AE9CC76" w14:textId="410C6C7C" w:rsidR="00CC59D6" w:rsidRPr="00CC59D6" w:rsidRDefault="00CC59D6" w:rsidP="00CC59D6">
      <w:pPr>
        <w:spacing w:after="120"/>
        <w:rPr>
          <w:rFonts w:ascii="Calibri" w:eastAsia="Calibri" w:hAnsi="Calibri" w:cs="Times New Roman"/>
          <w:sz w:val="22"/>
        </w:rPr>
      </w:pPr>
      <w:r w:rsidRPr="00CC59D6">
        <w:rPr>
          <w:rFonts w:ascii="Calibri" w:eastAsia="Calibri" w:hAnsi="Calibri" w:cs="Times New Roman"/>
          <w:sz w:val="22"/>
        </w:rPr>
        <w:t xml:space="preserve">As such, the VSR service contributes to the traffic situational awareness of a </w:t>
      </w:r>
      <w:r w:rsidR="00503616">
        <w:rPr>
          <w:rFonts w:ascii="Calibri" w:eastAsia="Calibri" w:hAnsi="Calibri" w:cs="Times New Roman"/>
          <w:sz w:val="22"/>
        </w:rPr>
        <w:t>c</w:t>
      </w:r>
      <w:r w:rsidRPr="00CC59D6">
        <w:rPr>
          <w:rFonts w:ascii="Calibri" w:eastAsia="Calibri" w:hAnsi="Calibri" w:cs="Times New Roman"/>
          <w:sz w:val="22"/>
        </w:rPr>
        <w:t xml:space="preserve">oastal administration either by being informed of </w:t>
      </w:r>
      <w:r w:rsidR="00503616">
        <w:rPr>
          <w:rFonts w:ascii="Calibri" w:eastAsia="Calibri" w:hAnsi="Calibri" w:cs="Times New Roman"/>
          <w:sz w:val="22"/>
        </w:rPr>
        <w:t>vessels</w:t>
      </w:r>
      <w:r w:rsidR="00503616" w:rsidRPr="00CC59D6">
        <w:rPr>
          <w:rFonts w:ascii="Calibri" w:eastAsia="Calibri" w:hAnsi="Calibri" w:cs="Times New Roman"/>
          <w:sz w:val="22"/>
        </w:rPr>
        <w:t xml:space="preserve"> </w:t>
      </w:r>
      <w:r w:rsidRPr="00CC59D6">
        <w:rPr>
          <w:rFonts w:ascii="Calibri" w:eastAsia="Calibri" w:hAnsi="Calibri" w:cs="Times New Roman"/>
          <w:sz w:val="22"/>
        </w:rPr>
        <w:t xml:space="preserve">heading into its waters or the ones already </w:t>
      </w:r>
      <w:r w:rsidR="00503616">
        <w:rPr>
          <w:rFonts w:ascii="Calibri" w:eastAsia="Calibri" w:hAnsi="Calibri" w:cs="Times New Roman"/>
          <w:sz w:val="22"/>
        </w:rPr>
        <w:t>in transit</w:t>
      </w:r>
      <w:r w:rsidRPr="00CC59D6">
        <w:rPr>
          <w:rFonts w:ascii="Calibri" w:eastAsia="Calibri" w:hAnsi="Calibri" w:cs="Times New Roman"/>
          <w:sz w:val="22"/>
        </w:rPr>
        <w:t xml:space="preserve">. Based on the information collected, a </w:t>
      </w:r>
      <w:r w:rsidR="00503616">
        <w:rPr>
          <w:rFonts w:ascii="Calibri" w:eastAsia="Calibri" w:hAnsi="Calibri" w:cs="Times New Roman"/>
          <w:sz w:val="22"/>
        </w:rPr>
        <w:t>c</w:t>
      </w:r>
      <w:r w:rsidRPr="00CC59D6">
        <w:rPr>
          <w:rFonts w:ascii="Calibri" w:eastAsia="Calibri" w:hAnsi="Calibri" w:cs="Times New Roman"/>
          <w:sz w:val="22"/>
        </w:rPr>
        <w:t>oastal administration can initiate an intervention plan</w:t>
      </w:r>
      <w:r w:rsidR="00503616">
        <w:rPr>
          <w:rFonts w:ascii="Calibri" w:eastAsia="Calibri" w:hAnsi="Calibri" w:cs="Times New Roman"/>
          <w:sz w:val="22"/>
        </w:rPr>
        <w:t>,</w:t>
      </w:r>
      <w:r w:rsidRPr="00CC59D6">
        <w:rPr>
          <w:rFonts w:ascii="Calibri" w:eastAsia="Calibri" w:hAnsi="Calibri" w:cs="Times New Roman"/>
          <w:sz w:val="22"/>
        </w:rPr>
        <w:t xml:space="preserve"> if required. </w:t>
      </w:r>
    </w:p>
    <w:p w14:paraId="7655C2C0" w14:textId="7461A180" w:rsidR="00CC59D6" w:rsidRPr="00CC59D6" w:rsidRDefault="00CC59D6" w:rsidP="00CC59D6">
      <w:pPr>
        <w:spacing w:after="120"/>
        <w:rPr>
          <w:rFonts w:ascii="Calibri" w:eastAsia="Calibri" w:hAnsi="Calibri" w:cs="Times New Roman"/>
          <w:sz w:val="22"/>
        </w:rPr>
      </w:pPr>
    </w:p>
    <w:p w14:paraId="531D3191" w14:textId="77777777" w:rsidR="00690E0B" w:rsidRDefault="00690E0B" w:rsidP="00D012B3">
      <w:pPr>
        <w:pStyle w:val="BodyText"/>
      </w:pPr>
    </w:p>
    <w:p w14:paraId="22035E38" w14:textId="77777777" w:rsidR="007A7FE9" w:rsidRDefault="007A7FE9" w:rsidP="007A7FE9">
      <w:pPr>
        <w:pStyle w:val="Heading3"/>
      </w:pPr>
      <w:bookmarkStart w:id="71" w:name="_Toc514930413"/>
      <w:r>
        <w:t>Operational Approach</w:t>
      </w:r>
      <w:bookmarkEnd w:id="71"/>
    </w:p>
    <w:p w14:paraId="76425C50" w14:textId="607DB2F8" w:rsidR="003C272A" w:rsidRDefault="004D1651" w:rsidP="003C272A">
      <w:pPr>
        <w:pStyle w:val="BodyText"/>
        <w:rPr>
          <w:rFonts w:eastAsia="Times New Roman" w:cs="Arial"/>
          <w:iCs/>
          <w:color w:val="000000"/>
          <w:lang w:eastAsia="en-GB"/>
        </w:rPr>
      </w:pPr>
      <w:r>
        <w:rPr>
          <w:rFonts w:eastAsia="Times New Roman" w:cs="Arial"/>
          <w:iCs/>
          <w:color w:val="000000"/>
          <w:lang w:eastAsia="en-GB"/>
        </w:rPr>
        <w:t>E</w:t>
      </w:r>
      <w:r w:rsidR="003C272A">
        <w:rPr>
          <w:rFonts w:eastAsia="Times New Roman" w:cs="Arial"/>
          <w:iCs/>
          <w:color w:val="000000"/>
          <w:lang w:eastAsia="en-GB"/>
        </w:rPr>
        <w:t>lectronic system</w:t>
      </w:r>
      <w:r>
        <w:rPr>
          <w:rFonts w:eastAsia="Times New Roman" w:cs="Arial"/>
          <w:iCs/>
          <w:color w:val="000000"/>
          <w:lang w:eastAsia="en-GB"/>
        </w:rPr>
        <w:t>s for</w:t>
      </w:r>
      <w:r w:rsidR="003C272A">
        <w:rPr>
          <w:rFonts w:eastAsia="Times New Roman" w:cs="Arial"/>
          <w:iCs/>
          <w:color w:val="000000"/>
          <w:lang w:eastAsia="en-GB"/>
        </w:rPr>
        <w:t xml:space="preserve"> reporting should use the same protocols </w:t>
      </w:r>
      <w:r w:rsidR="0066673F">
        <w:rPr>
          <w:rFonts w:eastAsia="Times New Roman" w:cs="Arial"/>
          <w:iCs/>
          <w:color w:val="000000"/>
          <w:lang w:eastAsia="en-GB"/>
        </w:rPr>
        <w:t>and product specifications</w:t>
      </w:r>
      <w:r w:rsidR="00503616">
        <w:rPr>
          <w:rFonts w:eastAsia="Times New Roman" w:cs="Arial"/>
          <w:iCs/>
          <w:color w:val="000000"/>
          <w:lang w:eastAsia="en-GB"/>
        </w:rPr>
        <w:t>,</w:t>
      </w:r>
      <w:r w:rsidR="0066673F">
        <w:rPr>
          <w:rFonts w:eastAsia="Times New Roman" w:cs="Arial"/>
          <w:iCs/>
          <w:color w:val="000000"/>
          <w:lang w:eastAsia="en-GB"/>
        </w:rPr>
        <w:t xml:space="preserve"> in a</w:t>
      </w:r>
      <w:r>
        <w:rPr>
          <w:rFonts w:eastAsia="Times New Roman" w:cs="Arial"/>
          <w:iCs/>
          <w:color w:val="000000"/>
          <w:lang w:eastAsia="en-GB"/>
        </w:rPr>
        <w:t xml:space="preserve"> Sing</w:t>
      </w:r>
      <w:r w:rsidR="0066673F">
        <w:rPr>
          <w:rFonts w:eastAsia="Times New Roman" w:cs="Arial"/>
          <w:iCs/>
          <w:color w:val="000000"/>
          <w:lang w:eastAsia="en-GB"/>
        </w:rPr>
        <w:t>l</w:t>
      </w:r>
      <w:r>
        <w:rPr>
          <w:rFonts w:eastAsia="Times New Roman" w:cs="Arial"/>
          <w:iCs/>
          <w:color w:val="000000"/>
          <w:lang w:eastAsia="en-GB"/>
        </w:rPr>
        <w:t>e</w:t>
      </w:r>
      <w:r w:rsidR="0066673F">
        <w:rPr>
          <w:rFonts w:eastAsia="Times New Roman" w:cs="Arial"/>
          <w:iCs/>
          <w:color w:val="000000"/>
          <w:lang w:eastAsia="en-GB"/>
        </w:rPr>
        <w:t xml:space="preserve"> Window solution</w:t>
      </w:r>
      <w:r w:rsidR="00503616">
        <w:rPr>
          <w:rFonts w:eastAsia="Times New Roman" w:cs="Arial"/>
          <w:iCs/>
          <w:color w:val="000000"/>
          <w:lang w:eastAsia="en-GB"/>
        </w:rPr>
        <w:t>,</w:t>
      </w:r>
      <w:r w:rsidR="0066673F">
        <w:rPr>
          <w:rFonts w:eastAsia="Times New Roman" w:cs="Arial"/>
          <w:iCs/>
          <w:color w:val="000000"/>
          <w:lang w:eastAsia="en-GB"/>
        </w:rPr>
        <w:t xml:space="preserve"> </w:t>
      </w:r>
      <w:r w:rsidR="003C272A">
        <w:rPr>
          <w:rFonts w:eastAsia="Times New Roman" w:cs="Arial"/>
          <w:iCs/>
          <w:color w:val="000000"/>
          <w:lang w:eastAsia="en-GB"/>
        </w:rPr>
        <w:t>to send digital pre-arrival information such as the FAL forms and other regional/national requirements</w:t>
      </w:r>
      <w:r w:rsidR="00503616">
        <w:rPr>
          <w:rFonts w:eastAsia="Times New Roman" w:cs="Arial"/>
          <w:iCs/>
          <w:color w:val="000000"/>
          <w:lang w:eastAsia="en-GB"/>
        </w:rPr>
        <w:t>,</w:t>
      </w:r>
      <w:r w:rsidR="003C272A">
        <w:rPr>
          <w:rFonts w:eastAsia="Times New Roman" w:cs="Arial"/>
          <w:iCs/>
          <w:color w:val="000000"/>
          <w:lang w:eastAsia="en-GB"/>
        </w:rPr>
        <w:t xml:space="preserve"> as defined in SOLAS V </w:t>
      </w:r>
      <w:r w:rsidR="00932378">
        <w:rPr>
          <w:rFonts w:eastAsia="Times New Roman" w:cs="Arial"/>
          <w:iCs/>
          <w:color w:val="000000"/>
          <w:lang w:eastAsia="en-GB"/>
        </w:rPr>
        <w:t>R</w:t>
      </w:r>
      <w:r w:rsidR="003C272A">
        <w:rPr>
          <w:rFonts w:eastAsia="Times New Roman" w:cs="Arial"/>
          <w:iCs/>
          <w:color w:val="000000"/>
          <w:lang w:eastAsia="en-GB"/>
        </w:rPr>
        <w:t>eg</w:t>
      </w:r>
      <w:r w:rsidR="00932378">
        <w:rPr>
          <w:rFonts w:eastAsia="Times New Roman" w:cs="Arial"/>
          <w:iCs/>
          <w:color w:val="000000"/>
          <w:lang w:eastAsia="en-GB"/>
        </w:rPr>
        <w:t>ulation</w:t>
      </w:r>
      <w:r w:rsidR="003C272A">
        <w:rPr>
          <w:rFonts w:eastAsia="Times New Roman" w:cs="Arial"/>
          <w:iCs/>
          <w:color w:val="000000"/>
          <w:lang w:eastAsia="en-GB"/>
        </w:rPr>
        <w:t xml:space="preserve"> 11.2 for ship reporting systems. This will ensure a common harmonized platform for all ship reporting systems</w:t>
      </w:r>
      <w:r w:rsidR="0066673F">
        <w:rPr>
          <w:rFonts w:eastAsia="Times New Roman" w:cs="Arial"/>
          <w:iCs/>
          <w:color w:val="000000"/>
          <w:lang w:eastAsia="en-GB"/>
        </w:rPr>
        <w:t xml:space="preserve">. </w:t>
      </w:r>
    </w:p>
    <w:p w14:paraId="6ADC5E53" w14:textId="2A748372" w:rsidR="0066673F" w:rsidRDefault="0066673F" w:rsidP="003C272A">
      <w:pPr>
        <w:pStyle w:val="BodyText"/>
      </w:pPr>
      <w:r>
        <w:t xml:space="preserve">National Competent </w:t>
      </w:r>
      <w:r w:rsidR="00503616">
        <w:t>A</w:t>
      </w:r>
      <w:r>
        <w:t xml:space="preserve">uthorities should provide information about reporting formalities and </w:t>
      </w:r>
      <w:r w:rsidR="00503616">
        <w:t>ensure</w:t>
      </w:r>
      <w:r>
        <w:t xml:space="preserve"> that all information regarding reporting is easy to understand, accessi</w:t>
      </w:r>
      <w:r w:rsidR="00D04E31">
        <w:t>ble</w:t>
      </w:r>
      <w:r>
        <w:t xml:space="preserve"> and even automated for the master or operator. </w:t>
      </w:r>
    </w:p>
    <w:p w14:paraId="44EC90F1" w14:textId="7AFBDBCE" w:rsidR="0007541A" w:rsidRPr="00883971" w:rsidRDefault="0007541A" w:rsidP="0007541A">
      <w:pPr>
        <w:pStyle w:val="BodyText"/>
      </w:pPr>
      <w:r w:rsidRPr="0007541A">
        <w:t>This service should provide ICT tools for shipboard and shore-based personnel to streamline the processes and procedures associated with the generation and distribution of required reports, including retrieval of information from other ship systems (Ballast Management, Waste Management System, Emission Control System, Navigation System, etc) and from shore-based sources (cargo and passenger booking offices, crewing agents, stevedores, etc).</w:t>
      </w:r>
    </w:p>
    <w:p w14:paraId="710C02C2" w14:textId="77777777" w:rsidR="0007541A" w:rsidRDefault="0007541A" w:rsidP="003C272A">
      <w:pPr>
        <w:pStyle w:val="BodyText"/>
      </w:pPr>
    </w:p>
    <w:p w14:paraId="231B7A55" w14:textId="77777777" w:rsidR="0066673F" w:rsidRDefault="0066673F" w:rsidP="0066673F">
      <w:pPr>
        <w:pStyle w:val="BodyText"/>
      </w:pPr>
      <w:r>
        <w:t xml:space="preserve">Examples of information </w:t>
      </w:r>
      <w:r w:rsidR="00D04E31">
        <w:t xml:space="preserve">to provide </w:t>
      </w:r>
      <w:r>
        <w:t xml:space="preserve">can be: </w:t>
      </w:r>
    </w:p>
    <w:tbl>
      <w:tblPr>
        <w:tblStyle w:val="TableGrid"/>
        <w:tblW w:w="0" w:type="auto"/>
        <w:tblLook w:val="04A0" w:firstRow="1" w:lastRow="0" w:firstColumn="1" w:lastColumn="0" w:noHBand="0" w:noVBand="1"/>
      </w:tblPr>
      <w:tblGrid>
        <w:gridCol w:w="2209"/>
        <w:gridCol w:w="7986"/>
      </w:tblGrid>
      <w:tr w:rsidR="0066673F" w14:paraId="60F8816F" w14:textId="77777777" w:rsidTr="00BB712C">
        <w:tc>
          <w:tcPr>
            <w:tcW w:w="2209" w:type="dxa"/>
          </w:tcPr>
          <w:p w14:paraId="7030E32C" w14:textId="77777777" w:rsidR="0066673F" w:rsidRDefault="0066673F" w:rsidP="00BB712C">
            <w:pPr>
              <w:pStyle w:val="Tableheading"/>
            </w:pPr>
            <w:r>
              <w:t>Information</w:t>
            </w:r>
            <w:r>
              <w:br/>
              <w:t xml:space="preserve">related to: </w:t>
            </w:r>
          </w:p>
        </w:tc>
        <w:tc>
          <w:tcPr>
            <w:tcW w:w="7986" w:type="dxa"/>
          </w:tcPr>
          <w:p w14:paraId="1E87F617" w14:textId="77777777" w:rsidR="0066673F" w:rsidRDefault="0066673F" w:rsidP="00BB712C">
            <w:pPr>
              <w:pStyle w:val="Tableheading"/>
            </w:pPr>
            <w:r>
              <w:t>Examples</w:t>
            </w:r>
          </w:p>
        </w:tc>
      </w:tr>
      <w:tr w:rsidR="0066673F" w:rsidRPr="00142EEE" w14:paraId="6645F31A" w14:textId="77777777" w:rsidTr="00BB712C">
        <w:tc>
          <w:tcPr>
            <w:tcW w:w="2209" w:type="dxa"/>
          </w:tcPr>
          <w:p w14:paraId="388A5831" w14:textId="77777777" w:rsidR="0066673F" w:rsidRDefault="00527AB3" w:rsidP="00375529">
            <w:pPr>
              <w:pStyle w:val="Tabletext"/>
              <w:ind w:left="0"/>
            </w:pPr>
            <w:r>
              <w:t xml:space="preserve">Reporting </w:t>
            </w:r>
            <w:r w:rsidR="00981A44">
              <w:t>regulations</w:t>
            </w:r>
            <w:r w:rsidR="0066673F">
              <w:t xml:space="preserve"> </w:t>
            </w:r>
          </w:p>
        </w:tc>
        <w:tc>
          <w:tcPr>
            <w:tcW w:w="7986" w:type="dxa"/>
          </w:tcPr>
          <w:p w14:paraId="1D0B3046" w14:textId="5EBAB317" w:rsidR="0066673F" w:rsidRDefault="007D4609" w:rsidP="00300688">
            <w:pPr>
              <w:pStyle w:val="Tabletext"/>
              <w:numPr>
                <w:ilvl w:val="0"/>
                <w:numId w:val="37"/>
              </w:numPr>
            </w:pPr>
            <w:r>
              <w:t xml:space="preserve">What to report. </w:t>
            </w:r>
            <w:r w:rsidRPr="007D4609">
              <w:t>The pre-arrival information may consist of ship particulars, arrival notice, crew and passenger lists, crew and passenger effects declarations, stores list, IMDG information, waste declaration, ship’s certificates, ports of call list, dangerous cargo declaration and manifests, vaccination list, narcotic list, ship’s money declaration, etc.</w:t>
            </w:r>
          </w:p>
          <w:p w14:paraId="5147B6C9" w14:textId="77777777" w:rsidR="007D4609" w:rsidRDefault="007D4609" w:rsidP="00300688">
            <w:pPr>
              <w:pStyle w:val="Tabletext"/>
              <w:numPr>
                <w:ilvl w:val="0"/>
                <w:numId w:val="37"/>
              </w:numPr>
            </w:pPr>
            <w:r>
              <w:t xml:space="preserve">When </w:t>
            </w:r>
            <w:r w:rsidR="00503616">
              <w:t xml:space="preserve">/ </w:t>
            </w:r>
            <w:r>
              <w:t xml:space="preserve">What to report  </w:t>
            </w:r>
            <w:r w:rsidRPr="007D4609">
              <w:t xml:space="preserve">(e.g. 24h, 48h, 72h, 96h before arrival) </w:t>
            </w:r>
          </w:p>
          <w:p w14:paraId="473C1031" w14:textId="77777777" w:rsidR="007D4609" w:rsidRPr="00C13041" w:rsidRDefault="007D4609" w:rsidP="00300688">
            <w:pPr>
              <w:pStyle w:val="Tabletext"/>
              <w:numPr>
                <w:ilvl w:val="0"/>
                <w:numId w:val="37"/>
              </w:numPr>
              <w:rPr>
                <w:lang w:val="fr-FR"/>
              </w:rPr>
            </w:pPr>
            <w:r w:rsidRPr="00C13041">
              <w:rPr>
                <w:lang w:val="fr-FR"/>
              </w:rPr>
              <w:t xml:space="preserve">To who (e.g. immigrations, police, port master, etc.) </w:t>
            </w:r>
          </w:p>
        </w:tc>
      </w:tr>
      <w:tr w:rsidR="0066673F" w14:paraId="4E78D34C" w14:textId="77777777" w:rsidTr="00BB712C">
        <w:tc>
          <w:tcPr>
            <w:tcW w:w="2209" w:type="dxa"/>
          </w:tcPr>
          <w:p w14:paraId="248C1B57" w14:textId="77777777" w:rsidR="0066673F" w:rsidRDefault="00981A44" w:rsidP="00BB712C">
            <w:pPr>
              <w:pStyle w:val="BodyText"/>
              <w:rPr>
                <w:rFonts w:ascii="Calibri" w:hAnsi="Calibri" w:cs="Calibri"/>
                <w:color w:val="000000"/>
                <w:sz w:val="20"/>
                <w:szCs w:val="20"/>
              </w:rPr>
            </w:pPr>
            <w:r>
              <w:rPr>
                <w:rFonts w:ascii="Calibri" w:hAnsi="Calibri" w:cs="Calibri"/>
                <w:color w:val="000000"/>
                <w:sz w:val="20"/>
                <w:szCs w:val="20"/>
              </w:rPr>
              <w:t>Reporting tools</w:t>
            </w:r>
          </w:p>
        </w:tc>
        <w:tc>
          <w:tcPr>
            <w:tcW w:w="7986" w:type="dxa"/>
          </w:tcPr>
          <w:p w14:paraId="112A9C78" w14:textId="77777777" w:rsidR="0066673F" w:rsidRDefault="007D4609" w:rsidP="00300688">
            <w:pPr>
              <w:pStyle w:val="Tabletext"/>
              <w:numPr>
                <w:ilvl w:val="0"/>
                <w:numId w:val="36"/>
              </w:numPr>
              <w:rPr>
                <w:rFonts w:ascii="Calibri" w:hAnsi="Calibri" w:cs="Calibri"/>
                <w:color w:val="000000"/>
                <w:szCs w:val="20"/>
              </w:rPr>
            </w:pPr>
            <w:r>
              <w:rPr>
                <w:rFonts w:ascii="Calibri" w:hAnsi="Calibri" w:cs="Calibri"/>
                <w:color w:val="000000"/>
                <w:szCs w:val="20"/>
              </w:rPr>
              <w:t>Web, App</w:t>
            </w:r>
            <w:r w:rsidR="00D04E31">
              <w:rPr>
                <w:rFonts w:ascii="Calibri" w:hAnsi="Calibri" w:cs="Calibri"/>
                <w:color w:val="000000"/>
                <w:szCs w:val="20"/>
              </w:rPr>
              <w:t>,</w:t>
            </w:r>
            <w:r>
              <w:rPr>
                <w:rFonts w:ascii="Calibri" w:hAnsi="Calibri" w:cs="Calibri"/>
                <w:color w:val="000000"/>
                <w:szCs w:val="20"/>
              </w:rPr>
              <w:t xml:space="preserve"> etc</w:t>
            </w:r>
            <w:r w:rsidR="00D04E31">
              <w:rPr>
                <w:rFonts w:ascii="Calibri" w:hAnsi="Calibri" w:cs="Calibri"/>
                <w:color w:val="000000"/>
                <w:szCs w:val="20"/>
              </w:rPr>
              <w:t>.</w:t>
            </w:r>
          </w:p>
          <w:p w14:paraId="2AC16C01" w14:textId="77777777" w:rsidR="007D4609" w:rsidRDefault="007D4609" w:rsidP="00300688">
            <w:pPr>
              <w:pStyle w:val="Tabletext"/>
              <w:numPr>
                <w:ilvl w:val="0"/>
                <w:numId w:val="36"/>
              </w:numPr>
              <w:rPr>
                <w:rFonts w:ascii="Calibri" w:hAnsi="Calibri" w:cs="Calibri"/>
                <w:color w:val="000000"/>
                <w:szCs w:val="20"/>
              </w:rPr>
            </w:pPr>
            <w:r>
              <w:rPr>
                <w:rFonts w:ascii="Calibri" w:hAnsi="Calibri" w:cs="Calibri"/>
                <w:color w:val="000000"/>
                <w:szCs w:val="20"/>
              </w:rPr>
              <w:t xml:space="preserve">Communication </w:t>
            </w:r>
          </w:p>
          <w:p w14:paraId="595935FB" w14:textId="77777777" w:rsidR="007D4609" w:rsidRPr="007D4609" w:rsidRDefault="007D4609" w:rsidP="00300688">
            <w:pPr>
              <w:pStyle w:val="Tabletext"/>
              <w:numPr>
                <w:ilvl w:val="0"/>
                <w:numId w:val="36"/>
              </w:numPr>
              <w:rPr>
                <w:rFonts w:ascii="Calibri" w:hAnsi="Calibri" w:cs="Calibri"/>
                <w:color w:val="000000"/>
                <w:szCs w:val="20"/>
              </w:rPr>
            </w:pPr>
            <w:r>
              <w:rPr>
                <w:rFonts w:ascii="Calibri" w:hAnsi="Calibri" w:cs="Calibri"/>
                <w:color w:val="000000"/>
                <w:szCs w:val="20"/>
              </w:rPr>
              <w:t xml:space="preserve">Guidelines </w:t>
            </w:r>
          </w:p>
        </w:tc>
      </w:tr>
      <w:tr w:rsidR="0066673F" w14:paraId="3DEAFFE8" w14:textId="77777777" w:rsidTr="00BB712C">
        <w:tc>
          <w:tcPr>
            <w:tcW w:w="2209" w:type="dxa"/>
          </w:tcPr>
          <w:p w14:paraId="0C4EE0C8" w14:textId="77777777" w:rsidR="0066673F" w:rsidRDefault="00981A44" w:rsidP="00BB712C">
            <w:pPr>
              <w:pStyle w:val="BodyText"/>
            </w:pPr>
            <w:r>
              <w:t xml:space="preserve">Shore receivers </w:t>
            </w:r>
          </w:p>
          <w:p w14:paraId="491207C9" w14:textId="77777777" w:rsidR="00981A44" w:rsidRDefault="00981A44" w:rsidP="00BB712C">
            <w:pPr>
              <w:pStyle w:val="BodyText"/>
            </w:pPr>
            <w:r>
              <w:t>An</w:t>
            </w:r>
            <w:r w:rsidR="007D4609">
              <w:t>d</w:t>
            </w:r>
            <w:r>
              <w:t xml:space="preserve"> support</w:t>
            </w:r>
          </w:p>
        </w:tc>
        <w:tc>
          <w:tcPr>
            <w:tcW w:w="7986" w:type="dxa"/>
          </w:tcPr>
          <w:p w14:paraId="435F2FE9" w14:textId="77777777" w:rsidR="007D4609" w:rsidRDefault="007D4609" w:rsidP="00300688">
            <w:pPr>
              <w:pStyle w:val="Tablebullet"/>
              <w:numPr>
                <w:ilvl w:val="0"/>
                <w:numId w:val="34"/>
              </w:numPr>
            </w:pPr>
            <w:r>
              <w:t xml:space="preserve">Contact information </w:t>
            </w:r>
          </w:p>
          <w:p w14:paraId="35BDDC81" w14:textId="77777777" w:rsidR="007D4609" w:rsidRDefault="007D4609" w:rsidP="00300688">
            <w:pPr>
              <w:pStyle w:val="Tablebullet"/>
              <w:numPr>
                <w:ilvl w:val="0"/>
                <w:numId w:val="34"/>
              </w:numPr>
            </w:pPr>
            <w:r>
              <w:t>Support information</w:t>
            </w:r>
          </w:p>
          <w:p w14:paraId="4FC1190E" w14:textId="3B75658D" w:rsidR="0066673F" w:rsidRDefault="0066673F" w:rsidP="00300688">
            <w:pPr>
              <w:pStyle w:val="Tablebullet"/>
              <w:numPr>
                <w:ilvl w:val="0"/>
                <w:numId w:val="34"/>
              </w:numPr>
            </w:pPr>
            <w:r>
              <w:t xml:space="preserve"> </w:t>
            </w:r>
            <w:r w:rsidR="004B1BAC">
              <w:t xml:space="preserve">Information about local reporting aid / support such as coastal radio stations and </w:t>
            </w:r>
            <w:r w:rsidR="00503616">
              <w:t xml:space="preserve">agencies  </w:t>
            </w:r>
          </w:p>
        </w:tc>
      </w:tr>
    </w:tbl>
    <w:p w14:paraId="7B684E9B" w14:textId="29B6ADF9" w:rsidR="0051726D" w:rsidRPr="0051726D" w:rsidRDefault="0051726D" w:rsidP="0051726D">
      <w:pPr>
        <w:spacing w:after="120"/>
        <w:rPr>
          <w:rFonts w:ascii="Calibri" w:eastAsia="Times New Roman" w:hAnsi="Calibri" w:cs="Arial"/>
          <w:iCs/>
          <w:color w:val="000000"/>
          <w:sz w:val="22"/>
          <w:lang w:eastAsia="en-GB"/>
        </w:rPr>
      </w:pPr>
      <w:r w:rsidRPr="0051726D">
        <w:rPr>
          <w:rFonts w:ascii="Calibri" w:eastAsia="Times New Roman" w:hAnsi="Calibri" w:cs="Arial"/>
          <w:iCs/>
          <w:color w:val="000000"/>
          <w:sz w:val="22"/>
          <w:lang w:eastAsia="en-GB"/>
        </w:rPr>
        <w:t>The type of information required and reporting periods may differ from country to country and create some confusion on the ships’ side</w:t>
      </w:r>
      <w:r w:rsidR="00503616">
        <w:rPr>
          <w:rFonts w:ascii="Calibri" w:eastAsia="Times New Roman" w:hAnsi="Calibri" w:cs="Arial"/>
          <w:iCs/>
          <w:color w:val="000000"/>
          <w:sz w:val="22"/>
          <w:lang w:eastAsia="en-GB"/>
        </w:rPr>
        <w:t>,</w:t>
      </w:r>
      <w:r w:rsidRPr="0051726D">
        <w:rPr>
          <w:rFonts w:ascii="Calibri" w:eastAsia="Times New Roman" w:hAnsi="Calibri" w:cs="Arial"/>
          <w:iCs/>
          <w:color w:val="000000"/>
          <w:sz w:val="22"/>
          <w:lang w:eastAsia="en-GB"/>
        </w:rPr>
        <w:t xml:space="preserve"> if the information requested is not clearly stated. Also, the reporting periods in some situations start as far </w:t>
      </w:r>
      <w:r w:rsidR="00503616">
        <w:rPr>
          <w:rFonts w:ascii="Calibri" w:eastAsia="Times New Roman" w:hAnsi="Calibri" w:cs="Arial"/>
          <w:iCs/>
          <w:color w:val="000000"/>
          <w:sz w:val="22"/>
          <w:lang w:eastAsia="en-GB"/>
        </w:rPr>
        <w:t xml:space="preserve">in advance </w:t>
      </w:r>
      <w:r w:rsidRPr="0051726D">
        <w:rPr>
          <w:rFonts w:ascii="Calibri" w:eastAsia="Times New Roman" w:hAnsi="Calibri" w:cs="Arial"/>
          <w:iCs/>
          <w:color w:val="000000"/>
          <w:sz w:val="22"/>
          <w:lang w:eastAsia="en-GB"/>
        </w:rPr>
        <w:t xml:space="preserve">as 96 h before a ship enters a </w:t>
      </w:r>
      <w:r w:rsidR="00503616">
        <w:rPr>
          <w:rFonts w:ascii="Calibri" w:eastAsia="Times New Roman" w:hAnsi="Calibri" w:cs="Arial"/>
          <w:iCs/>
          <w:color w:val="000000"/>
          <w:sz w:val="22"/>
          <w:lang w:eastAsia="en-GB"/>
        </w:rPr>
        <w:t>c</w:t>
      </w:r>
      <w:r w:rsidRPr="0051726D">
        <w:rPr>
          <w:rFonts w:ascii="Calibri" w:eastAsia="Times New Roman" w:hAnsi="Calibri" w:cs="Arial"/>
          <w:iCs/>
          <w:color w:val="000000"/>
          <w:sz w:val="22"/>
          <w:lang w:eastAsia="en-GB"/>
        </w:rPr>
        <w:t>oastal administration</w:t>
      </w:r>
      <w:r w:rsidR="00503616">
        <w:rPr>
          <w:rFonts w:ascii="Calibri" w:eastAsia="Times New Roman" w:hAnsi="Calibri" w:cs="Arial"/>
          <w:iCs/>
          <w:color w:val="000000"/>
          <w:sz w:val="22"/>
          <w:lang w:eastAsia="en-GB"/>
        </w:rPr>
        <w:t>’s</w:t>
      </w:r>
      <w:r w:rsidRPr="0051726D">
        <w:rPr>
          <w:rFonts w:ascii="Calibri" w:eastAsia="Times New Roman" w:hAnsi="Calibri" w:cs="Arial"/>
          <w:iCs/>
          <w:color w:val="000000"/>
          <w:sz w:val="22"/>
          <w:lang w:eastAsia="en-GB"/>
        </w:rPr>
        <w:t xml:space="preserve"> waters</w:t>
      </w:r>
      <w:r w:rsidR="00503616">
        <w:rPr>
          <w:rFonts w:ascii="Calibri" w:eastAsia="Times New Roman" w:hAnsi="Calibri" w:cs="Arial"/>
          <w:iCs/>
          <w:color w:val="000000"/>
          <w:sz w:val="22"/>
          <w:lang w:eastAsia="en-GB"/>
        </w:rPr>
        <w:t xml:space="preserve">. This may </w:t>
      </w:r>
      <w:r w:rsidRPr="0051726D">
        <w:rPr>
          <w:rFonts w:ascii="Calibri" w:eastAsia="Times New Roman" w:hAnsi="Calibri" w:cs="Arial"/>
          <w:iCs/>
          <w:color w:val="000000"/>
          <w:sz w:val="22"/>
          <w:lang w:eastAsia="en-GB"/>
        </w:rPr>
        <w:t>pos</w:t>
      </w:r>
      <w:r w:rsidR="00503616">
        <w:rPr>
          <w:rFonts w:ascii="Calibri" w:eastAsia="Times New Roman" w:hAnsi="Calibri" w:cs="Arial"/>
          <w:iCs/>
          <w:color w:val="000000"/>
          <w:sz w:val="22"/>
          <w:lang w:eastAsia="en-GB"/>
        </w:rPr>
        <w:t>e</w:t>
      </w:r>
      <w:r w:rsidRPr="0051726D">
        <w:rPr>
          <w:rFonts w:ascii="Calibri" w:eastAsia="Times New Roman" w:hAnsi="Calibri" w:cs="Arial"/>
          <w:iCs/>
          <w:color w:val="000000"/>
          <w:sz w:val="22"/>
          <w:lang w:eastAsia="en-GB"/>
        </w:rPr>
        <w:t xml:space="preserve"> challenge</w:t>
      </w:r>
      <w:r w:rsidR="00503616">
        <w:rPr>
          <w:rFonts w:ascii="Calibri" w:eastAsia="Times New Roman" w:hAnsi="Calibri" w:cs="Arial"/>
          <w:iCs/>
          <w:color w:val="000000"/>
          <w:sz w:val="22"/>
          <w:lang w:eastAsia="en-GB"/>
        </w:rPr>
        <w:t>s</w:t>
      </w:r>
      <w:r w:rsidRPr="0051726D">
        <w:rPr>
          <w:rFonts w:ascii="Calibri" w:eastAsia="Times New Roman" w:hAnsi="Calibri" w:cs="Arial"/>
          <w:iCs/>
          <w:color w:val="000000"/>
          <w:sz w:val="22"/>
          <w:lang w:eastAsia="en-GB"/>
        </w:rPr>
        <w:t xml:space="preserve"> with respect to the communication mean</w:t>
      </w:r>
      <w:r w:rsidR="00503616">
        <w:rPr>
          <w:rFonts w:ascii="Calibri" w:eastAsia="Times New Roman" w:hAnsi="Calibri" w:cs="Arial"/>
          <w:iCs/>
          <w:color w:val="000000"/>
          <w:sz w:val="22"/>
          <w:lang w:eastAsia="en-GB"/>
        </w:rPr>
        <w:t>s</w:t>
      </w:r>
      <w:r w:rsidRPr="0051726D">
        <w:rPr>
          <w:rFonts w:ascii="Calibri" w:eastAsia="Times New Roman" w:hAnsi="Calibri" w:cs="Arial"/>
          <w:iCs/>
          <w:color w:val="000000"/>
          <w:sz w:val="22"/>
          <w:lang w:eastAsia="en-GB"/>
        </w:rPr>
        <w:t xml:space="preserve"> </w:t>
      </w:r>
      <w:r w:rsidR="00503616">
        <w:rPr>
          <w:rFonts w:ascii="Calibri" w:eastAsia="Times New Roman" w:hAnsi="Calibri" w:cs="Arial"/>
          <w:iCs/>
          <w:color w:val="000000"/>
          <w:sz w:val="22"/>
          <w:lang w:eastAsia="en-GB"/>
        </w:rPr>
        <w:t>available</w:t>
      </w:r>
      <w:r w:rsidRPr="0051726D">
        <w:rPr>
          <w:rFonts w:ascii="Calibri" w:eastAsia="Times New Roman" w:hAnsi="Calibri" w:cs="Arial"/>
          <w:iCs/>
          <w:color w:val="000000"/>
          <w:sz w:val="22"/>
          <w:lang w:eastAsia="en-GB"/>
        </w:rPr>
        <w:t xml:space="preserve"> to provide the </w:t>
      </w:r>
      <w:r w:rsidR="00503616">
        <w:rPr>
          <w:rFonts w:ascii="Calibri" w:eastAsia="Times New Roman" w:hAnsi="Calibri" w:cs="Arial"/>
          <w:iCs/>
          <w:color w:val="000000"/>
          <w:sz w:val="22"/>
          <w:lang w:eastAsia="en-GB"/>
        </w:rPr>
        <w:t xml:space="preserve">required </w:t>
      </w:r>
      <w:r w:rsidRPr="0051726D">
        <w:rPr>
          <w:rFonts w:ascii="Calibri" w:eastAsia="Times New Roman" w:hAnsi="Calibri" w:cs="Arial"/>
          <w:iCs/>
          <w:color w:val="000000"/>
          <w:sz w:val="22"/>
          <w:lang w:eastAsia="en-GB"/>
        </w:rPr>
        <w:t xml:space="preserve">information all along the transit. </w:t>
      </w:r>
    </w:p>
    <w:p w14:paraId="6B9C7CA7" w14:textId="77777777" w:rsidR="00E61253" w:rsidRDefault="00E61253" w:rsidP="0051726D">
      <w:pPr>
        <w:spacing w:after="120"/>
        <w:rPr>
          <w:rFonts w:ascii="Calibri" w:eastAsia="Times New Roman" w:hAnsi="Calibri" w:cs="Arial"/>
          <w:iCs/>
          <w:color w:val="000000"/>
          <w:sz w:val="22"/>
          <w:lang w:eastAsia="en-GB"/>
        </w:rPr>
      </w:pPr>
    </w:p>
    <w:p w14:paraId="6D6705AE" w14:textId="77777777" w:rsidR="00E61253" w:rsidRDefault="00E61253" w:rsidP="0051726D">
      <w:pPr>
        <w:spacing w:after="120"/>
        <w:rPr>
          <w:rFonts w:ascii="Calibri" w:eastAsia="Times New Roman" w:hAnsi="Calibri" w:cs="Arial"/>
          <w:iCs/>
          <w:color w:val="000000"/>
          <w:sz w:val="22"/>
          <w:lang w:eastAsia="en-GB"/>
        </w:rPr>
      </w:pPr>
    </w:p>
    <w:p w14:paraId="2451DD86" w14:textId="77777777" w:rsidR="0051726D" w:rsidRPr="0051726D" w:rsidRDefault="0051726D" w:rsidP="0051726D">
      <w:pPr>
        <w:spacing w:after="120"/>
        <w:rPr>
          <w:rFonts w:ascii="Calibri" w:eastAsia="Times New Roman" w:hAnsi="Calibri" w:cs="Arial"/>
          <w:iCs/>
          <w:color w:val="000000"/>
          <w:sz w:val="22"/>
          <w:lang w:eastAsia="en-GB"/>
        </w:rPr>
      </w:pPr>
      <w:r w:rsidRPr="0051726D">
        <w:rPr>
          <w:rFonts w:ascii="Calibri" w:eastAsia="Times New Roman" w:hAnsi="Calibri" w:cs="Arial"/>
          <w:iCs/>
          <w:color w:val="000000"/>
          <w:sz w:val="22"/>
          <w:lang w:eastAsia="en-GB"/>
        </w:rPr>
        <w:t>Currently, the following communication systems are normally used to report information:</w:t>
      </w:r>
    </w:p>
    <w:p w14:paraId="73AC1426" w14:textId="77777777" w:rsidR="0051726D" w:rsidRPr="0051726D" w:rsidRDefault="0051726D" w:rsidP="00300688">
      <w:pPr>
        <w:numPr>
          <w:ilvl w:val="0"/>
          <w:numId w:val="43"/>
        </w:numPr>
        <w:spacing w:after="120"/>
        <w:rPr>
          <w:rFonts w:ascii="Calibri" w:eastAsia="Calibri" w:hAnsi="Calibri" w:cs="Times New Roman"/>
          <w:sz w:val="22"/>
        </w:rPr>
      </w:pPr>
      <w:r w:rsidRPr="0051726D">
        <w:rPr>
          <w:rFonts w:ascii="Calibri" w:eastAsia="Calibri" w:hAnsi="Calibri" w:cs="Times New Roman"/>
          <w:sz w:val="22"/>
        </w:rPr>
        <w:t>AIS</w:t>
      </w:r>
    </w:p>
    <w:p w14:paraId="2B8DF808" w14:textId="77777777" w:rsidR="0051726D" w:rsidRPr="0051726D" w:rsidRDefault="0051726D" w:rsidP="00300688">
      <w:pPr>
        <w:numPr>
          <w:ilvl w:val="0"/>
          <w:numId w:val="43"/>
        </w:numPr>
        <w:spacing w:after="120"/>
        <w:rPr>
          <w:rFonts w:ascii="Calibri" w:eastAsia="Calibri" w:hAnsi="Calibri" w:cs="Times New Roman"/>
          <w:sz w:val="22"/>
        </w:rPr>
      </w:pPr>
      <w:r w:rsidRPr="0051726D">
        <w:rPr>
          <w:rFonts w:ascii="Calibri" w:eastAsia="Calibri" w:hAnsi="Calibri" w:cs="Times New Roman"/>
          <w:sz w:val="22"/>
        </w:rPr>
        <w:t>internet-based reporting systems</w:t>
      </w:r>
    </w:p>
    <w:p w14:paraId="00711910" w14:textId="77777777" w:rsidR="0051726D" w:rsidRPr="0051726D" w:rsidRDefault="0051726D" w:rsidP="00300688">
      <w:pPr>
        <w:numPr>
          <w:ilvl w:val="0"/>
          <w:numId w:val="43"/>
        </w:numPr>
        <w:spacing w:after="120"/>
        <w:rPr>
          <w:rFonts w:ascii="Calibri" w:eastAsia="Calibri" w:hAnsi="Calibri" w:cs="Times New Roman"/>
          <w:sz w:val="22"/>
        </w:rPr>
      </w:pPr>
      <w:r w:rsidRPr="0051726D">
        <w:rPr>
          <w:rFonts w:ascii="Calibri" w:eastAsia="Calibri" w:hAnsi="Calibri" w:cs="Times New Roman"/>
          <w:sz w:val="22"/>
        </w:rPr>
        <w:t>e-mail</w:t>
      </w:r>
    </w:p>
    <w:p w14:paraId="0DDB193D" w14:textId="603CECAB" w:rsidR="0051726D" w:rsidRPr="0051726D" w:rsidRDefault="0051726D" w:rsidP="00300688">
      <w:pPr>
        <w:numPr>
          <w:ilvl w:val="0"/>
          <w:numId w:val="43"/>
        </w:numPr>
        <w:spacing w:after="120"/>
        <w:rPr>
          <w:rFonts w:ascii="Calibri" w:eastAsia="Calibri" w:hAnsi="Calibri" w:cs="Times New Roman"/>
          <w:sz w:val="22"/>
        </w:rPr>
      </w:pPr>
      <w:r w:rsidRPr="0051726D">
        <w:rPr>
          <w:rFonts w:ascii="Calibri" w:eastAsia="Calibri" w:hAnsi="Calibri" w:cs="Times New Roman"/>
          <w:sz w:val="22"/>
        </w:rPr>
        <w:lastRenderedPageBreak/>
        <w:t>fax</w:t>
      </w:r>
    </w:p>
    <w:p w14:paraId="2963E2E6" w14:textId="77777777" w:rsidR="0051726D" w:rsidRPr="0051726D" w:rsidRDefault="0051726D" w:rsidP="00300688">
      <w:pPr>
        <w:numPr>
          <w:ilvl w:val="0"/>
          <w:numId w:val="43"/>
        </w:numPr>
        <w:spacing w:after="120"/>
        <w:rPr>
          <w:rFonts w:ascii="Calibri" w:eastAsia="Calibri" w:hAnsi="Calibri" w:cs="Times New Roman"/>
          <w:sz w:val="22"/>
        </w:rPr>
      </w:pPr>
      <w:r w:rsidRPr="0051726D">
        <w:rPr>
          <w:rFonts w:ascii="Calibri" w:eastAsia="Calibri" w:hAnsi="Calibri" w:cs="Times New Roman"/>
          <w:sz w:val="22"/>
        </w:rPr>
        <w:t>SATCOM</w:t>
      </w:r>
    </w:p>
    <w:p w14:paraId="78045733" w14:textId="77777777" w:rsidR="0051726D" w:rsidRPr="0051726D" w:rsidRDefault="0051726D" w:rsidP="00300688">
      <w:pPr>
        <w:numPr>
          <w:ilvl w:val="0"/>
          <w:numId w:val="43"/>
        </w:numPr>
        <w:spacing w:after="120"/>
        <w:rPr>
          <w:rFonts w:ascii="Calibri" w:eastAsia="Times New Roman" w:hAnsi="Calibri" w:cs="Arial"/>
          <w:iCs/>
          <w:color w:val="000000"/>
          <w:sz w:val="22"/>
          <w:lang w:eastAsia="en-GB"/>
        </w:rPr>
      </w:pPr>
      <w:r w:rsidRPr="0051726D">
        <w:rPr>
          <w:rFonts w:ascii="Calibri" w:eastAsia="Calibri" w:hAnsi="Calibri" w:cs="Times New Roman"/>
          <w:sz w:val="22"/>
        </w:rPr>
        <w:t>mobile phone, or</w:t>
      </w:r>
    </w:p>
    <w:p w14:paraId="59922637" w14:textId="77777777" w:rsidR="0051726D" w:rsidRPr="0051726D" w:rsidRDefault="0051726D" w:rsidP="00300688">
      <w:pPr>
        <w:numPr>
          <w:ilvl w:val="0"/>
          <w:numId w:val="43"/>
        </w:numPr>
        <w:spacing w:after="120"/>
        <w:rPr>
          <w:rFonts w:ascii="Calibri" w:eastAsia="Times New Roman" w:hAnsi="Calibri" w:cs="Arial"/>
          <w:iCs/>
          <w:color w:val="000000"/>
          <w:sz w:val="22"/>
          <w:lang w:eastAsia="en-GB"/>
        </w:rPr>
      </w:pPr>
      <w:r w:rsidRPr="0051726D">
        <w:rPr>
          <w:rFonts w:ascii="Calibri" w:eastAsia="Calibri" w:hAnsi="Calibri" w:cs="Times New Roman"/>
          <w:sz w:val="22"/>
        </w:rPr>
        <w:t>a combination of these systems</w:t>
      </w:r>
    </w:p>
    <w:p w14:paraId="56D0F6C1" w14:textId="4A57C927" w:rsidR="0051726D" w:rsidRPr="0051726D" w:rsidRDefault="0051726D" w:rsidP="0051726D">
      <w:pPr>
        <w:rPr>
          <w:rFonts w:ascii="Calibri" w:eastAsia="Times New Roman" w:hAnsi="Calibri" w:cs="Arial"/>
          <w:iCs/>
          <w:color w:val="000000"/>
          <w:sz w:val="22"/>
          <w:lang w:eastAsia="en-GB"/>
        </w:rPr>
      </w:pPr>
      <w:r w:rsidRPr="0051726D">
        <w:rPr>
          <w:rFonts w:ascii="Calibri" w:eastAsia="Times New Roman" w:hAnsi="Calibri" w:cs="Arial"/>
          <w:iCs/>
          <w:color w:val="000000"/>
          <w:sz w:val="22"/>
          <w:lang w:eastAsia="en-GB"/>
        </w:rPr>
        <w:t xml:space="preserve">As the scope, transmission capacity, and data format of each of these systems differ, the possibility </w:t>
      </w:r>
      <w:r w:rsidR="00503616">
        <w:rPr>
          <w:rFonts w:ascii="Calibri" w:eastAsia="Times New Roman" w:hAnsi="Calibri" w:cs="Arial"/>
          <w:iCs/>
          <w:color w:val="000000"/>
          <w:sz w:val="22"/>
          <w:lang w:eastAsia="en-GB"/>
        </w:rPr>
        <w:t>of</w:t>
      </w:r>
      <w:r w:rsidR="00503616" w:rsidRPr="0051726D">
        <w:rPr>
          <w:rFonts w:ascii="Calibri" w:eastAsia="Times New Roman" w:hAnsi="Calibri" w:cs="Arial"/>
          <w:iCs/>
          <w:color w:val="000000"/>
          <w:sz w:val="22"/>
          <w:lang w:eastAsia="en-GB"/>
        </w:rPr>
        <w:t xml:space="preserve"> </w:t>
      </w:r>
      <w:r w:rsidRPr="0051726D">
        <w:rPr>
          <w:rFonts w:ascii="Calibri" w:eastAsia="Times New Roman" w:hAnsi="Calibri" w:cs="Arial"/>
          <w:iCs/>
          <w:color w:val="000000"/>
          <w:sz w:val="22"/>
          <w:lang w:eastAsia="en-GB"/>
        </w:rPr>
        <w:t>develop</w:t>
      </w:r>
      <w:r w:rsidR="00503616">
        <w:rPr>
          <w:rFonts w:ascii="Calibri" w:eastAsia="Times New Roman" w:hAnsi="Calibri" w:cs="Arial"/>
          <w:iCs/>
          <w:color w:val="000000"/>
          <w:sz w:val="22"/>
          <w:lang w:eastAsia="en-GB"/>
        </w:rPr>
        <w:t>ing</w:t>
      </w:r>
      <w:r w:rsidRPr="0051726D">
        <w:rPr>
          <w:rFonts w:ascii="Calibri" w:eastAsia="Times New Roman" w:hAnsi="Calibri" w:cs="Arial"/>
          <w:iCs/>
          <w:color w:val="000000"/>
          <w:sz w:val="22"/>
          <w:lang w:eastAsia="en-GB"/>
        </w:rPr>
        <w:t xml:space="preserve"> standardized protocols</w:t>
      </w:r>
      <w:r w:rsidR="00CF5AD7">
        <w:rPr>
          <w:rFonts w:ascii="Calibri" w:eastAsia="Times New Roman" w:hAnsi="Calibri" w:cs="Arial"/>
          <w:iCs/>
          <w:color w:val="000000"/>
          <w:sz w:val="22"/>
          <w:lang w:eastAsia="en-GB"/>
        </w:rPr>
        <w:t xml:space="preserve"> with their</w:t>
      </w:r>
      <w:r w:rsidRPr="0051726D">
        <w:rPr>
          <w:rFonts w:ascii="Calibri" w:eastAsia="Times New Roman" w:hAnsi="Calibri" w:cs="Arial"/>
          <w:iCs/>
          <w:color w:val="000000"/>
          <w:sz w:val="22"/>
          <w:lang w:eastAsia="en-GB"/>
        </w:rPr>
        <w:t xml:space="preserve"> product specifications to automate the collection of data on</w:t>
      </w:r>
      <w:r w:rsidR="00CF5AD7">
        <w:rPr>
          <w:rFonts w:ascii="Calibri" w:eastAsia="Times New Roman" w:hAnsi="Calibri" w:cs="Arial"/>
          <w:iCs/>
          <w:color w:val="000000"/>
          <w:sz w:val="22"/>
          <w:lang w:eastAsia="en-GB"/>
        </w:rPr>
        <w:t>-</w:t>
      </w:r>
      <w:r w:rsidRPr="0051726D">
        <w:rPr>
          <w:rFonts w:ascii="Calibri" w:eastAsia="Times New Roman" w:hAnsi="Calibri" w:cs="Arial"/>
          <w:iCs/>
          <w:color w:val="000000"/>
          <w:sz w:val="22"/>
          <w:lang w:eastAsia="en-GB"/>
        </w:rPr>
        <w:t xml:space="preserve">board and communicate it to shore-based authorities might constitute a real issue. </w:t>
      </w:r>
      <w:r w:rsidR="00CF5AD7">
        <w:rPr>
          <w:rFonts w:ascii="Calibri" w:eastAsia="Times New Roman" w:hAnsi="Calibri" w:cs="Arial"/>
          <w:iCs/>
          <w:color w:val="000000"/>
          <w:sz w:val="22"/>
          <w:lang w:eastAsia="en-GB"/>
        </w:rPr>
        <w:t xml:space="preserve">There is a possibility </w:t>
      </w:r>
      <w:r w:rsidR="00503616">
        <w:rPr>
          <w:rFonts w:ascii="Calibri" w:eastAsia="Times New Roman" w:hAnsi="Calibri" w:cs="Arial"/>
          <w:iCs/>
          <w:color w:val="000000"/>
          <w:sz w:val="22"/>
          <w:lang w:eastAsia="en-GB"/>
        </w:rPr>
        <w:t>of</w:t>
      </w:r>
      <w:r w:rsidR="00CF5AD7">
        <w:rPr>
          <w:rFonts w:ascii="Calibri" w:eastAsia="Times New Roman" w:hAnsi="Calibri" w:cs="Arial"/>
          <w:iCs/>
          <w:color w:val="000000"/>
          <w:sz w:val="22"/>
          <w:lang w:eastAsia="en-GB"/>
        </w:rPr>
        <w:t xml:space="preserve"> packag</w:t>
      </w:r>
      <w:r w:rsidR="00503616">
        <w:rPr>
          <w:rFonts w:ascii="Calibri" w:eastAsia="Times New Roman" w:hAnsi="Calibri" w:cs="Arial"/>
          <w:iCs/>
          <w:color w:val="000000"/>
          <w:sz w:val="22"/>
          <w:lang w:eastAsia="en-GB"/>
        </w:rPr>
        <w:t>ing</w:t>
      </w:r>
      <w:r w:rsidR="00CF5AD7">
        <w:rPr>
          <w:rFonts w:ascii="Calibri" w:eastAsia="Times New Roman" w:hAnsi="Calibri" w:cs="Arial"/>
          <w:iCs/>
          <w:color w:val="000000"/>
          <w:sz w:val="22"/>
          <w:lang w:eastAsia="en-GB"/>
        </w:rPr>
        <w:t xml:space="preserve"> t</w:t>
      </w:r>
      <w:r w:rsidRPr="0051726D">
        <w:rPr>
          <w:rFonts w:ascii="Calibri" w:eastAsia="Times New Roman" w:hAnsi="Calibri" w:cs="Arial"/>
          <w:iCs/>
          <w:color w:val="000000"/>
          <w:sz w:val="22"/>
          <w:lang w:eastAsia="en-GB"/>
        </w:rPr>
        <w:t>he reporting information with a route exchange format (e.g. S-412)</w:t>
      </w:r>
      <w:r w:rsidR="00503616">
        <w:rPr>
          <w:rFonts w:ascii="Calibri" w:eastAsia="Times New Roman" w:hAnsi="Calibri" w:cs="Arial"/>
          <w:iCs/>
          <w:color w:val="000000"/>
          <w:sz w:val="22"/>
          <w:lang w:eastAsia="en-GB"/>
        </w:rPr>
        <w:t>,</w:t>
      </w:r>
      <w:r w:rsidR="00CF5AD7">
        <w:rPr>
          <w:rFonts w:ascii="Calibri" w:eastAsia="Times New Roman" w:hAnsi="Calibri" w:cs="Arial"/>
          <w:iCs/>
          <w:color w:val="000000"/>
          <w:sz w:val="22"/>
          <w:lang w:eastAsia="en-GB"/>
        </w:rPr>
        <w:t xml:space="preserve"> but the security of the </w:t>
      </w:r>
      <w:r w:rsidR="00503616">
        <w:rPr>
          <w:rFonts w:ascii="Calibri" w:eastAsia="Times New Roman" w:hAnsi="Calibri" w:cs="Arial"/>
          <w:iCs/>
          <w:color w:val="000000"/>
          <w:sz w:val="22"/>
          <w:lang w:eastAsia="en-GB"/>
        </w:rPr>
        <w:t xml:space="preserve">means of </w:t>
      </w:r>
      <w:r w:rsidR="00CF5AD7">
        <w:rPr>
          <w:rFonts w:ascii="Calibri" w:eastAsia="Times New Roman" w:hAnsi="Calibri" w:cs="Arial"/>
          <w:iCs/>
          <w:color w:val="000000"/>
          <w:sz w:val="22"/>
          <w:lang w:eastAsia="en-GB"/>
        </w:rPr>
        <w:t>communication would need to be carefully evaluated</w:t>
      </w:r>
      <w:r w:rsidRPr="0051726D">
        <w:rPr>
          <w:rFonts w:ascii="Calibri" w:eastAsia="Times New Roman" w:hAnsi="Calibri" w:cs="Arial"/>
          <w:iCs/>
          <w:color w:val="000000"/>
          <w:sz w:val="22"/>
          <w:lang w:eastAsia="en-GB"/>
        </w:rPr>
        <w:t>.</w:t>
      </w:r>
    </w:p>
    <w:p w14:paraId="29971DBC" w14:textId="77777777" w:rsidR="0051726D" w:rsidRPr="0051726D" w:rsidRDefault="0051726D" w:rsidP="0051726D">
      <w:pPr>
        <w:spacing w:after="120"/>
        <w:rPr>
          <w:rFonts w:ascii="Calibri" w:eastAsia="Times New Roman" w:hAnsi="Calibri" w:cs="Arial"/>
          <w:iCs/>
          <w:color w:val="000000"/>
          <w:sz w:val="22"/>
          <w:lang w:eastAsia="en-GB"/>
        </w:rPr>
      </w:pPr>
    </w:p>
    <w:p w14:paraId="255C840C" w14:textId="77777777" w:rsidR="0051726D" w:rsidRPr="0051726D" w:rsidRDefault="0051726D" w:rsidP="0051726D">
      <w:pPr>
        <w:spacing w:after="120"/>
        <w:jc w:val="center"/>
        <w:rPr>
          <w:rFonts w:ascii="Calibri" w:eastAsia="Times New Roman" w:hAnsi="Calibri" w:cs="Arial"/>
          <w:iCs/>
          <w:color w:val="000000"/>
          <w:sz w:val="22"/>
          <w:lang w:eastAsia="en-GB"/>
        </w:rPr>
      </w:pPr>
      <w:r w:rsidRPr="0051726D">
        <w:rPr>
          <w:rFonts w:ascii="Calibri" w:eastAsia="Calibri" w:hAnsi="Calibri" w:cs="Times New Roman"/>
          <w:noProof/>
          <w:sz w:val="22"/>
          <w:lang w:val="en-IE" w:eastAsia="en-IE"/>
        </w:rPr>
        <w:drawing>
          <wp:inline distT="0" distB="0" distL="0" distR="0" wp14:anchorId="69A98C9B" wp14:editId="288405CE">
            <wp:extent cx="5870574" cy="4163764"/>
            <wp:effectExtent l="0" t="0" r="0" b="825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cstate="print"/>
                    <a:stretch>
                      <a:fillRect/>
                    </a:stretch>
                  </pic:blipFill>
                  <pic:spPr>
                    <a:xfrm>
                      <a:off x="0" y="0"/>
                      <a:ext cx="5873801" cy="4166053"/>
                    </a:xfrm>
                    <a:prstGeom prst="rect">
                      <a:avLst/>
                    </a:prstGeom>
                  </pic:spPr>
                </pic:pic>
              </a:graphicData>
            </a:graphic>
          </wp:inline>
        </w:drawing>
      </w:r>
    </w:p>
    <w:p w14:paraId="69429686" w14:textId="77777777" w:rsidR="0051726D" w:rsidRPr="0051726D" w:rsidRDefault="0051726D" w:rsidP="0051726D">
      <w:pPr>
        <w:spacing w:after="120"/>
        <w:ind w:firstLine="708"/>
        <w:rPr>
          <w:rFonts w:ascii="Calibri" w:eastAsia="Calibri" w:hAnsi="Calibri" w:cs="Times New Roman"/>
          <w:sz w:val="22"/>
          <w:lang w:val="en-CA"/>
        </w:rPr>
      </w:pPr>
      <w:r w:rsidRPr="0051726D">
        <w:rPr>
          <w:rFonts w:ascii="Calibri" w:eastAsia="Calibri" w:hAnsi="Calibri" w:cs="Times New Roman"/>
          <w:sz w:val="22"/>
        </w:rPr>
        <w:t xml:space="preserve">Figure XX </w:t>
      </w:r>
      <w:r w:rsidRPr="0051726D">
        <w:rPr>
          <w:rFonts w:ascii="Calibri" w:eastAsia="Calibri" w:hAnsi="Calibri" w:cs="Times New Roman"/>
          <w:sz w:val="22"/>
          <w:lang w:val="en-CA"/>
        </w:rPr>
        <w:t>– Example of current communication systems used to report information</w:t>
      </w:r>
    </w:p>
    <w:p w14:paraId="3A958E89" w14:textId="7DC5DECF" w:rsidR="0051726D" w:rsidRPr="0051726D" w:rsidRDefault="0051726D" w:rsidP="0051726D">
      <w:pPr>
        <w:spacing w:after="120"/>
        <w:rPr>
          <w:rFonts w:ascii="Calibri" w:eastAsia="Calibri" w:hAnsi="Calibri" w:cs="Times New Roman"/>
          <w:sz w:val="22"/>
          <w:lang w:val="en-CA"/>
        </w:rPr>
      </w:pPr>
      <w:r w:rsidRPr="0051726D">
        <w:rPr>
          <w:rFonts w:ascii="Calibri" w:eastAsia="Calibri" w:hAnsi="Calibri" w:cs="Times New Roman"/>
          <w:sz w:val="22"/>
          <w:lang w:val="en-CA"/>
        </w:rPr>
        <w:t xml:space="preserve">Some of these reporting systems are not using </w:t>
      </w:r>
      <w:r w:rsidR="00503616">
        <w:rPr>
          <w:rFonts w:ascii="Calibri" w:eastAsia="Calibri" w:hAnsi="Calibri" w:cs="Times New Roman"/>
          <w:sz w:val="22"/>
          <w:lang w:val="en-CA"/>
        </w:rPr>
        <w:t xml:space="preserve">a </w:t>
      </w:r>
      <w:r w:rsidRPr="0051726D">
        <w:rPr>
          <w:rFonts w:ascii="Calibri" w:eastAsia="Calibri" w:hAnsi="Calibri" w:cs="Times New Roman"/>
          <w:sz w:val="22"/>
          <w:lang w:val="en-CA"/>
        </w:rPr>
        <w:t>digital format</w:t>
      </w:r>
      <w:r w:rsidR="00503616">
        <w:rPr>
          <w:rFonts w:ascii="Calibri" w:eastAsia="Calibri" w:hAnsi="Calibri" w:cs="Times New Roman"/>
          <w:sz w:val="22"/>
          <w:lang w:val="en-CA"/>
        </w:rPr>
        <w:t>,</w:t>
      </w:r>
      <w:r w:rsidRPr="0051726D">
        <w:rPr>
          <w:rFonts w:ascii="Calibri" w:eastAsia="Calibri" w:hAnsi="Calibri" w:cs="Times New Roman"/>
          <w:sz w:val="22"/>
          <w:lang w:val="en-CA"/>
        </w:rPr>
        <w:t xml:space="preserve"> which prevents </w:t>
      </w:r>
      <w:r w:rsidR="00503616">
        <w:rPr>
          <w:rFonts w:ascii="Calibri" w:eastAsia="Calibri" w:hAnsi="Calibri" w:cs="Times New Roman"/>
          <w:sz w:val="22"/>
          <w:lang w:val="en-CA"/>
        </w:rPr>
        <w:t>provision of</w:t>
      </w:r>
      <w:r w:rsidRPr="0051726D">
        <w:rPr>
          <w:rFonts w:ascii="Calibri" w:eastAsia="Calibri" w:hAnsi="Calibri" w:cs="Times New Roman"/>
          <w:sz w:val="22"/>
          <w:lang w:val="en-CA"/>
        </w:rPr>
        <w:t xml:space="preserve"> an automated service. The first step </w:t>
      </w:r>
      <w:r w:rsidR="00503616">
        <w:rPr>
          <w:rFonts w:ascii="Calibri" w:eastAsia="Calibri" w:hAnsi="Calibri" w:cs="Times New Roman"/>
          <w:sz w:val="22"/>
          <w:lang w:val="en-CA"/>
        </w:rPr>
        <w:t>in</w:t>
      </w:r>
      <w:r w:rsidR="00503616" w:rsidRPr="0051726D">
        <w:rPr>
          <w:rFonts w:ascii="Calibri" w:eastAsia="Calibri" w:hAnsi="Calibri" w:cs="Times New Roman"/>
          <w:sz w:val="22"/>
          <w:lang w:val="en-CA"/>
        </w:rPr>
        <w:t xml:space="preserve"> </w:t>
      </w:r>
      <w:r w:rsidRPr="0051726D">
        <w:rPr>
          <w:rFonts w:ascii="Calibri" w:eastAsia="Calibri" w:hAnsi="Calibri" w:cs="Times New Roman"/>
          <w:sz w:val="22"/>
          <w:lang w:val="en-CA"/>
        </w:rPr>
        <w:t xml:space="preserve">an operational approach would be the </w:t>
      </w:r>
      <w:r w:rsidR="00503616">
        <w:rPr>
          <w:rFonts w:ascii="Calibri" w:eastAsia="Calibri" w:hAnsi="Calibri" w:cs="Times New Roman"/>
          <w:sz w:val="22"/>
          <w:lang w:val="en-CA"/>
        </w:rPr>
        <w:t>use</w:t>
      </w:r>
      <w:r w:rsidR="00503616" w:rsidRPr="0051726D">
        <w:rPr>
          <w:rFonts w:ascii="Calibri" w:eastAsia="Calibri" w:hAnsi="Calibri" w:cs="Times New Roman"/>
          <w:sz w:val="22"/>
          <w:lang w:val="en-CA"/>
        </w:rPr>
        <w:t xml:space="preserve"> </w:t>
      </w:r>
      <w:r w:rsidRPr="0051726D">
        <w:rPr>
          <w:rFonts w:ascii="Calibri" w:eastAsia="Calibri" w:hAnsi="Calibri" w:cs="Times New Roman"/>
          <w:sz w:val="22"/>
          <w:lang w:val="en-CA"/>
        </w:rPr>
        <w:t xml:space="preserve">of a communication system </w:t>
      </w:r>
      <w:r w:rsidR="00503616">
        <w:rPr>
          <w:rFonts w:ascii="Calibri" w:eastAsia="Calibri" w:hAnsi="Calibri" w:cs="Times New Roman"/>
          <w:sz w:val="22"/>
          <w:lang w:val="en-CA"/>
        </w:rPr>
        <w:t>capable of</w:t>
      </w:r>
      <w:r w:rsidRPr="0051726D">
        <w:rPr>
          <w:rFonts w:ascii="Calibri" w:eastAsia="Calibri" w:hAnsi="Calibri" w:cs="Times New Roman"/>
          <w:sz w:val="22"/>
          <w:lang w:val="en-CA"/>
        </w:rPr>
        <w:t xml:space="preserve"> transmit</w:t>
      </w:r>
      <w:r w:rsidR="00503616">
        <w:rPr>
          <w:rFonts w:ascii="Calibri" w:eastAsia="Calibri" w:hAnsi="Calibri" w:cs="Times New Roman"/>
          <w:sz w:val="22"/>
          <w:lang w:val="en-CA"/>
        </w:rPr>
        <w:t>ting</w:t>
      </w:r>
      <w:r w:rsidRPr="0051726D">
        <w:rPr>
          <w:rFonts w:ascii="Calibri" w:eastAsia="Calibri" w:hAnsi="Calibri" w:cs="Times New Roman"/>
          <w:sz w:val="22"/>
          <w:lang w:val="en-CA"/>
        </w:rPr>
        <w:t xml:space="preserve"> digital data. Secondly, and given reporting requirements differ among </w:t>
      </w:r>
      <w:r w:rsidR="000450D7">
        <w:rPr>
          <w:rFonts w:ascii="Calibri" w:eastAsia="Calibri" w:hAnsi="Calibri" w:cs="Times New Roman"/>
          <w:sz w:val="22"/>
          <w:lang w:val="en-CA"/>
        </w:rPr>
        <w:t>c</w:t>
      </w:r>
      <w:r w:rsidRPr="0051726D">
        <w:rPr>
          <w:rFonts w:ascii="Calibri" w:eastAsia="Calibri" w:hAnsi="Calibri" w:cs="Times New Roman"/>
          <w:sz w:val="22"/>
          <w:lang w:val="en-CA"/>
        </w:rPr>
        <w:t xml:space="preserve">oastal </w:t>
      </w:r>
      <w:r w:rsidR="00757390">
        <w:rPr>
          <w:rFonts w:ascii="Calibri" w:eastAsia="Calibri" w:hAnsi="Calibri" w:cs="Times New Roman"/>
          <w:sz w:val="22"/>
          <w:lang w:val="en-CA"/>
        </w:rPr>
        <w:t>state</w:t>
      </w:r>
      <w:r w:rsidR="000450D7">
        <w:rPr>
          <w:rFonts w:ascii="Calibri" w:eastAsia="Calibri" w:hAnsi="Calibri" w:cs="Times New Roman"/>
          <w:sz w:val="22"/>
          <w:lang w:val="en-CA"/>
        </w:rPr>
        <w:t>s</w:t>
      </w:r>
      <w:r w:rsidRPr="0051726D">
        <w:rPr>
          <w:rFonts w:ascii="Calibri" w:eastAsia="Calibri" w:hAnsi="Calibri" w:cs="Times New Roman"/>
          <w:sz w:val="22"/>
          <w:lang w:val="en-CA"/>
        </w:rPr>
        <w:t xml:space="preserve">, a library containing information required by each administration should be developed </w:t>
      </w:r>
      <w:r w:rsidR="000450D7">
        <w:rPr>
          <w:rFonts w:ascii="Calibri" w:eastAsia="Calibri" w:hAnsi="Calibri" w:cs="Times New Roman"/>
          <w:sz w:val="22"/>
          <w:lang w:val="en-CA"/>
        </w:rPr>
        <w:t>which</w:t>
      </w:r>
      <w:r w:rsidR="000450D7" w:rsidRPr="0051726D">
        <w:rPr>
          <w:rFonts w:ascii="Calibri" w:eastAsia="Calibri" w:hAnsi="Calibri" w:cs="Times New Roman"/>
          <w:sz w:val="22"/>
          <w:lang w:val="en-CA"/>
        </w:rPr>
        <w:t xml:space="preserve"> compl</w:t>
      </w:r>
      <w:r w:rsidR="000450D7">
        <w:rPr>
          <w:rFonts w:ascii="Calibri" w:eastAsia="Calibri" w:hAnsi="Calibri" w:cs="Times New Roman"/>
          <w:sz w:val="22"/>
          <w:lang w:val="en-CA"/>
        </w:rPr>
        <w:t>ies</w:t>
      </w:r>
      <w:r w:rsidR="000450D7" w:rsidRPr="0051726D">
        <w:rPr>
          <w:rFonts w:ascii="Calibri" w:eastAsia="Calibri" w:hAnsi="Calibri" w:cs="Times New Roman"/>
          <w:sz w:val="22"/>
          <w:lang w:val="en-CA"/>
        </w:rPr>
        <w:t xml:space="preserve"> </w:t>
      </w:r>
      <w:r w:rsidRPr="0051726D">
        <w:rPr>
          <w:rFonts w:ascii="Calibri" w:eastAsia="Calibri" w:hAnsi="Calibri" w:cs="Times New Roman"/>
          <w:sz w:val="22"/>
          <w:lang w:val="en-CA"/>
        </w:rPr>
        <w:t>with the standardized product specifications principle. Specific requirements requested by an administration would be part of the form pertaining to this country.</w:t>
      </w:r>
    </w:p>
    <w:p w14:paraId="168A0147" w14:textId="77777777" w:rsidR="0051726D" w:rsidRPr="0051726D" w:rsidRDefault="0051726D" w:rsidP="0051726D">
      <w:pPr>
        <w:spacing w:after="120"/>
        <w:rPr>
          <w:rFonts w:ascii="Calibri" w:eastAsia="Calibri" w:hAnsi="Calibri" w:cs="Times New Roman"/>
          <w:sz w:val="22"/>
          <w:lang w:val="en-CA"/>
        </w:rPr>
      </w:pPr>
    </w:p>
    <w:p w14:paraId="475FBCA9" w14:textId="77777777" w:rsidR="0051726D" w:rsidRPr="0051726D" w:rsidRDefault="0051726D" w:rsidP="0051726D">
      <w:pPr>
        <w:spacing w:after="120"/>
        <w:jc w:val="center"/>
        <w:rPr>
          <w:rFonts w:ascii="Calibri" w:eastAsia="Times New Roman" w:hAnsi="Calibri" w:cs="Arial"/>
          <w:iCs/>
          <w:color w:val="000000"/>
          <w:sz w:val="22"/>
          <w:lang w:eastAsia="en-GB"/>
        </w:rPr>
      </w:pPr>
      <w:r w:rsidRPr="0051726D">
        <w:rPr>
          <w:rFonts w:ascii="Calibri" w:eastAsia="Calibri" w:hAnsi="Calibri" w:cs="Times New Roman"/>
          <w:noProof/>
          <w:sz w:val="22"/>
          <w:lang w:val="en-IE" w:eastAsia="en-IE"/>
        </w:rPr>
        <w:lastRenderedPageBreak/>
        <w:drawing>
          <wp:inline distT="0" distB="0" distL="0" distR="0" wp14:anchorId="6BDF6E19" wp14:editId="758FB31C">
            <wp:extent cx="5489574" cy="387686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cstate="print"/>
                    <a:stretch>
                      <a:fillRect/>
                    </a:stretch>
                  </pic:blipFill>
                  <pic:spPr>
                    <a:xfrm>
                      <a:off x="0" y="0"/>
                      <a:ext cx="5494500" cy="3880339"/>
                    </a:xfrm>
                    <a:prstGeom prst="rect">
                      <a:avLst/>
                    </a:prstGeom>
                  </pic:spPr>
                </pic:pic>
              </a:graphicData>
            </a:graphic>
          </wp:inline>
        </w:drawing>
      </w:r>
    </w:p>
    <w:p w14:paraId="3ED57E41" w14:textId="77777777" w:rsidR="0051726D" w:rsidRPr="0051726D" w:rsidRDefault="0051726D" w:rsidP="0051726D">
      <w:pPr>
        <w:spacing w:after="120"/>
        <w:rPr>
          <w:rFonts w:ascii="Calibri" w:eastAsia="Times New Roman" w:hAnsi="Calibri" w:cs="Arial"/>
          <w:iCs/>
          <w:color w:val="000000"/>
          <w:sz w:val="22"/>
          <w:lang w:eastAsia="en-GB"/>
        </w:rPr>
      </w:pPr>
      <w:r w:rsidRPr="0051726D">
        <w:rPr>
          <w:rFonts w:ascii="Calibri" w:eastAsia="Calibri" w:hAnsi="Calibri" w:cs="Times New Roman"/>
          <w:sz w:val="22"/>
        </w:rPr>
        <w:t xml:space="preserve">Figure XX </w:t>
      </w:r>
      <w:r w:rsidRPr="0051726D">
        <w:rPr>
          <w:rFonts w:ascii="Calibri" w:eastAsia="Calibri" w:hAnsi="Calibri" w:cs="Times New Roman"/>
          <w:sz w:val="22"/>
          <w:lang w:val="en-CA"/>
        </w:rPr>
        <w:t>– Example of electronic communication systems using a standardized product specifications library</w:t>
      </w:r>
    </w:p>
    <w:p w14:paraId="1F595BCE" w14:textId="77777777" w:rsidR="0051726D" w:rsidRPr="0051726D" w:rsidRDefault="0051726D" w:rsidP="0051726D">
      <w:pPr>
        <w:rPr>
          <w:rFonts w:ascii="Calibri" w:eastAsia="Times New Roman" w:hAnsi="Calibri" w:cs="Arial"/>
          <w:iCs/>
          <w:color w:val="000000"/>
          <w:sz w:val="22"/>
          <w:lang w:eastAsia="en-GB"/>
        </w:rPr>
      </w:pPr>
    </w:p>
    <w:p w14:paraId="4223BFA8" w14:textId="77777777" w:rsidR="0051726D" w:rsidRPr="00842093" w:rsidRDefault="0051726D" w:rsidP="00842093">
      <w:pPr>
        <w:pStyle w:val="BodyText"/>
      </w:pPr>
      <w:r w:rsidRPr="0051726D">
        <w:rPr>
          <w:rFonts w:ascii="Calibri" w:eastAsia="Times New Roman" w:hAnsi="Calibri" w:cs="Arial"/>
          <w:iCs/>
          <w:color w:val="000000"/>
          <w:lang w:eastAsia="en-GB"/>
        </w:rPr>
        <w:t>Basic information such as the ship name, call sign, IMO number and MMSI, etc., can be automatically collected from the ship’s AIS system and transmitted through terrestrial or satellite AIS</w:t>
      </w:r>
      <w:r w:rsidR="00757390">
        <w:rPr>
          <w:rFonts w:ascii="Calibri" w:eastAsia="Times New Roman" w:hAnsi="Calibri" w:cs="Arial"/>
          <w:iCs/>
          <w:color w:val="000000"/>
          <w:lang w:eastAsia="en-GB"/>
        </w:rPr>
        <w:t>.</w:t>
      </w:r>
    </w:p>
    <w:p w14:paraId="707C775B" w14:textId="77777777" w:rsidR="007A7FE9" w:rsidRDefault="007A7FE9" w:rsidP="007A7FE9">
      <w:pPr>
        <w:pStyle w:val="Heading3"/>
      </w:pPr>
      <w:bookmarkStart w:id="72" w:name="_Toc514930414"/>
      <w:r>
        <w:t>User Needs</w:t>
      </w:r>
      <w:bookmarkEnd w:id="72"/>
    </w:p>
    <w:p w14:paraId="71FBCA67" w14:textId="51326544" w:rsidR="00690E0B" w:rsidRDefault="00690E0B" w:rsidP="00946092">
      <w:pPr>
        <w:pStyle w:val="BodyText"/>
      </w:pPr>
      <w:r w:rsidRPr="00690E0B">
        <w:t>Ships</w:t>
      </w:r>
      <w:r w:rsidR="000450D7">
        <w:t>’</w:t>
      </w:r>
      <w:r w:rsidRPr="00690E0B">
        <w:t xml:space="preserve"> masters </w:t>
      </w:r>
      <w:r w:rsidR="00757390">
        <w:t xml:space="preserve">are </w:t>
      </w:r>
      <w:r w:rsidRPr="00690E0B">
        <w:t>fac</w:t>
      </w:r>
      <w:r w:rsidR="00757390">
        <w:t>ing</w:t>
      </w:r>
      <w:r w:rsidRPr="00690E0B">
        <w:t xml:space="preserve"> considerabl</w:t>
      </w:r>
      <w:r w:rsidR="00757390">
        <w:t>e</w:t>
      </w:r>
      <w:r w:rsidRPr="00690E0B">
        <w:t xml:space="preserve"> administrative burden</w:t>
      </w:r>
      <w:r w:rsidR="000450D7">
        <w:t>s</w:t>
      </w:r>
      <w:r w:rsidRPr="00690E0B">
        <w:t xml:space="preserve"> to comply with different mandatory </w:t>
      </w:r>
      <w:r w:rsidR="0051726D">
        <w:t xml:space="preserve">Vessel </w:t>
      </w:r>
      <w:r w:rsidR="000450D7">
        <w:t>Shore R</w:t>
      </w:r>
      <w:r w:rsidR="0051726D">
        <w:t>eporting requirement</w:t>
      </w:r>
      <w:r w:rsidR="00757390">
        <w:t>s</w:t>
      </w:r>
      <w:r w:rsidR="0051726D">
        <w:t xml:space="preserve"> and </w:t>
      </w:r>
      <w:r w:rsidR="0051726D" w:rsidRPr="00690E0B">
        <w:t>transmission of  information</w:t>
      </w:r>
      <w:r w:rsidRPr="00690E0B">
        <w:t xml:space="preserve">. Different procedures, data formats, documentary requirements and formalities are applied depending on the country, ship reporting system or port of destination. One of the main </w:t>
      </w:r>
      <w:r w:rsidR="00EE6C05">
        <w:t>challenges</w:t>
      </w:r>
      <w:r w:rsidRPr="00690E0B">
        <w:t xml:space="preserve"> is that the ship has to communicate in different manners through differe</w:t>
      </w:r>
      <w:r w:rsidR="00EE6C05">
        <w:t>nt systems</w:t>
      </w:r>
      <w:r w:rsidRPr="00690E0B">
        <w:t>.</w:t>
      </w:r>
    </w:p>
    <w:p w14:paraId="43CCA945" w14:textId="1563D4A5" w:rsidR="00946092" w:rsidRDefault="00946092" w:rsidP="00946092">
      <w:pPr>
        <w:pStyle w:val="BodyText"/>
      </w:pPr>
      <w:r w:rsidRPr="0007541A">
        <w:t>This, in turn, requires building and maintaining a library of required reports that are uniquely identified and characterized by their requirements for form</w:t>
      </w:r>
      <w:r w:rsidR="00EE6C05" w:rsidRPr="0007541A">
        <w:t>at, deadline, content, etc</w:t>
      </w:r>
      <w:r w:rsidRPr="0007541A">
        <w:t xml:space="preserve">.  The </w:t>
      </w:r>
      <w:r w:rsidR="00A03780" w:rsidRPr="0007541A">
        <w:t xml:space="preserve">vessel reporting </w:t>
      </w:r>
      <w:r w:rsidRPr="0007541A">
        <w:t>system also requires developing and maintaining an S-</w:t>
      </w:r>
      <w:r w:rsidR="00FF30D5" w:rsidRPr="0007541A">
        <w:t>1</w:t>
      </w:r>
      <w:r w:rsidRPr="0007541A">
        <w:t>00 Product Specification for CMDS that can be used to generate all required reports in the library.  Lastly it requires that ships’ systems that generate reporting information be certified to be compliant with an international machine-to-machine interface standard or ship network standards such as IEC 61162 series.</w:t>
      </w:r>
    </w:p>
    <w:p w14:paraId="1D8698D4" w14:textId="77777777" w:rsidR="00127D51" w:rsidRDefault="00127D51" w:rsidP="00946092">
      <w:pPr>
        <w:pStyle w:val="BodyText"/>
      </w:pPr>
      <w:r>
        <w:rPr>
          <w:noProof/>
          <w:lang w:val="en-IE" w:eastAsia="en-IE"/>
        </w:rPr>
        <w:lastRenderedPageBreak/>
        <w:drawing>
          <wp:inline distT="0" distB="0" distL="0" distR="0" wp14:anchorId="24D72718" wp14:editId="6D03892D">
            <wp:extent cx="4213225" cy="2878452"/>
            <wp:effectExtent l="0" t="0" r="0" b="0"/>
            <wp:docPr id="8" name="Bild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cstate="print"/>
                    <a:stretch>
                      <a:fillRect/>
                    </a:stretch>
                  </pic:blipFill>
                  <pic:spPr>
                    <a:xfrm>
                      <a:off x="0" y="0"/>
                      <a:ext cx="4218910" cy="2882336"/>
                    </a:xfrm>
                    <a:prstGeom prst="rect">
                      <a:avLst/>
                    </a:prstGeom>
                  </pic:spPr>
                </pic:pic>
              </a:graphicData>
            </a:graphic>
          </wp:inline>
        </w:drawing>
      </w:r>
    </w:p>
    <w:p w14:paraId="4FA1D1E9" w14:textId="77777777" w:rsidR="00127D51" w:rsidRDefault="00127D51" w:rsidP="00946092">
      <w:pPr>
        <w:pStyle w:val="BodyText"/>
      </w:pPr>
      <w:r>
        <w:t xml:space="preserve">Figure x.x.x BAREP SRS between the Russian federation and Norway </w:t>
      </w:r>
    </w:p>
    <w:p w14:paraId="0DFEA9C5" w14:textId="77777777" w:rsidR="007A7FE9" w:rsidRDefault="007A7FE9" w:rsidP="007A7FE9">
      <w:pPr>
        <w:pStyle w:val="Heading3"/>
      </w:pPr>
      <w:bookmarkStart w:id="73" w:name="_Toc514930415"/>
      <w:r>
        <w:t>Information to be Provided</w:t>
      </w:r>
      <w:bookmarkEnd w:id="73"/>
    </w:p>
    <w:p w14:paraId="7DC3A109" w14:textId="77777777" w:rsidR="000B74BF" w:rsidRPr="00B02B4F" w:rsidRDefault="00EE6C05" w:rsidP="000B74BF">
      <w:pPr>
        <w:pStyle w:val="BodyText"/>
      </w:pPr>
      <w:r>
        <w:t xml:space="preserve">See Annex 8, </w:t>
      </w:r>
      <w:r w:rsidR="000B74BF">
        <w:t>MS 8 Vessel Shore Reporting</w:t>
      </w:r>
    </w:p>
    <w:p w14:paraId="5505D87E" w14:textId="77777777" w:rsidR="007A7FE9" w:rsidRDefault="007A7FE9" w:rsidP="007A7FE9">
      <w:pPr>
        <w:pStyle w:val="Heading3"/>
      </w:pPr>
      <w:bookmarkStart w:id="74" w:name="_Toc514930416"/>
      <w:r>
        <w:t>Associated Technical Services</w:t>
      </w:r>
      <w:bookmarkEnd w:id="74"/>
    </w:p>
    <w:p w14:paraId="5C4F4E49" w14:textId="3471FD62" w:rsidR="00303F75" w:rsidRPr="00303F75" w:rsidRDefault="00303F75" w:rsidP="00303F75">
      <w:pPr>
        <w:rPr>
          <w:sz w:val="22"/>
        </w:rPr>
      </w:pPr>
      <w:r w:rsidRPr="00303F75">
        <w:rPr>
          <w:sz w:val="22"/>
        </w:rPr>
        <w:t>To be capable of generating this information automatically and transmit</w:t>
      </w:r>
      <w:r w:rsidR="000450D7">
        <w:rPr>
          <w:sz w:val="22"/>
        </w:rPr>
        <w:t>ting</w:t>
      </w:r>
      <w:r w:rsidRPr="00303F75">
        <w:rPr>
          <w:sz w:val="22"/>
        </w:rPr>
        <w:t xml:space="preserve"> it automatically, a realistic operational implementation of the VSR service would require the involvement of both</w:t>
      </w:r>
      <w:r w:rsidR="000450D7">
        <w:rPr>
          <w:sz w:val="22"/>
        </w:rPr>
        <w:t xml:space="preserve"> c</w:t>
      </w:r>
      <w:r w:rsidRPr="00303F75">
        <w:rPr>
          <w:sz w:val="22"/>
        </w:rPr>
        <w:t>oastal administration</w:t>
      </w:r>
      <w:r w:rsidR="000450D7">
        <w:rPr>
          <w:sz w:val="22"/>
        </w:rPr>
        <w:t>s</w:t>
      </w:r>
      <w:r w:rsidRPr="00303F75">
        <w:rPr>
          <w:sz w:val="22"/>
        </w:rPr>
        <w:t xml:space="preserve"> and shipowners. Coastal administration</w:t>
      </w:r>
      <w:r w:rsidR="000450D7">
        <w:rPr>
          <w:sz w:val="22"/>
        </w:rPr>
        <w:t>s</w:t>
      </w:r>
      <w:r w:rsidRPr="00303F75">
        <w:rPr>
          <w:sz w:val="22"/>
        </w:rPr>
        <w:t xml:space="preserve"> would need to develop an international library of ship reports that are uniquely identified and characterized by their requirements for format, deadline, content, etc. This library would be part of the S 10x register and standardized product specifications (e.g. S-127 and S-421) would be developed and maintained in order to generate the required reports.</w:t>
      </w:r>
    </w:p>
    <w:tbl>
      <w:tblPr>
        <w:tblStyle w:val="TableGrid"/>
        <w:tblW w:w="0" w:type="auto"/>
        <w:tblLayout w:type="fixed"/>
        <w:tblLook w:val="04A0" w:firstRow="1" w:lastRow="0" w:firstColumn="1" w:lastColumn="0" w:noHBand="0" w:noVBand="1"/>
      </w:tblPr>
      <w:tblGrid>
        <w:gridCol w:w="1555"/>
        <w:gridCol w:w="2835"/>
        <w:gridCol w:w="2551"/>
        <w:gridCol w:w="1418"/>
        <w:gridCol w:w="1836"/>
      </w:tblGrid>
      <w:tr w:rsidR="00303F75" w:rsidRPr="00F53DDD" w14:paraId="1EEAE511" w14:textId="77777777" w:rsidTr="001966E4">
        <w:tc>
          <w:tcPr>
            <w:tcW w:w="1555" w:type="dxa"/>
          </w:tcPr>
          <w:p w14:paraId="697B31AA" w14:textId="77777777" w:rsidR="00303F75" w:rsidRPr="00F53DDD" w:rsidRDefault="00303F75" w:rsidP="001966E4">
            <w:pPr>
              <w:spacing w:before="60" w:after="60"/>
              <w:ind w:left="113" w:right="113"/>
              <w:rPr>
                <w:rFonts w:ascii="Calibri" w:eastAsia="Calibri" w:hAnsi="Calibri" w:cs="Times New Roman"/>
                <w:b/>
                <w:color w:val="407EC9"/>
                <w:sz w:val="20"/>
                <w:lang w:val="en-US"/>
              </w:rPr>
            </w:pPr>
            <w:r w:rsidRPr="00F53DDD">
              <w:rPr>
                <w:rFonts w:ascii="Calibri" w:eastAsia="Calibri" w:hAnsi="Calibri" w:cs="Times New Roman"/>
                <w:b/>
                <w:color w:val="407EC9"/>
                <w:sz w:val="20"/>
                <w:lang w:val="en-US"/>
              </w:rPr>
              <w:t>Name</w:t>
            </w:r>
          </w:p>
        </w:tc>
        <w:tc>
          <w:tcPr>
            <w:tcW w:w="2835" w:type="dxa"/>
          </w:tcPr>
          <w:p w14:paraId="362D3D38" w14:textId="77777777" w:rsidR="00303F75" w:rsidRPr="00F53DDD" w:rsidRDefault="00303F75" w:rsidP="001966E4">
            <w:pPr>
              <w:spacing w:before="60" w:after="60"/>
              <w:ind w:left="113" w:right="113"/>
              <w:rPr>
                <w:rFonts w:ascii="Calibri" w:eastAsia="Calibri" w:hAnsi="Calibri" w:cs="Times New Roman"/>
                <w:b/>
                <w:color w:val="407EC9"/>
                <w:sz w:val="20"/>
                <w:lang w:val="en-US"/>
              </w:rPr>
            </w:pPr>
            <w:r w:rsidRPr="00F53DDD">
              <w:rPr>
                <w:rFonts w:ascii="Calibri" w:eastAsia="Calibri" w:hAnsi="Calibri" w:cs="Times New Roman"/>
                <w:b/>
                <w:color w:val="407EC9"/>
                <w:sz w:val="20"/>
                <w:lang w:val="en-US"/>
              </w:rPr>
              <w:t>ID (MRN)</w:t>
            </w:r>
          </w:p>
        </w:tc>
        <w:tc>
          <w:tcPr>
            <w:tcW w:w="2551" w:type="dxa"/>
          </w:tcPr>
          <w:p w14:paraId="00926DDB" w14:textId="77777777" w:rsidR="00303F75" w:rsidRPr="00F53DDD" w:rsidRDefault="00303F75" w:rsidP="001966E4">
            <w:pPr>
              <w:spacing w:before="60" w:after="60"/>
              <w:ind w:left="113" w:right="113"/>
              <w:rPr>
                <w:rFonts w:ascii="Calibri" w:eastAsia="Calibri" w:hAnsi="Calibri" w:cs="Times New Roman"/>
                <w:b/>
                <w:color w:val="407EC9"/>
                <w:sz w:val="20"/>
                <w:lang w:val="en-US"/>
              </w:rPr>
            </w:pPr>
            <w:r w:rsidRPr="00F53DDD">
              <w:rPr>
                <w:rFonts w:ascii="Calibri" w:eastAsia="Calibri" w:hAnsi="Calibri" w:cs="Times New Roman"/>
                <w:b/>
                <w:color w:val="407EC9"/>
                <w:sz w:val="20"/>
                <w:lang w:val="en-US"/>
              </w:rPr>
              <w:t>Description</w:t>
            </w:r>
          </w:p>
        </w:tc>
        <w:tc>
          <w:tcPr>
            <w:tcW w:w="1418" w:type="dxa"/>
          </w:tcPr>
          <w:p w14:paraId="0C8D1C3D" w14:textId="77777777" w:rsidR="00303F75" w:rsidRPr="00F53DDD" w:rsidRDefault="00303F75" w:rsidP="001966E4">
            <w:pPr>
              <w:spacing w:before="60" w:after="60"/>
              <w:ind w:left="113" w:right="113"/>
              <w:rPr>
                <w:rFonts w:ascii="Calibri" w:eastAsia="Calibri" w:hAnsi="Calibri" w:cs="Times New Roman"/>
                <w:b/>
                <w:color w:val="407EC9"/>
                <w:sz w:val="20"/>
                <w:lang w:val="en-US"/>
              </w:rPr>
            </w:pPr>
            <w:r w:rsidRPr="00F53DDD">
              <w:rPr>
                <w:rFonts w:ascii="Calibri" w:eastAsia="Calibri" w:hAnsi="Calibri" w:cs="Times New Roman"/>
                <w:b/>
                <w:color w:val="407EC9"/>
                <w:sz w:val="20"/>
                <w:lang w:val="en-US"/>
              </w:rPr>
              <w:t>Architect(s)</w:t>
            </w:r>
          </w:p>
        </w:tc>
        <w:tc>
          <w:tcPr>
            <w:tcW w:w="1836" w:type="dxa"/>
          </w:tcPr>
          <w:p w14:paraId="1C81140D" w14:textId="77777777" w:rsidR="00303F75" w:rsidRPr="00F53DDD" w:rsidRDefault="00303F75" w:rsidP="001966E4">
            <w:pPr>
              <w:spacing w:before="60" w:after="60"/>
              <w:ind w:left="113" w:right="113"/>
              <w:rPr>
                <w:rFonts w:ascii="Calibri" w:eastAsia="Calibri" w:hAnsi="Calibri" w:cs="Times New Roman"/>
                <w:b/>
                <w:color w:val="407EC9"/>
                <w:sz w:val="20"/>
                <w:lang w:val="en-US"/>
              </w:rPr>
            </w:pPr>
            <w:r w:rsidRPr="00F53DDD">
              <w:rPr>
                <w:rFonts w:ascii="Calibri" w:eastAsia="Calibri" w:hAnsi="Calibri" w:cs="Times New Roman"/>
                <w:b/>
                <w:color w:val="407EC9"/>
                <w:sz w:val="20"/>
                <w:lang w:val="en-US"/>
              </w:rPr>
              <w:t>Standardisation Body</w:t>
            </w:r>
          </w:p>
        </w:tc>
      </w:tr>
      <w:tr w:rsidR="00303F75" w:rsidRPr="00F53DDD" w14:paraId="395BB7B3" w14:textId="77777777" w:rsidTr="001966E4">
        <w:tc>
          <w:tcPr>
            <w:tcW w:w="1555" w:type="dxa"/>
          </w:tcPr>
          <w:p w14:paraId="3462910F" w14:textId="77777777" w:rsidR="00303F75" w:rsidRPr="00CD09D3" w:rsidRDefault="00303F75" w:rsidP="001966E4">
            <w:pPr>
              <w:spacing w:before="60" w:after="60"/>
              <w:ind w:left="113" w:right="113"/>
              <w:rPr>
                <w:rFonts w:ascii="Calibri" w:eastAsia="Calibri" w:hAnsi="Calibri" w:cs="Times New Roman"/>
                <w:color w:val="000000"/>
                <w:sz w:val="20"/>
                <w:highlight w:val="yellow"/>
                <w:lang w:val="en-CA"/>
              </w:rPr>
            </w:pPr>
            <w:r w:rsidRPr="00CD09D3">
              <w:rPr>
                <w:rFonts w:ascii="Calibri" w:eastAsia="Calibri" w:hAnsi="Calibri" w:cs="Times New Roman"/>
                <w:color w:val="000000"/>
                <w:sz w:val="20"/>
                <w:highlight w:val="yellow"/>
              </w:rPr>
              <w:t>S-127 Maritime Traffic Management</w:t>
            </w:r>
          </w:p>
        </w:tc>
        <w:tc>
          <w:tcPr>
            <w:tcW w:w="2835" w:type="dxa"/>
          </w:tcPr>
          <w:p w14:paraId="4463C068" w14:textId="77777777" w:rsidR="00303F75" w:rsidRPr="00CD09D3" w:rsidRDefault="00303F75" w:rsidP="001966E4">
            <w:pPr>
              <w:spacing w:before="60" w:after="60"/>
              <w:ind w:left="113" w:right="113"/>
              <w:rPr>
                <w:rFonts w:ascii="Calibri" w:eastAsia="Calibri" w:hAnsi="Calibri" w:cs="Times New Roman"/>
                <w:color w:val="000000"/>
                <w:sz w:val="20"/>
                <w:highlight w:val="yellow"/>
              </w:rPr>
            </w:pPr>
          </w:p>
        </w:tc>
        <w:tc>
          <w:tcPr>
            <w:tcW w:w="2551" w:type="dxa"/>
            <w:tcMar>
              <w:left w:w="57" w:type="dxa"/>
              <w:right w:w="57" w:type="dxa"/>
            </w:tcMar>
          </w:tcPr>
          <w:p w14:paraId="41D930B5" w14:textId="77777777" w:rsidR="00303F75" w:rsidRPr="00CD09D3" w:rsidRDefault="00303F75" w:rsidP="001966E4">
            <w:pPr>
              <w:spacing w:before="60" w:after="60"/>
              <w:ind w:left="113" w:right="113"/>
              <w:rPr>
                <w:rFonts w:ascii="Calibri" w:eastAsia="Calibri" w:hAnsi="Calibri" w:cs="Times New Roman"/>
                <w:color w:val="000000"/>
                <w:sz w:val="20"/>
                <w:highlight w:val="yellow"/>
              </w:rPr>
            </w:pPr>
            <w:r w:rsidRPr="00CD09D3">
              <w:rPr>
                <w:rFonts w:ascii="Calibri" w:eastAsia="Calibri" w:hAnsi="Calibri" w:cs="Times New Roman"/>
                <w:color w:val="000000"/>
                <w:sz w:val="20"/>
                <w:highlight w:val="yellow"/>
              </w:rPr>
              <w:t>Marine Traffic Management (MTM) datasets describe the availability and reliability of vessel traffic services, pilotage, routing measures, and ship reporting systems. This includes their service areas, services offered and instructions for contacting or utilizing these services.</w:t>
            </w:r>
          </w:p>
        </w:tc>
        <w:tc>
          <w:tcPr>
            <w:tcW w:w="1418" w:type="dxa"/>
          </w:tcPr>
          <w:p w14:paraId="442E6685" w14:textId="77777777" w:rsidR="00303F75" w:rsidRPr="00CD09D3" w:rsidRDefault="00303F75" w:rsidP="001966E4">
            <w:pPr>
              <w:spacing w:before="60" w:after="60"/>
              <w:ind w:left="113" w:right="113"/>
              <w:rPr>
                <w:rFonts w:ascii="Calibri" w:eastAsia="Calibri" w:hAnsi="Calibri" w:cs="Times New Roman"/>
                <w:color w:val="000000"/>
                <w:sz w:val="20"/>
                <w:highlight w:val="yellow"/>
              </w:rPr>
            </w:pPr>
          </w:p>
        </w:tc>
        <w:tc>
          <w:tcPr>
            <w:tcW w:w="1836" w:type="dxa"/>
          </w:tcPr>
          <w:p w14:paraId="431FE331" w14:textId="77777777" w:rsidR="00303F75" w:rsidRPr="00CD09D3" w:rsidRDefault="00303F75" w:rsidP="001966E4">
            <w:pPr>
              <w:spacing w:before="60" w:after="60"/>
              <w:ind w:left="113" w:right="113"/>
              <w:rPr>
                <w:rFonts w:ascii="Calibri" w:eastAsia="Calibri" w:hAnsi="Calibri" w:cs="Times New Roman"/>
                <w:color w:val="000000"/>
                <w:sz w:val="20"/>
                <w:highlight w:val="yellow"/>
              </w:rPr>
            </w:pPr>
            <w:r w:rsidRPr="00CD09D3">
              <w:rPr>
                <w:rFonts w:ascii="Calibri" w:eastAsia="Calibri" w:hAnsi="Calibri" w:cs="Times New Roman"/>
                <w:color w:val="000000"/>
                <w:sz w:val="20"/>
                <w:highlight w:val="yellow"/>
              </w:rPr>
              <w:t>IHO</w:t>
            </w:r>
          </w:p>
        </w:tc>
      </w:tr>
      <w:tr w:rsidR="00303F75" w:rsidRPr="00F53DDD" w14:paraId="2F4A9F4F" w14:textId="77777777" w:rsidTr="001966E4">
        <w:tc>
          <w:tcPr>
            <w:tcW w:w="1555" w:type="dxa"/>
          </w:tcPr>
          <w:p w14:paraId="0EA33342" w14:textId="77777777" w:rsidR="00303F75" w:rsidRPr="00CD09D3" w:rsidRDefault="00303F75" w:rsidP="001966E4">
            <w:pPr>
              <w:spacing w:before="60" w:after="60"/>
              <w:ind w:left="113" w:right="113"/>
              <w:rPr>
                <w:rFonts w:ascii="Calibri" w:eastAsia="Calibri" w:hAnsi="Calibri" w:cs="Times New Roman"/>
                <w:color w:val="000000"/>
                <w:sz w:val="20"/>
                <w:highlight w:val="yellow"/>
              </w:rPr>
            </w:pPr>
            <w:r w:rsidRPr="00CD09D3">
              <w:rPr>
                <w:rFonts w:ascii="Calibri" w:eastAsia="Calibri" w:hAnsi="Calibri" w:cs="Times New Roman"/>
                <w:color w:val="000000"/>
                <w:sz w:val="20"/>
                <w:highlight w:val="yellow"/>
              </w:rPr>
              <w:t>S-421 Route Plan based on S-100</w:t>
            </w:r>
          </w:p>
        </w:tc>
        <w:tc>
          <w:tcPr>
            <w:tcW w:w="2835" w:type="dxa"/>
          </w:tcPr>
          <w:p w14:paraId="25F22DAA" w14:textId="77777777" w:rsidR="00303F75" w:rsidRPr="00CD09D3" w:rsidRDefault="00303F75" w:rsidP="001966E4">
            <w:pPr>
              <w:spacing w:before="60" w:after="60"/>
              <w:ind w:left="113" w:right="113"/>
              <w:rPr>
                <w:rFonts w:ascii="Calibri" w:eastAsia="Calibri" w:hAnsi="Calibri" w:cs="Times New Roman"/>
                <w:color w:val="000000"/>
                <w:sz w:val="20"/>
                <w:highlight w:val="yellow"/>
              </w:rPr>
            </w:pPr>
          </w:p>
        </w:tc>
        <w:tc>
          <w:tcPr>
            <w:tcW w:w="2551" w:type="dxa"/>
          </w:tcPr>
          <w:p w14:paraId="56CE9F8F" w14:textId="77777777" w:rsidR="00303F75" w:rsidRPr="00CD09D3" w:rsidRDefault="00303F75" w:rsidP="001966E4">
            <w:pPr>
              <w:spacing w:before="60" w:after="60"/>
              <w:ind w:left="113" w:right="113"/>
              <w:rPr>
                <w:rFonts w:ascii="Calibri" w:eastAsia="Calibri" w:hAnsi="Calibri" w:cs="Times New Roman"/>
                <w:color w:val="000000"/>
                <w:sz w:val="20"/>
                <w:highlight w:val="yellow"/>
              </w:rPr>
            </w:pPr>
            <w:r w:rsidRPr="00CD09D3">
              <w:rPr>
                <w:rFonts w:ascii="Calibri" w:eastAsia="Calibri" w:hAnsi="Calibri" w:cs="Times New Roman"/>
                <w:color w:val="000000"/>
                <w:sz w:val="20"/>
                <w:highlight w:val="yellow"/>
              </w:rPr>
              <w:t>S-421 specifies the content, structure, and metadata needed for creating a fully S-100 compliant Route Plan Information and its portrayal within an S-100-based Application.</w:t>
            </w:r>
          </w:p>
        </w:tc>
        <w:tc>
          <w:tcPr>
            <w:tcW w:w="1418" w:type="dxa"/>
          </w:tcPr>
          <w:p w14:paraId="4FCC11C2" w14:textId="77777777" w:rsidR="00303F75" w:rsidRPr="00CD09D3" w:rsidRDefault="00303F75" w:rsidP="001966E4">
            <w:pPr>
              <w:spacing w:before="60" w:after="60"/>
              <w:ind w:left="113" w:right="113"/>
              <w:rPr>
                <w:rFonts w:ascii="Calibri" w:eastAsia="Calibri" w:hAnsi="Calibri" w:cs="Times New Roman"/>
                <w:color w:val="000000"/>
                <w:sz w:val="20"/>
                <w:highlight w:val="yellow"/>
              </w:rPr>
            </w:pPr>
          </w:p>
        </w:tc>
        <w:tc>
          <w:tcPr>
            <w:tcW w:w="1836" w:type="dxa"/>
          </w:tcPr>
          <w:p w14:paraId="62D20D07" w14:textId="77777777" w:rsidR="00303F75" w:rsidRPr="00CD09D3" w:rsidRDefault="00303F75" w:rsidP="001966E4">
            <w:pPr>
              <w:spacing w:before="60" w:after="60"/>
              <w:ind w:left="113" w:right="113"/>
              <w:rPr>
                <w:rFonts w:ascii="Calibri" w:eastAsia="Calibri" w:hAnsi="Calibri" w:cs="Times New Roman"/>
                <w:color w:val="000000"/>
                <w:sz w:val="20"/>
                <w:highlight w:val="yellow"/>
              </w:rPr>
            </w:pPr>
            <w:r w:rsidRPr="00CD09D3">
              <w:rPr>
                <w:rFonts w:ascii="Calibri" w:eastAsia="Calibri" w:hAnsi="Calibri" w:cs="Times New Roman"/>
                <w:color w:val="000000"/>
                <w:sz w:val="20"/>
                <w:highlight w:val="yellow"/>
              </w:rPr>
              <w:t>IEC</w:t>
            </w:r>
          </w:p>
        </w:tc>
      </w:tr>
    </w:tbl>
    <w:p w14:paraId="5CCE6467" w14:textId="77777777" w:rsidR="007A7FE9" w:rsidRDefault="007A7FE9" w:rsidP="007A7FE9">
      <w:pPr>
        <w:pStyle w:val="Heading3"/>
      </w:pPr>
      <w:bookmarkStart w:id="75" w:name="_Toc514930417"/>
      <w:r>
        <w:lastRenderedPageBreak/>
        <w:t>Relation to other Maritime Services</w:t>
      </w:r>
      <w:bookmarkEnd w:id="75"/>
    </w:p>
    <w:p w14:paraId="74EEA0ED" w14:textId="77777777" w:rsidR="007A7FE9" w:rsidRDefault="006A13B2" w:rsidP="007A7FE9">
      <w:pPr>
        <w:pStyle w:val="BodyText"/>
      </w:pPr>
      <w:r>
        <w:t xml:space="preserve">Digital information from the ship reporting system using common standards is beneficial for several stakeholders and actors involved. </w:t>
      </w:r>
    </w:p>
    <w:p w14:paraId="01A09851" w14:textId="69B63658" w:rsidR="006A13B2" w:rsidRDefault="006A13B2" w:rsidP="007A7FE9">
      <w:pPr>
        <w:pStyle w:val="BodyText"/>
      </w:pPr>
      <w:r>
        <w:t xml:space="preserve">In addition to </w:t>
      </w:r>
      <w:r w:rsidR="005B6D44">
        <w:t>authorities (e.g</w:t>
      </w:r>
      <w:r w:rsidR="00932378">
        <w:t>.</w:t>
      </w:r>
      <w:r w:rsidR="005B6D44">
        <w:t xml:space="preserve"> border police, immigration, defence, coast</w:t>
      </w:r>
      <w:r w:rsidR="000450D7">
        <w:t xml:space="preserve"> </w:t>
      </w:r>
      <w:r w:rsidR="005B6D44">
        <w:t>guard, custom</w:t>
      </w:r>
      <w:r w:rsidR="000450D7">
        <w:t>s</w:t>
      </w:r>
      <w:r w:rsidR="00932378">
        <w:t>,</w:t>
      </w:r>
      <w:r w:rsidR="005B6D44">
        <w:t xml:space="preserve"> etc</w:t>
      </w:r>
      <w:r w:rsidR="00932378">
        <w:t>.</w:t>
      </w:r>
      <w:r w:rsidR="005B6D44">
        <w:t>) claiming the information, t</w:t>
      </w:r>
      <w:r>
        <w:t xml:space="preserve">he list below gives example </w:t>
      </w:r>
      <w:r w:rsidR="000450D7">
        <w:t xml:space="preserve">of </w:t>
      </w:r>
      <w:r>
        <w:t>services that can benefit from access to ship reporting information</w:t>
      </w:r>
      <w:r w:rsidR="000450D7">
        <w:t>.</w:t>
      </w:r>
    </w:p>
    <w:tbl>
      <w:tblPr>
        <w:tblStyle w:val="TableGrid"/>
        <w:tblW w:w="0" w:type="auto"/>
        <w:tblLayout w:type="fixed"/>
        <w:tblLook w:val="04A0" w:firstRow="1" w:lastRow="0" w:firstColumn="1" w:lastColumn="0" w:noHBand="0" w:noVBand="1"/>
      </w:tblPr>
      <w:tblGrid>
        <w:gridCol w:w="3713"/>
        <w:gridCol w:w="6482"/>
      </w:tblGrid>
      <w:tr w:rsidR="005B6D44" w:rsidRPr="00473B6C" w14:paraId="44B7EE0E" w14:textId="77777777" w:rsidTr="00B43C6C">
        <w:tc>
          <w:tcPr>
            <w:tcW w:w="3713" w:type="dxa"/>
          </w:tcPr>
          <w:p w14:paraId="0900046A" w14:textId="77777777" w:rsidR="005B6D44" w:rsidRPr="00473B6C" w:rsidRDefault="005B6D44" w:rsidP="00B43C6C">
            <w:pPr>
              <w:pStyle w:val="Tableheading"/>
            </w:pPr>
            <w:r w:rsidRPr="00473B6C">
              <w:t>Description</w:t>
            </w:r>
          </w:p>
        </w:tc>
        <w:tc>
          <w:tcPr>
            <w:tcW w:w="6482" w:type="dxa"/>
          </w:tcPr>
          <w:p w14:paraId="60B617B2" w14:textId="77777777" w:rsidR="005B6D44" w:rsidRPr="00473B6C" w:rsidRDefault="005B6D44" w:rsidP="00B43C6C">
            <w:pPr>
              <w:pStyle w:val="Tableheading"/>
            </w:pPr>
            <w:r w:rsidRPr="00473B6C">
              <w:t xml:space="preserve">Examples of data that could be used </w:t>
            </w:r>
            <w:r>
              <w:t xml:space="preserve">from </w:t>
            </w:r>
            <w:r w:rsidRPr="00473B6C">
              <w:t xml:space="preserve">MS </w:t>
            </w:r>
            <w:r>
              <w:t>10</w:t>
            </w:r>
          </w:p>
        </w:tc>
      </w:tr>
      <w:tr w:rsidR="005B6D44" w:rsidRPr="00473B6C" w14:paraId="5ED61A07" w14:textId="77777777" w:rsidTr="00B43C6C">
        <w:tc>
          <w:tcPr>
            <w:tcW w:w="3713" w:type="dxa"/>
          </w:tcPr>
          <w:p w14:paraId="5F345DE9" w14:textId="77777777" w:rsidR="005B6D44" w:rsidRPr="00473B6C" w:rsidRDefault="005B6D44" w:rsidP="00B43C6C">
            <w:pPr>
              <w:pStyle w:val="Tabletext"/>
            </w:pPr>
            <w:r w:rsidRPr="00473B6C">
              <w:t>MS 1 VTS IS</w:t>
            </w:r>
          </w:p>
        </w:tc>
        <w:tc>
          <w:tcPr>
            <w:tcW w:w="6482" w:type="dxa"/>
          </w:tcPr>
          <w:p w14:paraId="770390C7" w14:textId="77777777" w:rsidR="005B6D44" w:rsidRPr="00473B6C" w:rsidRDefault="005B6D44" w:rsidP="00B43C6C">
            <w:pPr>
              <w:pStyle w:val="Tabletext"/>
            </w:pPr>
            <w:r>
              <w:t>Type of vessel, nationality, MMSI, IMO no, contact information</w:t>
            </w:r>
          </w:p>
        </w:tc>
      </w:tr>
      <w:tr w:rsidR="005B6D44" w:rsidRPr="00473B6C" w14:paraId="45D98CF3" w14:textId="77777777" w:rsidTr="00B43C6C">
        <w:tc>
          <w:tcPr>
            <w:tcW w:w="3713" w:type="dxa"/>
          </w:tcPr>
          <w:p w14:paraId="56B16292" w14:textId="77777777" w:rsidR="005B6D44" w:rsidRPr="00473B6C" w:rsidRDefault="005B6D44" w:rsidP="00B43C6C">
            <w:pPr>
              <w:pStyle w:val="Tabletext"/>
            </w:pPr>
            <w:r w:rsidRPr="00473B6C">
              <w:t>MS2 VTS NAS</w:t>
            </w:r>
          </w:p>
        </w:tc>
        <w:tc>
          <w:tcPr>
            <w:tcW w:w="6482" w:type="dxa"/>
          </w:tcPr>
          <w:p w14:paraId="6E1F67AF" w14:textId="2401BE0D" w:rsidR="005B6D44" w:rsidRPr="00473B6C" w:rsidRDefault="005B6D44" w:rsidP="00B43C6C">
            <w:pPr>
              <w:pStyle w:val="Tabletext"/>
            </w:pPr>
            <w:r>
              <w:t>Draft, cargo</w:t>
            </w:r>
          </w:p>
        </w:tc>
      </w:tr>
      <w:tr w:rsidR="005B6D44" w:rsidRPr="00473B6C" w14:paraId="35A8B4E6" w14:textId="77777777" w:rsidTr="00B43C6C">
        <w:tc>
          <w:tcPr>
            <w:tcW w:w="3713" w:type="dxa"/>
          </w:tcPr>
          <w:p w14:paraId="4601212A" w14:textId="77777777" w:rsidR="005B6D44" w:rsidRPr="00473B6C" w:rsidRDefault="005B6D44" w:rsidP="00B43C6C">
            <w:pPr>
              <w:pStyle w:val="Tabletext"/>
            </w:pPr>
            <w:r w:rsidRPr="00473B6C">
              <w:t>MS3 VTS TOS</w:t>
            </w:r>
          </w:p>
        </w:tc>
        <w:tc>
          <w:tcPr>
            <w:tcW w:w="6482" w:type="dxa"/>
          </w:tcPr>
          <w:p w14:paraId="34622EC3" w14:textId="77777777" w:rsidR="005B6D44" w:rsidRPr="00473B6C" w:rsidRDefault="005B6D44" w:rsidP="00B43C6C">
            <w:pPr>
              <w:pStyle w:val="Tabletext"/>
            </w:pPr>
            <w:r>
              <w:t xml:space="preserve">ETA / ATA, ISPS information, purpose for arrival </w:t>
            </w:r>
            <w:r w:rsidRPr="00473B6C">
              <w:t xml:space="preserve">  </w:t>
            </w:r>
          </w:p>
        </w:tc>
      </w:tr>
      <w:tr w:rsidR="005B6D44" w:rsidRPr="00473B6C" w14:paraId="67F86177" w14:textId="77777777" w:rsidTr="00B43C6C">
        <w:tc>
          <w:tcPr>
            <w:tcW w:w="3713" w:type="dxa"/>
          </w:tcPr>
          <w:p w14:paraId="2430AF07" w14:textId="77777777" w:rsidR="005B6D44" w:rsidRPr="00473B6C" w:rsidRDefault="005B6D44" w:rsidP="00B43C6C">
            <w:pPr>
              <w:pStyle w:val="Tabletext"/>
            </w:pPr>
            <w:r w:rsidRPr="00473B6C">
              <w:t xml:space="preserve">MS4  Local Port Service </w:t>
            </w:r>
          </w:p>
        </w:tc>
        <w:tc>
          <w:tcPr>
            <w:tcW w:w="6482" w:type="dxa"/>
          </w:tcPr>
          <w:p w14:paraId="7AB7605A" w14:textId="71E4B51D" w:rsidR="005B6D44" w:rsidRPr="00473B6C" w:rsidRDefault="00B43C6C" w:rsidP="00B43C6C">
            <w:pPr>
              <w:pStyle w:val="Tabletext"/>
            </w:pPr>
            <w:r>
              <w:t xml:space="preserve">The majority of the information in a </w:t>
            </w:r>
            <w:r w:rsidR="000450D7">
              <w:t>s</w:t>
            </w:r>
            <w:r>
              <w:t xml:space="preserve">hip reporting system is useful and </w:t>
            </w:r>
            <w:r w:rsidR="002074A7">
              <w:t>can be re</w:t>
            </w:r>
            <w:r w:rsidR="000450D7">
              <w:t>-</w:t>
            </w:r>
            <w:r w:rsidR="002074A7">
              <w:t xml:space="preserve">used an effective and transparent port operation </w:t>
            </w:r>
          </w:p>
        </w:tc>
      </w:tr>
      <w:tr w:rsidR="00D27759" w:rsidRPr="00473B6C" w14:paraId="43E7CBA4" w14:textId="77777777" w:rsidTr="00B43C6C">
        <w:tc>
          <w:tcPr>
            <w:tcW w:w="3713" w:type="dxa"/>
          </w:tcPr>
          <w:p w14:paraId="4F6BD4EB" w14:textId="6753DA3A" w:rsidR="00D27759" w:rsidRPr="00473B6C" w:rsidRDefault="00D27759" w:rsidP="00D27759">
            <w:pPr>
              <w:pStyle w:val="Tabletext"/>
            </w:pPr>
            <w:r w:rsidRPr="00496586">
              <w:t>MS 5 Maritime Safety Information</w:t>
            </w:r>
          </w:p>
        </w:tc>
        <w:tc>
          <w:tcPr>
            <w:tcW w:w="6482" w:type="dxa"/>
          </w:tcPr>
          <w:p w14:paraId="76D426F7" w14:textId="16E7C514" w:rsidR="00D27759" w:rsidRDefault="00D27759" w:rsidP="00D27759">
            <w:pPr>
              <w:pStyle w:val="Tabletext"/>
            </w:pPr>
            <w:r>
              <w:t>Inform about changes to reporting requirements</w:t>
            </w:r>
          </w:p>
        </w:tc>
      </w:tr>
      <w:tr w:rsidR="00D27759" w:rsidRPr="00473B6C" w14:paraId="238C01FB" w14:textId="77777777" w:rsidTr="00B43C6C">
        <w:tc>
          <w:tcPr>
            <w:tcW w:w="3713" w:type="dxa"/>
          </w:tcPr>
          <w:p w14:paraId="3EC00D57" w14:textId="77777777" w:rsidR="00D27759" w:rsidRPr="00473B6C" w:rsidRDefault="00D27759" w:rsidP="00D27759">
            <w:pPr>
              <w:pStyle w:val="Tabletext"/>
            </w:pPr>
            <w:r w:rsidRPr="00473B6C">
              <w:t>MS 6 Pilotage Service</w:t>
            </w:r>
          </w:p>
        </w:tc>
        <w:tc>
          <w:tcPr>
            <w:tcW w:w="6482" w:type="dxa"/>
          </w:tcPr>
          <w:p w14:paraId="68CC86CA" w14:textId="77777777" w:rsidR="00D27759" w:rsidRDefault="00D27759" w:rsidP="00D27759">
            <w:pPr>
              <w:pStyle w:val="Tabletext"/>
            </w:pPr>
            <w:r>
              <w:t>Ship reporting systems can exchange information with the pilot system.</w:t>
            </w:r>
          </w:p>
          <w:p w14:paraId="095BD877" w14:textId="10B198AD" w:rsidR="00D27759" w:rsidRPr="00473B6C" w:rsidRDefault="00D27759" w:rsidP="00D27759">
            <w:pPr>
              <w:pStyle w:val="Tabletext"/>
            </w:pPr>
            <w:r>
              <w:t>Easy access to information can be important for the pilot. A digital pilot requesting / booking system connected to the ship reporting system will increase efficiency.</w:t>
            </w:r>
          </w:p>
        </w:tc>
      </w:tr>
      <w:tr w:rsidR="00D27759" w:rsidRPr="00473B6C" w14:paraId="31B6FA95" w14:textId="77777777" w:rsidTr="00B43C6C">
        <w:tc>
          <w:tcPr>
            <w:tcW w:w="3713" w:type="dxa"/>
          </w:tcPr>
          <w:p w14:paraId="4D34CF3A" w14:textId="77777777" w:rsidR="00D27759" w:rsidRPr="00473B6C" w:rsidRDefault="00D27759" w:rsidP="00D27759">
            <w:pPr>
              <w:pStyle w:val="Tabletext"/>
            </w:pPr>
            <w:r w:rsidRPr="00473B6C">
              <w:t>MS 10 Maritime Assistance Service</w:t>
            </w:r>
          </w:p>
        </w:tc>
        <w:tc>
          <w:tcPr>
            <w:tcW w:w="6482" w:type="dxa"/>
          </w:tcPr>
          <w:p w14:paraId="7DFEC420" w14:textId="7222C32D" w:rsidR="00D27759" w:rsidRPr="00473B6C" w:rsidRDefault="00D27759" w:rsidP="00D27759">
            <w:pPr>
              <w:pStyle w:val="Tabletext"/>
            </w:pPr>
            <w:r>
              <w:t xml:space="preserve">Information about cargo, dangerous goods and persons onboard can reduce time before assistance and contribute to the allocation of the appropriate resources for the actual situation. </w:t>
            </w:r>
          </w:p>
        </w:tc>
      </w:tr>
      <w:tr w:rsidR="00D27759" w:rsidRPr="00473B6C" w14:paraId="7E2C4F23" w14:textId="77777777" w:rsidTr="00B43C6C">
        <w:tc>
          <w:tcPr>
            <w:tcW w:w="3713" w:type="dxa"/>
          </w:tcPr>
          <w:p w14:paraId="29871A98" w14:textId="0FC6336C" w:rsidR="00D27759" w:rsidRPr="00473B6C" w:rsidRDefault="00D27759" w:rsidP="00D27759">
            <w:pPr>
              <w:pStyle w:val="Tabletext"/>
            </w:pPr>
            <w:r w:rsidRPr="00496586">
              <w:t>MS 11 Nautical Chart Service</w:t>
            </w:r>
          </w:p>
        </w:tc>
        <w:tc>
          <w:tcPr>
            <w:tcW w:w="6482" w:type="dxa"/>
          </w:tcPr>
          <w:p w14:paraId="3F1405B9" w14:textId="41AF7C84" w:rsidR="00D27759" w:rsidRDefault="00D27759" w:rsidP="00D27759">
            <w:pPr>
              <w:pStyle w:val="Tabletext"/>
            </w:pPr>
            <w:r>
              <w:t>Contain charted information about areas where reporting is required</w:t>
            </w:r>
          </w:p>
        </w:tc>
      </w:tr>
      <w:tr w:rsidR="00D27759" w:rsidRPr="00473B6C" w14:paraId="48C1F8AC" w14:textId="77777777" w:rsidTr="00B43C6C">
        <w:tc>
          <w:tcPr>
            <w:tcW w:w="3713" w:type="dxa"/>
          </w:tcPr>
          <w:p w14:paraId="206C460F" w14:textId="7A5ABE14" w:rsidR="00D27759" w:rsidRPr="00473B6C" w:rsidRDefault="00D27759" w:rsidP="00D27759">
            <w:pPr>
              <w:pStyle w:val="Tabletext"/>
            </w:pPr>
            <w:r w:rsidRPr="00496586">
              <w:t>MS 12 Nautical Publications Service</w:t>
            </w:r>
          </w:p>
        </w:tc>
        <w:tc>
          <w:tcPr>
            <w:tcW w:w="6482" w:type="dxa"/>
          </w:tcPr>
          <w:p w14:paraId="74C871C8" w14:textId="693E9CEE" w:rsidR="00D27759" w:rsidRDefault="00D27759" w:rsidP="00D27759">
            <w:pPr>
              <w:pStyle w:val="Tabletext"/>
            </w:pPr>
            <w:r>
              <w:t>Contain detail information about reporting requirements, such as who must report, when reports are due, and to whom the reports must be submitted.</w:t>
            </w:r>
          </w:p>
        </w:tc>
      </w:tr>
      <w:tr w:rsidR="00D27759" w:rsidRPr="00473B6C" w14:paraId="19C25671" w14:textId="77777777" w:rsidTr="00B43C6C">
        <w:tc>
          <w:tcPr>
            <w:tcW w:w="3713" w:type="dxa"/>
          </w:tcPr>
          <w:p w14:paraId="53B802D0" w14:textId="77777777" w:rsidR="00D27759" w:rsidRPr="00473B6C" w:rsidRDefault="00D27759" w:rsidP="00D27759">
            <w:pPr>
              <w:pStyle w:val="Tabletext"/>
            </w:pPr>
            <w:r w:rsidRPr="00473B6C">
              <w:t>MS 13 Ice Navigation Service</w:t>
            </w:r>
          </w:p>
        </w:tc>
        <w:tc>
          <w:tcPr>
            <w:tcW w:w="6482" w:type="dxa"/>
          </w:tcPr>
          <w:p w14:paraId="5550D9DA" w14:textId="218AED94" w:rsidR="00D27759" w:rsidRPr="00473B6C" w:rsidRDefault="00D27759" w:rsidP="00D27759">
            <w:pPr>
              <w:pStyle w:val="Tabletext"/>
            </w:pPr>
            <w:r>
              <w:t xml:space="preserve">Information from the ship reporting system can contribute to a more tailor-made and effective icebreaker service. </w:t>
            </w:r>
          </w:p>
        </w:tc>
      </w:tr>
      <w:tr w:rsidR="00D27759" w:rsidRPr="00473B6C" w14:paraId="306BFC0B" w14:textId="77777777" w:rsidTr="00B43C6C">
        <w:tc>
          <w:tcPr>
            <w:tcW w:w="3713" w:type="dxa"/>
          </w:tcPr>
          <w:p w14:paraId="4F7AE326" w14:textId="77777777" w:rsidR="00D27759" w:rsidRPr="00473B6C" w:rsidRDefault="00D27759" w:rsidP="00D27759">
            <w:pPr>
              <w:pStyle w:val="Tabletext"/>
            </w:pPr>
            <w:r w:rsidRPr="00473B6C">
              <w:t>MS 16 Search and Rescue Service</w:t>
            </w:r>
          </w:p>
        </w:tc>
        <w:tc>
          <w:tcPr>
            <w:tcW w:w="6482" w:type="dxa"/>
          </w:tcPr>
          <w:p w14:paraId="38690830" w14:textId="69C90B19" w:rsidR="00D27759" w:rsidRPr="00473B6C" w:rsidRDefault="00D27759" w:rsidP="00D27759">
            <w:pPr>
              <w:pStyle w:val="Tabletext"/>
            </w:pPr>
            <w:r w:rsidRPr="00473B6C">
              <w:t>Salvage information, drifting pat</w:t>
            </w:r>
            <w:r>
              <w:t>tern</w:t>
            </w:r>
            <w:r w:rsidRPr="00473B6C">
              <w:t xml:space="preserve">s, SAR areas, rescue </w:t>
            </w:r>
            <w:r>
              <w:t>capabilities</w:t>
            </w:r>
            <w:r w:rsidRPr="00473B6C">
              <w:t xml:space="preserve"> in the area.   </w:t>
            </w:r>
          </w:p>
        </w:tc>
      </w:tr>
    </w:tbl>
    <w:p w14:paraId="39B10D56" w14:textId="77777777" w:rsidR="006A13B2" w:rsidRPr="007A7FE9" w:rsidRDefault="006A13B2" w:rsidP="007A7FE9">
      <w:pPr>
        <w:pStyle w:val="BodyText"/>
      </w:pPr>
    </w:p>
    <w:p w14:paraId="58595FD4" w14:textId="77777777" w:rsidR="007A7FE9" w:rsidRDefault="007A7FE9" w:rsidP="007A7FE9">
      <w:pPr>
        <w:pStyle w:val="BodyText"/>
      </w:pPr>
    </w:p>
    <w:p w14:paraId="77BE1BB5" w14:textId="77777777" w:rsidR="00303F75" w:rsidRPr="007A7FE9" w:rsidRDefault="00303F75" w:rsidP="007A7FE9">
      <w:pPr>
        <w:pStyle w:val="BodyText"/>
      </w:pPr>
    </w:p>
    <w:p w14:paraId="5339EAD6" w14:textId="77777777" w:rsidR="00D02942" w:rsidRPr="003B0C3D" w:rsidRDefault="00407010" w:rsidP="000F13CA">
      <w:pPr>
        <w:pStyle w:val="Heading2"/>
      </w:pPr>
      <w:bookmarkStart w:id="76" w:name="_Toc514930418"/>
      <w:r>
        <w:t xml:space="preserve">MS </w:t>
      </w:r>
      <w:r w:rsidR="00D02942" w:rsidRPr="00883971">
        <w:t>9 Telemedical Assistance Service (TMAS)</w:t>
      </w:r>
      <w:r w:rsidR="003B0C3D">
        <w:t xml:space="preserve"> </w:t>
      </w:r>
      <w:bookmarkEnd w:id="76"/>
    </w:p>
    <w:p w14:paraId="6FF2E5C9" w14:textId="77777777" w:rsidR="004C53DC" w:rsidRDefault="004C53DC" w:rsidP="004C53DC">
      <w:pPr>
        <w:pStyle w:val="Heading2separationline"/>
      </w:pPr>
    </w:p>
    <w:p w14:paraId="54664C40" w14:textId="77777777" w:rsidR="007A7FE9" w:rsidRDefault="007A7FE9" w:rsidP="007A7FE9">
      <w:pPr>
        <w:pStyle w:val="Heading3"/>
      </w:pPr>
      <w:bookmarkStart w:id="77" w:name="_Toc514930419"/>
      <w:r>
        <w:t>Submitting Organisation</w:t>
      </w:r>
      <w:bookmarkEnd w:id="77"/>
    </w:p>
    <w:p w14:paraId="73881361" w14:textId="77777777" w:rsidR="000B74BF" w:rsidRPr="000B74BF" w:rsidRDefault="000B74BF" w:rsidP="000B74BF">
      <w:pPr>
        <w:pStyle w:val="BodyText"/>
      </w:pPr>
    </w:p>
    <w:p w14:paraId="465C722A" w14:textId="77777777" w:rsidR="007A7FE9" w:rsidRDefault="007A7FE9" w:rsidP="007A7FE9">
      <w:pPr>
        <w:pStyle w:val="Heading3"/>
      </w:pPr>
      <w:bookmarkStart w:id="78" w:name="_Toc514930420"/>
      <w:r>
        <w:t xml:space="preserve">Description of </w:t>
      </w:r>
      <w:r w:rsidR="00C3591D">
        <w:t xml:space="preserve">the </w:t>
      </w:r>
      <w:r>
        <w:t>Maritime Service</w:t>
      </w:r>
      <w:bookmarkEnd w:id="78"/>
    </w:p>
    <w:p w14:paraId="63948DE5" w14:textId="1B85DEF5" w:rsidR="000B74BF" w:rsidRPr="00883971" w:rsidRDefault="000B74BF" w:rsidP="000B74BF">
      <w:pPr>
        <w:pStyle w:val="BodyText"/>
      </w:pPr>
      <w:r w:rsidRPr="00883971">
        <w:t>According to IMO/ILO resolution 164</w:t>
      </w:r>
      <w:r w:rsidR="000450D7">
        <w:t>,</w:t>
      </w:r>
      <w:r w:rsidRPr="00883971">
        <w:t xml:space="preserve"> the TMAS centre should </w:t>
      </w:r>
      <w:r w:rsidR="00DE0304">
        <w:t xml:space="preserve">be able to </w:t>
      </w:r>
      <w:r w:rsidRPr="00883971">
        <w:t>provide medical advice for seafarers 24 h/day, 365 days/year. TMAS should be permanently staffed by physicians qualified in conducting remote consultations and who are well</w:t>
      </w:r>
      <w:r w:rsidR="000450D7">
        <w:t>-</w:t>
      </w:r>
      <w:r w:rsidRPr="00883971">
        <w:t>versed in the particular nature of treatment on</w:t>
      </w:r>
      <w:r w:rsidR="00D27759">
        <w:t xml:space="preserve"> </w:t>
      </w:r>
      <w:r w:rsidRPr="00883971">
        <w:t>board ship.</w:t>
      </w:r>
    </w:p>
    <w:p w14:paraId="551485D2" w14:textId="126CD231" w:rsidR="000B74BF" w:rsidRPr="0007541A" w:rsidRDefault="000B74BF" w:rsidP="000B74BF">
      <w:pPr>
        <w:pStyle w:val="BodyText"/>
      </w:pPr>
      <w:r w:rsidRPr="0007541A">
        <w:t>Within maritime medicine</w:t>
      </w:r>
      <w:r w:rsidR="000450D7" w:rsidRPr="0007541A">
        <w:t>,</w:t>
      </w:r>
      <w:r w:rsidRPr="0007541A">
        <w:t xml:space="preserve"> the prevailing view has for a long time been that a standardization of the TMAS services is both necessary and wanted. This would enhance the quality of the medical practice</w:t>
      </w:r>
      <w:r w:rsidR="000450D7" w:rsidRPr="0007541A">
        <w:t>. A</w:t>
      </w:r>
      <w:r w:rsidRPr="0007541A">
        <w:t xml:space="preserve"> standardization of reporting and registering of medical events will </w:t>
      </w:r>
      <w:r w:rsidR="000450D7" w:rsidRPr="0007541A">
        <w:t xml:space="preserve">also </w:t>
      </w:r>
      <w:r w:rsidRPr="0007541A">
        <w:t xml:space="preserve">make a much better basis for advancement </w:t>
      </w:r>
      <w:r w:rsidR="00D27759" w:rsidRPr="0007541A">
        <w:t>(</w:t>
      </w:r>
      <w:r w:rsidRPr="0007541A">
        <w:t>MSC.1/Circ.1218</w:t>
      </w:r>
      <w:r w:rsidR="00D27759" w:rsidRPr="0007541A">
        <w:t>;</w:t>
      </w:r>
      <w:r w:rsidRPr="0007541A">
        <w:t xml:space="preserve"> MSC/Circ.960</w:t>
      </w:r>
      <w:r w:rsidR="00D27759" w:rsidRPr="0007541A">
        <w:t>).</w:t>
      </w:r>
    </w:p>
    <w:p w14:paraId="0F5EBE41" w14:textId="77777777" w:rsidR="007A7FE9" w:rsidRPr="0007541A" w:rsidRDefault="007A7FE9" w:rsidP="007A7FE9">
      <w:pPr>
        <w:pStyle w:val="Heading3"/>
      </w:pPr>
      <w:bookmarkStart w:id="79" w:name="_Toc514930421"/>
      <w:r w:rsidRPr="0007541A">
        <w:lastRenderedPageBreak/>
        <w:t>Purpose</w:t>
      </w:r>
      <w:bookmarkEnd w:id="79"/>
    </w:p>
    <w:p w14:paraId="40B58BD8" w14:textId="73C86DED" w:rsidR="00861485" w:rsidRPr="0007541A" w:rsidRDefault="00861485" w:rsidP="00861485">
      <w:pPr>
        <w:spacing w:after="120"/>
        <w:rPr>
          <w:sz w:val="22"/>
        </w:rPr>
      </w:pPr>
      <w:r w:rsidRPr="0007541A">
        <w:rPr>
          <w:sz w:val="22"/>
        </w:rPr>
        <w:t>TMAS can be delivered in all sea areas but differences in bandwidth</w:t>
      </w:r>
      <w:r w:rsidR="000450D7" w:rsidRPr="0007541A">
        <w:rPr>
          <w:sz w:val="22"/>
        </w:rPr>
        <w:t>,</w:t>
      </w:r>
      <w:r w:rsidRPr="0007541A">
        <w:rPr>
          <w:sz w:val="22"/>
        </w:rPr>
        <w:t xml:space="preserve"> depending on available types of transmission techniques</w:t>
      </w:r>
      <w:r w:rsidR="000450D7" w:rsidRPr="0007541A">
        <w:rPr>
          <w:sz w:val="22"/>
        </w:rPr>
        <w:t>,</w:t>
      </w:r>
      <w:r w:rsidRPr="0007541A">
        <w:rPr>
          <w:sz w:val="22"/>
        </w:rPr>
        <w:t xml:space="preserve"> will result in different levels of service.</w:t>
      </w:r>
    </w:p>
    <w:p w14:paraId="0FC2BB35" w14:textId="765150A4" w:rsidR="00861485" w:rsidRPr="0007541A" w:rsidRDefault="00861485" w:rsidP="00861485">
      <w:pPr>
        <w:spacing w:after="120"/>
        <w:rPr>
          <w:sz w:val="22"/>
        </w:rPr>
      </w:pPr>
      <w:r w:rsidRPr="0007541A">
        <w:rPr>
          <w:sz w:val="22"/>
        </w:rPr>
        <w:t xml:space="preserve">Seafarers </w:t>
      </w:r>
      <w:r w:rsidR="000450D7" w:rsidRPr="0007541A">
        <w:rPr>
          <w:sz w:val="22"/>
        </w:rPr>
        <w:t xml:space="preserve">have </w:t>
      </w:r>
      <w:r w:rsidRPr="0007541A">
        <w:rPr>
          <w:sz w:val="22"/>
        </w:rPr>
        <w:t xml:space="preserve">some basic, but limited, training and skills </w:t>
      </w:r>
      <w:r w:rsidR="00181854" w:rsidRPr="0007541A">
        <w:rPr>
          <w:sz w:val="22"/>
        </w:rPr>
        <w:t xml:space="preserve">in medical treatment. </w:t>
      </w:r>
      <w:r w:rsidRPr="0007541A">
        <w:rPr>
          <w:sz w:val="22"/>
        </w:rPr>
        <w:t xml:space="preserve">Sharing of digital information </w:t>
      </w:r>
      <w:r w:rsidR="00181854" w:rsidRPr="0007541A">
        <w:rPr>
          <w:sz w:val="22"/>
        </w:rPr>
        <w:t xml:space="preserve">for </w:t>
      </w:r>
      <w:r w:rsidR="003838DD" w:rsidRPr="0007541A">
        <w:rPr>
          <w:sz w:val="22"/>
        </w:rPr>
        <w:t xml:space="preserve">diagnosis </w:t>
      </w:r>
      <w:r w:rsidR="00181854" w:rsidRPr="0007541A">
        <w:rPr>
          <w:sz w:val="22"/>
        </w:rPr>
        <w:t xml:space="preserve">will increase the rate </w:t>
      </w:r>
      <w:r w:rsidR="003838DD" w:rsidRPr="0007541A">
        <w:rPr>
          <w:sz w:val="22"/>
        </w:rPr>
        <w:t>of appropriate</w:t>
      </w:r>
      <w:r w:rsidR="00181854" w:rsidRPr="0007541A">
        <w:rPr>
          <w:sz w:val="22"/>
        </w:rPr>
        <w:t xml:space="preserve"> treatment. </w:t>
      </w:r>
    </w:p>
    <w:p w14:paraId="2C4A4F38" w14:textId="1F224508" w:rsidR="00181854" w:rsidRPr="00861485" w:rsidRDefault="003838DD" w:rsidP="003838DD">
      <w:pPr>
        <w:pStyle w:val="BodyText"/>
      </w:pPr>
      <w:r w:rsidRPr="0007541A">
        <w:t>It is essential t</w:t>
      </w:r>
      <w:r w:rsidR="00181854" w:rsidRPr="0007541A">
        <w:t>o provide seafarers with easy and fast access to a single point of contact with the TMAS centre</w:t>
      </w:r>
      <w:r w:rsidRPr="0007541A">
        <w:t>,   as well as to s</w:t>
      </w:r>
      <w:r w:rsidR="00181854" w:rsidRPr="0007541A">
        <w:t>har</w:t>
      </w:r>
      <w:r w:rsidRPr="0007541A">
        <w:t>ee</w:t>
      </w:r>
      <w:r w:rsidR="00181854" w:rsidRPr="0007541A">
        <w:t xml:space="preserve"> information between </w:t>
      </w:r>
      <w:r w:rsidRPr="0007541A">
        <w:t xml:space="preserve">the </w:t>
      </w:r>
      <w:r w:rsidR="00181854" w:rsidRPr="0007541A">
        <w:t>TMAS centre and medically responsible personal onboard during treatment.</w:t>
      </w:r>
      <w:r w:rsidR="00181854">
        <w:t xml:space="preserve"> </w:t>
      </w:r>
    </w:p>
    <w:p w14:paraId="39CDD2B0" w14:textId="1C42DB1A" w:rsidR="00861485" w:rsidRPr="0007541A" w:rsidRDefault="00861485" w:rsidP="00861485">
      <w:pPr>
        <w:spacing w:after="120"/>
        <w:rPr>
          <w:sz w:val="22"/>
        </w:rPr>
      </w:pPr>
      <w:r w:rsidRPr="00861485">
        <w:rPr>
          <w:sz w:val="22"/>
        </w:rPr>
        <w:t xml:space="preserve">The </w:t>
      </w:r>
      <w:r w:rsidR="00181854">
        <w:rPr>
          <w:sz w:val="22"/>
        </w:rPr>
        <w:t xml:space="preserve">purpose </w:t>
      </w:r>
      <w:r w:rsidRPr="00861485">
        <w:rPr>
          <w:sz w:val="22"/>
        </w:rPr>
        <w:t xml:space="preserve">of TMAS is to give decision support and advice to </w:t>
      </w:r>
      <w:r w:rsidR="00907511">
        <w:rPr>
          <w:sz w:val="22"/>
        </w:rPr>
        <w:t xml:space="preserve">the seafarer on board responsible </w:t>
      </w:r>
      <w:r w:rsidR="003838DD">
        <w:rPr>
          <w:sz w:val="22"/>
        </w:rPr>
        <w:t>for</w:t>
      </w:r>
      <w:r w:rsidR="00907511">
        <w:rPr>
          <w:sz w:val="22"/>
        </w:rPr>
        <w:t xml:space="preserve"> </w:t>
      </w:r>
      <w:r w:rsidRPr="00861485">
        <w:rPr>
          <w:sz w:val="22"/>
        </w:rPr>
        <w:t>medical</w:t>
      </w:r>
      <w:r w:rsidR="00907511">
        <w:rPr>
          <w:sz w:val="22"/>
        </w:rPr>
        <w:t xml:space="preserve"> care</w:t>
      </w:r>
      <w:r w:rsidRPr="00861485">
        <w:rPr>
          <w:sz w:val="22"/>
        </w:rPr>
        <w:t xml:space="preserve"> </w:t>
      </w:r>
      <w:r w:rsidR="00907511">
        <w:rPr>
          <w:sz w:val="22"/>
        </w:rPr>
        <w:t xml:space="preserve">whenever the provision of </w:t>
      </w:r>
      <w:r w:rsidRPr="00861485">
        <w:rPr>
          <w:sz w:val="22"/>
        </w:rPr>
        <w:t xml:space="preserve">treatment cannot wait. This is today mostly done by voice communication using VHF, MF or short wave radio, or mail. </w:t>
      </w:r>
      <w:r w:rsidRPr="0007541A">
        <w:rPr>
          <w:sz w:val="22"/>
        </w:rPr>
        <w:t>In a future e-navigation scenario, the qua</w:t>
      </w:r>
      <w:r w:rsidR="00EE6C05" w:rsidRPr="0007541A">
        <w:rPr>
          <w:sz w:val="22"/>
        </w:rPr>
        <w:t>l</w:t>
      </w:r>
      <w:r w:rsidRPr="0007541A">
        <w:rPr>
          <w:sz w:val="22"/>
        </w:rPr>
        <w:t xml:space="preserve">ity of remote diagnostics and even treatment can be expected to improve. </w:t>
      </w:r>
    </w:p>
    <w:p w14:paraId="28187E62" w14:textId="77777777" w:rsidR="00861485" w:rsidRPr="00861485" w:rsidRDefault="00861485" w:rsidP="00861485">
      <w:pPr>
        <w:spacing w:after="120"/>
        <w:rPr>
          <w:sz w:val="22"/>
        </w:rPr>
      </w:pPr>
      <w:r w:rsidRPr="0007541A">
        <w:rPr>
          <w:sz w:val="22"/>
        </w:rPr>
        <w:t>In addition to prevailing TMAS provisions, real time monitoring of the patient</w:t>
      </w:r>
      <w:r w:rsidR="003838DD" w:rsidRPr="0007541A">
        <w:rPr>
          <w:sz w:val="22"/>
        </w:rPr>
        <w:t>’</w:t>
      </w:r>
      <w:r w:rsidRPr="0007541A">
        <w:rPr>
          <w:sz w:val="22"/>
        </w:rPr>
        <w:t>s current health status will be important. The parameters monitored may differ in different systems, but may include h</w:t>
      </w:r>
      <w:r w:rsidR="003838DD" w:rsidRPr="0007541A">
        <w:rPr>
          <w:sz w:val="22"/>
        </w:rPr>
        <w:t>e</w:t>
      </w:r>
      <w:r w:rsidRPr="0007541A">
        <w:rPr>
          <w:sz w:val="22"/>
        </w:rPr>
        <w:t>art rate, blood oxy</w:t>
      </w:r>
      <w:r w:rsidR="00EE6C05" w:rsidRPr="0007541A">
        <w:rPr>
          <w:sz w:val="22"/>
        </w:rPr>
        <w:t>g</w:t>
      </w:r>
      <w:r w:rsidRPr="0007541A">
        <w:rPr>
          <w:sz w:val="22"/>
        </w:rPr>
        <w:t>en saturation and pressure. As an example</w:t>
      </w:r>
      <w:r w:rsidR="003838DD" w:rsidRPr="0007541A">
        <w:rPr>
          <w:sz w:val="22"/>
        </w:rPr>
        <w:t>,</w:t>
      </w:r>
      <w:r w:rsidRPr="0007541A">
        <w:rPr>
          <w:sz w:val="22"/>
        </w:rPr>
        <w:t xml:space="preserve"> see the telemetric medical information screen below.</w:t>
      </w:r>
    </w:p>
    <w:p w14:paraId="4EB54447" w14:textId="77777777" w:rsidR="00861485" w:rsidRPr="00861485" w:rsidRDefault="00861485" w:rsidP="00861485">
      <w:pPr>
        <w:spacing w:after="120"/>
        <w:rPr>
          <w:sz w:val="22"/>
        </w:rPr>
      </w:pPr>
    </w:p>
    <w:p w14:paraId="1B0926FF" w14:textId="77777777" w:rsidR="00861485" w:rsidRPr="00861485" w:rsidRDefault="00861485" w:rsidP="00861485">
      <w:pPr>
        <w:keepNext/>
        <w:spacing w:after="120"/>
        <w:rPr>
          <w:sz w:val="22"/>
        </w:rPr>
      </w:pPr>
      <w:r w:rsidRPr="00861485">
        <w:rPr>
          <w:noProof/>
          <w:sz w:val="22"/>
          <w:lang w:val="en-IE" w:eastAsia="en-IE"/>
        </w:rPr>
        <w:drawing>
          <wp:inline distT="0" distB="0" distL="0" distR="0" wp14:anchorId="3BB26BCC" wp14:editId="46DE530A">
            <wp:extent cx="2457450" cy="2847975"/>
            <wp:effectExtent l="0" t="0" r="0" b="9525"/>
            <wp:docPr id="53" name="Picture 53" descr="telemetr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telemetry"/>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2457450" cy="2847975"/>
                    </a:xfrm>
                    <a:prstGeom prst="rect">
                      <a:avLst/>
                    </a:prstGeom>
                    <a:noFill/>
                    <a:ln>
                      <a:noFill/>
                    </a:ln>
                  </pic:spPr>
                </pic:pic>
              </a:graphicData>
            </a:graphic>
          </wp:inline>
        </w:drawing>
      </w:r>
    </w:p>
    <w:p w14:paraId="4929B7E3" w14:textId="77777777" w:rsidR="00861485" w:rsidRPr="00861485" w:rsidRDefault="00861485" w:rsidP="00861485">
      <w:pPr>
        <w:rPr>
          <w:rFonts w:cstheme="minorHAnsi"/>
          <w:bCs/>
          <w:i/>
          <w:color w:val="575756"/>
          <w:sz w:val="22"/>
          <w:u w:val="single"/>
        </w:rPr>
      </w:pPr>
      <w:r w:rsidRPr="00861485">
        <w:rPr>
          <w:rFonts w:cstheme="minorHAnsi"/>
          <w:bCs/>
          <w:i/>
          <w:color w:val="575756"/>
          <w:sz w:val="22"/>
          <w:u w:val="single"/>
        </w:rPr>
        <w:t>An example of a typical telemetry screen: top (green) curve is h</w:t>
      </w:r>
      <w:r w:rsidR="003838DD">
        <w:rPr>
          <w:rFonts w:cstheme="minorHAnsi"/>
          <w:bCs/>
          <w:i/>
          <w:color w:val="575756"/>
          <w:sz w:val="22"/>
          <w:u w:val="single"/>
        </w:rPr>
        <w:t>e</w:t>
      </w:r>
      <w:r w:rsidRPr="00861485">
        <w:rPr>
          <w:rFonts w:cstheme="minorHAnsi"/>
          <w:bCs/>
          <w:i/>
          <w:color w:val="575756"/>
          <w:sz w:val="22"/>
          <w:u w:val="single"/>
        </w:rPr>
        <w:t xml:space="preserve">art rate (Beats Per Minute from two redundant connectors), below (in red) is </w:t>
      </w:r>
      <w:r w:rsidRPr="00861485">
        <w:rPr>
          <w:rFonts w:cstheme="minorHAnsi"/>
          <w:bCs/>
          <w:i/>
          <w:color w:val="222222"/>
          <w:sz w:val="22"/>
          <w:u w:val="single"/>
          <w:shd w:val="clear" w:color="auto" w:fill="FFFFFF"/>
        </w:rPr>
        <w:t>Ambulatory </w:t>
      </w:r>
      <w:r w:rsidRPr="00861485">
        <w:rPr>
          <w:rFonts w:cstheme="minorHAnsi"/>
          <w:i/>
          <w:color w:val="222222"/>
          <w:sz w:val="22"/>
          <w:u w:val="single"/>
          <w:shd w:val="clear" w:color="auto" w:fill="FFFFFF"/>
        </w:rPr>
        <w:t>Blood Pressure</w:t>
      </w:r>
      <w:r w:rsidRPr="00861485">
        <w:rPr>
          <w:rFonts w:cstheme="minorHAnsi"/>
          <w:bCs/>
          <w:i/>
          <w:color w:val="222222"/>
          <w:sz w:val="22"/>
          <w:u w:val="single"/>
          <w:shd w:val="clear" w:color="auto" w:fill="FFFFFF"/>
        </w:rPr>
        <w:t> (</w:t>
      </w:r>
      <w:r w:rsidRPr="00861485">
        <w:rPr>
          <w:rFonts w:cstheme="minorHAnsi"/>
          <w:i/>
          <w:color w:val="222222"/>
          <w:sz w:val="22"/>
          <w:u w:val="single"/>
          <w:shd w:val="clear" w:color="auto" w:fill="FFFFFF"/>
        </w:rPr>
        <w:t>ABP</w:t>
      </w:r>
      <w:r w:rsidRPr="00861485">
        <w:rPr>
          <w:rFonts w:cstheme="minorHAnsi"/>
          <w:bCs/>
          <w:i/>
          <w:color w:val="222222"/>
          <w:sz w:val="22"/>
          <w:u w:val="single"/>
          <w:shd w:val="clear" w:color="auto" w:fill="FFFFFF"/>
        </w:rPr>
        <w:t>) in mmHg, the third curve is Peripheral Capillary Oxygen Saturation (SPO2), the</w:t>
      </w:r>
      <w:r w:rsidR="003838DD">
        <w:rPr>
          <w:rFonts w:cstheme="minorHAnsi"/>
          <w:bCs/>
          <w:i/>
          <w:color w:val="222222"/>
          <w:sz w:val="22"/>
          <w:u w:val="single"/>
          <w:shd w:val="clear" w:color="auto" w:fill="FFFFFF"/>
        </w:rPr>
        <w:t>n</w:t>
      </w:r>
      <w:r w:rsidRPr="00861485">
        <w:rPr>
          <w:rFonts w:cstheme="minorHAnsi"/>
          <w:bCs/>
          <w:i/>
          <w:color w:val="222222"/>
          <w:sz w:val="22"/>
          <w:u w:val="single"/>
          <w:shd w:val="clear" w:color="auto" w:fill="FFFFFF"/>
        </w:rPr>
        <w:t xml:space="preserve"> oxygen saturation of the blood (normal is 95-100 %), at the bottom of the screen are Noninvasive Blood Pressure (NBP) and the patient’s temperature in degrees Celsius.</w:t>
      </w:r>
    </w:p>
    <w:p w14:paraId="60806298" w14:textId="77777777" w:rsidR="00861485" w:rsidRPr="00861485" w:rsidRDefault="00861485" w:rsidP="00861485">
      <w:pPr>
        <w:spacing w:after="120"/>
        <w:rPr>
          <w:sz w:val="22"/>
        </w:rPr>
      </w:pPr>
    </w:p>
    <w:p w14:paraId="385346F9" w14:textId="4BDC303D" w:rsidR="00861485" w:rsidRPr="00861485" w:rsidRDefault="00861485" w:rsidP="00861485">
      <w:pPr>
        <w:spacing w:after="120"/>
        <w:rPr>
          <w:sz w:val="22"/>
        </w:rPr>
      </w:pPr>
      <w:r w:rsidRPr="00861485">
        <w:rPr>
          <w:sz w:val="22"/>
        </w:rPr>
        <w:t>Further needs might involve real-time video chat between the remote specialist doctor and the patient</w:t>
      </w:r>
      <w:r w:rsidR="003838DD">
        <w:rPr>
          <w:sz w:val="22"/>
        </w:rPr>
        <w:t>,</w:t>
      </w:r>
      <w:r w:rsidRPr="00861485">
        <w:rPr>
          <w:sz w:val="22"/>
        </w:rPr>
        <w:t xml:space="preserve"> as well as examinations with remotely controlled cameras. </w:t>
      </w:r>
      <w:r w:rsidR="003838DD">
        <w:rPr>
          <w:sz w:val="22"/>
        </w:rPr>
        <w:t xml:space="preserve">In addition, </w:t>
      </w:r>
      <w:r w:rsidR="003838DD" w:rsidRPr="00861485">
        <w:rPr>
          <w:sz w:val="22"/>
        </w:rPr>
        <w:t xml:space="preserve"> </w:t>
      </w:r>
      <w:r w:rsidRPr="00861485">
        <w:rPr>
          <w:sz w:val="22"/>
        </w:rPr>
        <w:t>extensive, detailed, cardiovascular (h</w:t>
      </w:r>
      <w:r w:rsidR="00C26C41">
        <w:rPr>
          <w:sz w:val="22"/>
        </w:rPr>
        <w:t>e</w:t>
      </w:r>
      <w:r w:rsidRPr="00861485">
        <w:rPr>
          <w:sz w:val="22"/>
        </w:rPr>
        <w:t>art) data for a period of time should be able to be collected and sent as compressed files for further monitoring by the specialist doctor.</w:t>
      </w:r>
    </w:p>
    <w:p w14:paraId="6DD68B8E" w14:textId="77777777" w:rsidR="00861485" w:rsidRPr="00861485" w:rsidRDefault="00861485" w:rsidP="00861485">
      <w:pPr>
        <w:spacing w:after="200" w:line="276" w:lineRule="auto"/>
        <w:rPr>
          <w:sz w:val="22"/>
        </w:rPr>
      </w:pPr>
      <w:r w:rsidRPr="00861485">
        <w:br w:type="page"/>
      </w:r>
    </w:p>
    <w:p w14:paraId="5AB4C344" w14:textId="77777777" w:rsidR="007A7FE9" w:rsidRDefault="007A7FE9" w:rsidP="007A7FE9">
      <w:pPr>
        <w:pStyle w:val="Heading3"/>
      </w:pPr>
      <w:bookmarkStart w:id="80" w:name="_Toc514930422"/>
      <w:r>
        <w:lastRenderedPageBreak/>
        <w:t>Operational Approach</w:t>
      </w:r>
      <w:bookmarkEnd w:id="80"/>
    </w:p>
    <w:p w14:paraId="0850529E" w14:textId="5933778D" w:rsidR="00181854" w:rsidRPr="00861485" w:rsidRDefault="00181854" w:rsidP="00181854">
      <w:pPr>
        <w:spacing w:after="120"/>
        <w:rPr>
          <w:sz w:val="22"/>
        </w:rPr>
      </w:pPr>
      <w:r w:rsidRPr="00861485">
        <w:rPr>
          <w:sz w:val="22"/>
        </w:rPr>
        <w:t>One may envision that in the not too distant future, what today is very expensive medical equipment could be installed on (at least some) ships, e.g. large cruise vessels. Examples of such equipment could be[short version] ultrasonography, computer tomography (CT) and surgical operation robots. Such equipment will then be remotely operated from land given reliable radio connections.</w:t>
      </w:r>
    </w:p>
    <w:p w14:paraId="0C7E3405" w14:textId="77777777" w:rsidR="00181854" w:rsidRPr="00EE6C05" w:rsidRDefault="00181854" w:rsidP="00181854">
      <w:pPr>
        <w:spacing w:after="120"/>
        <w:rPr>
          <w:rFonts w:cstheme="minorHAnsi"/>
          <w:sz w:val="22"/>
        </w:rPr>
      </w:pPr>
      <w:r w:rsidRPr="00861485">
        <w:rPr>
          <w:rFonts w:cstheme="minorHAnsi"/>
          <w:b/>
          <w:sz w:val="22"/>
        </w:rPr>
        <w:t>Diagnostic ultrasonography</w:t>
      </w:r>
      <w:r w:rsidRPr="00861485">
        <w:rPr>
          <w:rFonts w:cstheme="minorHAnsi"/>
          <w:sz w:val="22"/>
        </w:rPr>
        <w:br/>
      </w:r>
      <w:r w:rsidRPr="00EE6C05">
        <w:rPr>
          <w:rFonts w:cstheme="minorHAnsi"/>
          <w:sz w:val="22"/>
          <w:shd w:val="clear" w:color="auto" w:fill="FFFFFF"/>
        </w:rPr>
        <w:t>is used to see internal body structures such as </w:t>
      </w:r>
      <w:hyperlink r:id="rId45" w:tooltip="Tendons" w:history="1">
        <w:r w:rsidRPr="00EE6C05">
          <w:rPr>
            <w:rFonts w:cstheme="minorHAnsi"/>
            <w:sz w:val="22"/>
            <w:shd w:val="clear" w:color="auto" w:fill="FFFFFF"/>
          </w:rPr>
          <w:t>tendons</w:t>
        </w:r>
      </w:hyperlink>
      <w:r w:rsidRPr="00EE6C05">
        <w:rPr>
          <w:rFonts w:cstheme="minorHAnsi"/>
          <w:sz w:val="22"/>
          <w:shd w:val="clear" w:color="auto" w:fill="FFFFFF"/>
        </w:rPr>
        <w:t>, </w:t>
      </w:r>
      <w:hyperlink r:id="rId46" w:tooltip="Muscles" w:history="1">
        <w:r w:rsidRPr="00EE6C05">
          <w:rPr>
            <w:rFonts w:cstheme="minorHAnsi"/>
            <w:sz w:val="22"/>
            <w:shd w:val="clear" w:color="auto" w:fill="FFFFFF"/>
          </w:rPr>
          <w:t>muscles</w:t>
        </w:r>
      </w:hyperlink>
      <w:r w:rsidRPr="00EE6C05">
        <w:rPr>
          <w:rFonts w:cstheme="minorHAnsi"/>
          <w:sz w:val="22"/>
          <w:shd w:val="clear" w:color="auto" w:fill="FFFFFF"/>
        </w:rPr>
        <w:t>, joints, vessels and internal organs. Its aim is often to find a source of a disease or to exclude any </w:t>
      </w:r>
      <w:hyperlink r:id="rId47" w:tooltip="Pathology" w:history="1">
        <w:r w:rsidRPr="00EE6C05">
          <w:rPr>
            <w:rFonts w:cstheme="minorHAnsi"/>
            <w:sz w:val="22"/>
            <w:shd w:val="clear" w:color="auto" w:fill="FFFFFF"/>
          </w:rPr>
          <w:t>pathology</w:t>
        </w:r>
      </w:hyperlink>
      <w:r w:rsidRPr="00EE6C05">
        <w:rPr>
          <w:rFonts w:cstheme="minorHAnsi"/>
          <w:sz w:val="22"/>
          <w:shd w:val="clear" w:color="auto" w:fill="FFFFFF"/>
        </w:rPr>
        <w:t>. The practice of examining </w:t>
      </w:r>
      <w:hyperlink r:id="rId48" w:tooltip="Pregnant" w:history="1">
        <w:r w:rsidRPr="00EE6C05">
          <w:rPr>
            <w:rFonts w:cstheme="minorHAnsi"/>
            <w:sz w:val="22"/>
            <w:shd w:val="clear" w:color="auto" w:fill="FFFFFF"/>
          </w:rPr>
          <w:t>pregnant</w:t>
        </w:r>
      </w:hyperlink>
      <w:r w:rsidRPr="00EE6C05">
        <w:rPr>
          <w:rFonts w:cstheme="minorHAnsi"/>
          <w:sz w:val="22"/>
          <w:shd w:val="clear" w:color="auto" w:fill="FFFFFF"/>
        </w:rPr>
        <w:t> women using ultrasound is called </w:t>
      </w:r>
      <w:hyperlink r:id="rId49" w:tooltip="Obstetric ultrasonography" w:history="1">
        <w:r w:rsidRPr="00EE6C05">
          <w:rPr>
            <w:rFonts w:cstheme="minorHAnsi"/>
            <w:sz w:val="22"/>
            <w:shd w:val="clear" w:color="auto" w:fill="FFFFFF"/>
          </w:rPr>
          <w:t>obstetric ultrasound</w:t>
        </w:r>
      </w:hyperlink>
      <w:r w:rsidRPr="00EE6C05">
        <w:rPr>
          <w:rFonts w:cstheme="minorHAnsi"/>
          <w:sz w:val="22"/>
          <w:shd w:val="clear" w:color="auto" w:fill="FFFFFF"/>
        </w:rPr>
        <w:t>, and is widely used.</w:t>
      </w:r>
    </w:p>
    <w:p w14:paraId="609E5544" w14:textId="170843F6" w:rsidR="00181854" w:rsidRPr="00EE6C05" w:rsidRDefault="00181854" w:rsidP="00181854">
      <w:pPr>
        <w:spacing w:after="120"/>
        <w:rPr>
          <w:rFonts w:cstheme="minorHAnsi"/>
          <w:sz w:val="22"/>
        </w:rPr>
      </w:pPr>
      <w:r w:rsidRPr="00EE6C05">
        <w:rPr>
          <w:rFonts w:cstheme="minorHAnsi"/>
          <w:sz w:val="22"/>
          <w:shd w:val="clear" w:color="auto" w:fill="FFFFFF"/>
        </w:rPr>
        <w:t>The European Space Agency has already tested a long-distance robotic ultrasound system for remote operation by distant specialists. An assistant on</w:t>
      </w:r>
      <w:r w:rsidR="0008629B">
        <w:rPr>
          <w:rFonts w:cstheme="minorHAnsi"/>
          <w:sz w:val="22"/>
          <w:shd w:val="clear" w:color="auto" w:fill="FFFFFF"/>
        </w:rPr>
        <w:t xml:space="preserve"> </w:t>
      </w:r>
      <w:r w:rsidRPr="00EE6C05">
        <w:rPr>
          <w:rFonts w:cstheme="minorHAnsi"/>
          <w:sz w:val="22"/>
          <w:shd w:val="clear" w:color="auto" w:fill="FFFFFF"/>
        </w:rPr>
        <w:t>board simply holds the device against the patient and the ultrasound expert can move the probe as if present in the examination room, rather than thousands of kilometres away. They control the device in real time using a joystick, based on ultrasound imagery relayed back.</w:t>
      </w:r>
    </w:p>
    <w:p w14:paraId="353A0D69" w14:textId="77777777" w:rsidR="00181854" w:rsidRPr="00EE6C05" w:rsidRDefault="00181854" w:rsidP="00181854">
      <w:pPr>
        <w:spacing w:after="120"/>
        <w:rPr>
          <w:rFonts w:cstheme="minorHAnsi"/>
          <w:b/>
          <w:sz w:val="22"/>
        </w:rPr>
      </w:pPr>
      <w:r w:rsidRPr="00861485">
        <w:rPr>
          <w:rFonts w:cstheme="minorHAnsi"/>
          <w:b/>
          <w:sz w:val="22"/>
        </w:rPr>
        <w:t>CAT</w:t>
      </w:r>
      <w:r w:rsidRPr="00861485">
        <w:rPr>
          <w:rFonts w:cstheme="minorHAnsi"/>
          <w:b/>
          <w:sz w:val="22"/>
        </w:rPr>
        <w:br/>
      </w:r>
      <w:r w:rsidRPr="00EE6C05">
        <w:rPr>
          <w:rFonts w:cstheme="minorHAnsi"/>
          <w:sz w:val="22"/>
          <w:shd w:val="clear" w:color="auto" w:fill="FFFFFF"/>
        </w:rPr>
        <w:t>Computed tomography, more commonly known as a CT or CAT scan, is a diagnostic medical test that, like traditional x-rays, produces multiple images or pictures of the inside of the body.</w:t>
      </w:r>
    </w:p>
    <w:p w14:paraId="0F214AB7" w14:textId="77777777" w:rsidR="00181854" w:rsidRPr="00EE6C05" w:rsidRDefault="00181854" w:rsidP="00181854">
      <w:pPr>
        <w:spacing w:after="120"/>
        <w:rPr>
          <w:rFonts w:cstheme="minorHAnsi"/>
          <w:bCs/>
          <w:sz w:val="22"/>
          <w:shd w:val="clear" w:color="auto" w:fill="FFFFFF"/>
        </w:rPr>
      </w:pPr>
      <w:r w:rsidRPr="00EE6C05">
        <w:rPr>
          <w:rFonts w:cstheme="minorHAnsi"/>
          <w:b/>
          <w:bCs/>
          <w:sz w:val="22"/>
          <w:shd w:val="clear" w:color="auto" w:fill="FFFFFF"/>
        </w:rPr>
        <w:t>Remote surgery (also known as tele-surgery)</w:t>
      </w:r>
      <w:r w:rsidRPr="00EE6C05">
        <w:rPr>
          <w:rFonts w:cstheme="minorHAnsi"/>
          <w:bCs/>
          <w:sz w:val="22"/>
          <w:shd w:val="clear" w:color="auto" w:fill="FFFFFF"/>
        </w:rPr>
        <w:br/>
        <w:t xml:space="preserve">Remote surgery allows the surgeon to remotely perform surgery either using </w:t>
      </w:r>
      <w:r w:rsidRPr="00EE6C05">
        <w:rPr>
          <w:rFonts w:cstheme="minorHAnsi"/>
          <w:sz w:val="22"/>
          <w:shd w:val="clear" w:color="auto" w:fill="FFFFFF"/>
        </w:rPr>
        <w:t xml:space="preserve">direct tele-manipulator or through computer control. </w:t>
      </w:r>
      <w:r w:rsidR="00EE6C05" w:rsidRPr="00EE6C05">
        <w:rPr>
          <w:rFonts w:cstheme="minorHAnsi"/>
          <w:sz w:val="22"/>
          <w:shd w:val="clear" w:color="auto" w:fill="FFFFFF"/>
        </w:rPr>
        <w:t>The</w:t>
      </w:r>
      <w:r w:rsidRPr="00EE6C05">
        <w:rPr>
          <w:rFonts w:cstheme="minorHAnsi"/>
          <w:sz w:val="22"/>
          <w:shd w:val="clear" w:color="auto" w:fill="FFFFFF"/>
        </w:rPr>
        <w:t xml:space="preserve"> surgeon does not have to be present, but can be anywhere in the world, leading to the possibility for remote surgery.</w:t>
      </w:r>
    </w:p>
    <w:p w14:paraId="0B3C1298" w14:textId="77777777" w:rsidR="000B74BF" w:rsidRPr="000B74BF" w:rsidRDefault="000B74BF" w:rsidP="000B74BF">
      <w:pPr>
        <w:pStyle w:val="BodyText"/>
      </w:pPr>
    </w:p>
    <w:p w14:paraId="1AA208F8" w14:textId="77777777" w:rsidR="007A7FE9" w:rsidRDefault="007A7FE9" w:rsidP="007A7FE9">
      <w:pPr>
        <w:pStyle w:val="Heading3"/>
      </w:pPr>
      <w:bookmarkStart w:id="81" w:name="_Toc514930423"/>
      <w:r>
        <w:t>User Needs</w:t>
      </w:r>
      <w:bookmarkEnd w:id="81"/>
    </w:p>
    <w:p w14:paraId="553ECAF7" w14:textId="77777777" w:rsidR="00D14CE8" w:rsidRPr="00B2411A" w:rsidRDefault="00EE6C05" w:rsidP="00D14CE8">
      <w:pPr>
        <w:spacing w:after="120"/>
        <w:ind w:left="720"/>
        <w:rPr>
          <w:b/>
          <w:sz w:val="22"/>
        </w:rPr>
      </w:pPr>
      <w:r>
        <w:rPr>
          <w:b/>
          <w:sz w:val="22"/>
        </w:rPr>
        <w:t>Today</w:t>
      </w:r>
    </w:p>
    <w:p w14:paraId="64FD3A66" w14:textId="77777777" w:rsidR="00D14CE8" w:rsidRPr="00861485" w:rsidRDefault="00D14CE8" w:rsidP="000B3188">
      <w:pPr>
        <w:spacing w:after="120"/>
        <w:ind w:left="360"/>
        <w:rPr>
          <w:sz w:val="22"/>
        </w:rPr>
      </w:pPr>
      <w:r w:rsidRPr="00861485">
        <w:rPr>
          <w:sz w:val="22"/>
        </w:rPr>
        <w:t>A digital health emergency monitoring system allowing logged text interchange between a ship and medical specialist at a shore hospital including</w:t>
      </w:r>
      <w:r w:rsidR="000B3188">
        <w:rPr>
          <w:sz w:val="22"/>
        </w:rPr>
        <w:t>:</w:t>
      </w:r>
    </w:p>
    <w:p w14:paraId="61B63EA2" w14:textId="77777777" w:rsidR="00D14CE8" w:rsidRPr="00861485" w:rsidRDefault="00D14CE8" w:rsidP="00300688">
      <w:pPr>
        <w:numPr>
          <w:ilvl w:val="0"/>
          <w:numId w:val="38"/>
        </w:numPr>
        <w:spacing w:after="120"/>
        <w:rPr>
          <w:sz w:val="22"/>
        </w:rPr>
      </w:pPr>
      <w:r w:rsidRPr="00861485">
        <w:rPr>
          <w:sz w:val="22"/>
        </w:rPr>
        <w:t>Voice communication not only with the medical officer onboard, but also with the patient in the medical bay</w:t>
      </w:r>
    </w:p>
    <w:p w14:paraId="278DB60D" w14:textId="77777777" w:rsidR="00D14CE8" w:rsidRPr="00861485" w:rsidRDefault="00D14CE8" w:rsidP="00300688">
      <w:pPr>
        <w:numPr>
          <w:ilvl w:val="0"/>
          <w:numId w:val="38"/>
        </w:numPr>
        <w:spacing w:after="120"/>
        <w:rPr>
          <w:sz w:val="22"/>
        </w:rPr>
      </w:pPr>
      <w:r w:rsidRPr="00861485">
        <w:rPr>
          <w:sz w:val="22"/>
        </w:rPr>
        <w:t>Real-time video for visual examination by the remote specialists using video</w:t>
      </w:r>
    </w:p>
    <w:p w14:paraId="028DEB77" w14:textId="77777777" w:rsidR="00D14CE8" w:rsidRPr="00861485" w:rsidRDefault="00D14CE8" w:rsidP="00300688">
      <w:pPr>
        <w:numPr>
          <w:ilvl w:val="0"/>
          <w:numId w:val="38"/>
        </w:numPr>
        <w:spacing w:after="120"/>
        <w:rPr>
          <w:sz w:val="22"/>
        </w:rPr>
      </w:pPr>
      <w:r w:rsidRPr="00861485">
        <w:rPr>
          <w:sz w:val="22"/>
        </w:rPr>
        <w:t>Real-time transmission at length of medical telemetry</w:t>
      </w:r>
    </w:p>
    <w:p w14:paraId="6FC06BAF" w14:textId="77777777" w:rsidR="0008629B" w:rsidRDefault="00D14CE8" w:rsidP="00300688">
      <w:pPr>
        <w:numPr>
          <w:ilvl w:val="0"/>
          <w:numId w:val="38"/>
        </w:numPr>
        <w:spacing w:after="120"/>
        <w:rPr>
          <w:sz w:val="22"/>
        </w:rPr>
      </w:pPr>
      <w:r w:rsidRPr="00861485">
        <w:rPr>
          <w:sz w:val="22"/>
        </w:rPr>
        <w:t>Transmission of compressed data packages of e.g. EEG data</w:t>
      </w:r>
    </w:p>
    <w:p w14:paraId="198EE66F" w14:textId="4B07C016" w:rsidR="00D14CE8" w:rsidRPr="00861485" w:rsidRDefault="0008629B" w:rsidP="00300688">
      <w:pPr>
        <w:numPr>
          <w:ilvl w:val="0"/>
          <w:numId w:val="38"/>
        </w:numPr>
        <w:spacing w:after="120"/>
        <w:rPr>
          <w:sz w:val="22"/>
        </w:rPr>
      </w:pPr>
      <w:r>
        <w:rPr>
          <w:sz w:val="22"/>
        </w:rPr>
        <w:t>Up to date digital georeferenced lists of available telemedical assistance services that can be offered by a coastal state. Comparison of TMAS with ship capabilities would facilitate the request of the most adapted service to respond to the situation on board.</w:t>
      </w:r>
      <w:r w:rsidR="00D14CE8" w:rsidRPr="00861485">
        <w:rPr>
          <w:sz w:val="22"/>
        </w:rPr>
        <w:br/>
      </w:r>
      <w:r w:rsidR="00D14CE8" w:rsidRPr="00861485">
        <w:rPr>
          <w:sz w:val="22"/>
        </w:rPr>
        <w:br/>
      </w:r>
      <w:r w:rsidR="00D14CE8" w:rsidRPr="00B2411A">
        <w:rPr>
          <w:b/>
          <w:sz w:val="22"/>
        </w:rPr>
        <w:t>In the future (examples)</w:t>
      </w:r>
    </w:p>
    <w:p w14:paraId="1A2AFEA1" w14:textId="77777777" w:rsidR="00D14CE8" w:rsidRPr="00861485" w:rsidRDefault="00D14CE8" w:rsidP="00300688">
      <w:pPr>
        <w:numPr>
          <w:ilvl w:val="0"/>
          <w:numId w:val="38"/>
        </w:numPr>
        <w:spacing w:after="120"/>
        <w:rPr>
          <w:sz w:val="22"/>
        </w:rPr>
      </w:pPr>
      <w:r w:rsidRPr="00861485">
        <w:rPr>
          <w:sz w:val="22"/>
        </w:rPr>
        <w:t>Transmission of data and remote control of ultrasonography</w:t>
      </w:r>
    </w:p>
    <w:p w14:paraId="7E7729D8" w14:textId="77777777" w:rsidR="00D14CE8" w:rsidRPr="00861485" w:rsidRDefault="00D14CE8" w:rsidP="00300688">
      <w:pPr>
        <w:numPr>
          <w:ilvl w:val="0"/>
          <w:numId w:val="38"/>
        </w:numPr>
        <w:spacing w:after="120"/>
        <w:rPr>
          <w:sz w:val="22"/>
        </w:rPr>
      </w:pPr>
      <w:r w:rsidRPr="00861485">
        <w:rPr>
          <w:sz w:val="22"/>
        </w:rPr>
        <w:t>Transmission of data and remote control of computer tomography and the like imaging techniques</w:t>
      </w:r>
    </w:p>
    <w:p w14:paraId="3C8D4EFC" w14:textId="77777777" w:rsidR="00D14CE8" w:rsidRPr="00861485" w:rsidRDefault="00D14CE8" w:rsidP="00300688">
      <w:pPr>
        <w:numPr>
          <w:ilvl w:val="0"/>
          <w:numId w:val="38"/>
        </w:numPr>
        <w:spacing w:after="120"/>
        <w:rPr>
          <w:sz w:val="22"/>
        </w:rPr>
      </w:pPr>
      <w:r w:rsidRPr="00861485">
        <w:rPr>
          <w:sz w:val="22"/>
        </w:rPr>
        <w:t xml:space="preserve">Transmission of data and </w:t>
      </w:r>
      <w:bookmarkStart w:id="82" w:name="_Hlk520280944"/>
      <w:r w:rsidRPr="00861485">
        <w:rPr>
          <w:sz w:val="22"/>
        </w:rPr>
        <w:t>remote control of robotic surgery</w:t>
      </w:r>
      <w:bookmarkEnd w:id="82"/>
    </w:p>
    <w:p w14:paraId="141BFBC8" w14:textId="74488E0A" w:rsidR="00D14CE8" w:rsidRPr="00861485" w:rsidRDefault="00E23DEE" w:rsidP="00D14CE8">
      <w:pPr>
        <w:spacing w:after="120"/>
        <w:rPr>
          <w:sz w:val="22"/>
        </w:rPr>
      </w:pPr>
      <w:r w:rsidRPr="00E23DEE">
        <w:rPr>
          <w:sz w:val="22"/>
          <w:highlight w:val="yellow"/>
        </w:rPr>
        <w:t>REMARK: The two sentences about communication limitations</w:t>
      </w:r>
    </w:p>
    <w:p w14:paraId="0722105D" w14:textId="77777777" w:rsidR="00D14CE8" w:rsidRPr="00861485" w:rsidRDefault="00553FEF" w:rsidP="00D14CE8">
      <w:pPr>
        <w:spacing w:after="120"/>
        <w:rPr>
          <w:sz w:val="22"/>
        </w:rPr>
      </w:pPr>
      <w:hyperlink r:id="rId50" w:history="1">
        <w:r w:rsidR="00D14CE8" w:rsidRPr="00861485">
          <w:rPr>
            <w:color w:val="4A66AC" w:themeColor="accent1"/>
            <w:sz w:val="22"/>
            <w:u w:val="single"/>
          </w:rPr>
          <w:t>https://www.welchallyn.com/content/dam/welchallyn/documents/upload-docs/Product-Literature/Brochure/MC11587%20Telemetry%20MedSurg.pdf</w:t>
        </w:r>
      </w:hyperlink>
      <w:r w:rsidR="00D14CE8" w:rsidRPr="00861485">
        <w:rPr>
          <w:sz w:val="22"/>
        </w:rPr>
        <w:t xml:space="preserve"> </w:t>
      </w:r>
    </w:p>
    <w:p w14:paraId="40DA6B3E" w14:textId="77777777" w:rsidR="000B74BF" w:rsidRPr="000B74BF" w:rsidRDefault="00553FEF" w:rsidP="00D14CE8">
      <w:pPr>
        <w:pStyle w:val="BodyText"/>
      </w:pPr>
      <w:hyperlink r:id="rId51" w:history="1">
        <w:r w:rsidR="00D14CE8" w:rsidRPr="00861485">
          <w:rPr>
            <w:color w:val="4A66AC" w:themeColor="accent1"/>
            <w:u w:val="single"/>
          </w:rPr>
          <w:t>http://www.esa.int/Our_Activities/Space_Engineering_Technology/Long-distance_ultrasound_exams_controlled_by_joystick</w:t>
        </w:r>
      </w:hyperlink>
    </w:p>
    <w:p w14:paraId="165110DA" w14:textId="77777777" w:rsidR="007A7FE9" w:rsidRDefault="007A7FE9" w:rsidP="007A7FE9">
      <w:pPr>
        <w:pStyle w:val="Heading3"/>
      </w:pPr>
      <w:bookmarkStart w:id="83" w:name="_Toc514930424"/>
      <w:r>
        <w:t>Information to be Provided</w:t>
      </w:r>
      <w:bookmarkEnd w:id="83"/>
    </w:p>
    <w:p w14:paraId="3F00412E" w14:textId="77777777" w:rsidR="000B74BF" w:rsidRPr="00B02B4F" w:rsidRDefault="000B74BF" w:rsidP="000B74BF">
      <w:pPr>
        <w:pStyle w:val="BodyText"/>
      </w:pPr>
      <w:r>
        <w:t>See Annex 9, MS 9 Telemedical Assistance Service</w:t>
      </w:r>
    </w:p>
    <w:p w14:paraId="07D14E37" w14:textId="77777777" w:rsidR="007A7FE9" w:rsidRDefault="007A7FE9" w:rsidP="007A7FE9">
      <w:pPr>
        <w:pStyle w:val="Heading3"/>
      </w:pPr>
      <w:bookmarkStart w:id="84" w:name="_Toc514930425"/>
      <w:r>
        <w:t>Associated Technical Services</w:t>
      </w:r>
      <w:bookmarkEnd w:id="84"/>
    </w:p>
    <w:tbl>
      <w:tblPr>
        <w:tblStyle w:val="TableGrid"/>
        <w:tblW w:w="0" w:type="auto"/>
        <w:tblLayout w:type="fixed"/>
        <w:tblLook w:val="04A0" w:firstRow="1" w:lastRow="0" w:firstColumn="1" w:lastColumn="0" w:noHBand="0" w:noVBand="1"/>
      </w:tblPr>
      <w:tblGrid>
        <w:gridCol w:w="1555"/>
        <w:gridCol w:w="2835"/>
        <w:gridCol w:w="2551"/>
        <w:gridCol w:w="1418"/>
        <w:gridCol w:w="1836"/>
      </w:tblGrid>
      <w:tr w:rsidR="007A7FE9" w14:paraId="3E07C14E" w14:textId="77777777" w:rsidTr="007A7FE9">
        <w:tc>
          <w:tcPr>
            <w:tcW w:w="1555" w:type="dxa"/>
          </w:tcPr>
          <w:p w14:paraId="03B258EB" w14:textId="77777777" w:rsidR="007A7FE9" w:rsidRDefault="007A7FE9" w:rsidP="007A7FE9">
            <w:pPr>
              <w:pStyle w:val="Tableheading"/>
            </w:pPr>
            <w:r>
              <w:t>Name</w:t>
            </w:r>
          </w:p>
        </w:tc>
        <w:tc>
          <w:tcPr>
            <w:tcW w:w="2835" w:type="dxa"/>
          </w:tcPr>
          <w:p w14:paraId="6C09E70A" w14:textId="77777777" w:rsidR="007A7FE9" w:rsidRDefault="007A7FE9" w:rsidP="007A7FE9">
            <w:pPr>
              <w:pStyle w:val="Tableheading"/>
            </w:pPr>
            <w:r>
              <w:t>ID (MRN)</w:t>
            </w:r>
          </w:p>
        </w:tc>
        <w:tc>
          <w:tcPr>
            <w:tcW w:w="2551" w:type="dxa"/>
          </w:tcPr>
          <w:p w14:paraId="52F16943" w14:textId="77777777" w:rsidR="007A7FE9" w:rsidRDefault="007A7FE9" w:rsidP="007A7FE9">
            <w:pPr>
              <w:pStyle w:val="Tableheading"/>
            </w:pPr>
            <w:r>
              <w:t>Description</w:t>
            </w:r>
          </w:p>
        </w:tc>
        <w:tc>
          <w:tcPr>
            <w:tcW w:w="1418" w:type="dxa"/>
          </w:tcPr>
          <w:p w14:paraId="12600848" w14:textId="77777777" w:rsidR="007A7FE9" w:rsidRDefault="007A7FE9" w:rsidP="007A7FE9">
            <w:pPr>
              <w:pStyle w:val="Tableheading"/>
            </w:pPr>
            <w:r>
              <w:t>Architect(s)</w:t>
            </w:r>
          </w:p>
        </w:tc>
        <w:tc>
          <w:tcPr>
            <w:tcW w:w="1836" w:type="dxa"/>
          </w:tcPr>
          <w:p w14:paraId="092A7CF0" w14:textId="77777777" w:rsidR="007A7FE9" w:rsidRDefault="007A7FE9" w:rsidP="007A7FE9">
            <w:pPr>
              <w:pStyle w:val="Tableheading"/>
            </w:pPr>
            <w:r>
              <w:t>Standardisation Body</w:t>
            </w:r>
          </w:p>
        </w:tc>
      </w:tr>
      <w:tr w:rsidR="007A7FE9" w14:paraId="249020BD" w14:textId="77777777" w:rsidTr="007A7FE9">
        <w:tc>
          <w:tcPr>
            <w:tcW w:w="1555" w:type="dxa"/>
          </w:tcPr>
          <w:p w14:paraId="4A8F9711" w14:textId="77777777" w:rsidR="007A7FE9" w:rsidRDefault="007A7FE9" w:rsidP="007A7FE9">
            <w:pPr>
              <w:pStyle w:val="Tabletext"/>
            </w:pPr>
          </w:p>
        </w:tc>
        <w:tc>
          <w:tcPr>
            <w:tcW w:w="2835" w:type="dxa"/>
          </w:tcPr>
          <w:p w14:paraId="01A336D4" w14:textId="77777777" w:rsidR="007A7FE9" w:rsidRDefault="007A7FE9" w:rsidP="007A7FE9">
            <w:pPr>
              <w:pStyle w:val="Tabletext"/>
            </w:pPr>
          </w:p>
        </w:tc>
        <w:tc>
          <w:tcPr>
            <w:tcW w:w="2551" w:type="dxa"/>
          </w:tcPr>
          <w:p w14:paraId="6D7B19B6" w14:textId="77777777" w:rsidR="007A7FE9" w:rsidRDefault="007A7FE9" w:rsidP="007A7FE9">
            <w:pPr>
              <w:pStyle w:val="Tabletext"/>
            </w:pPr>
          </w:p>
        </w:tc>
        <w:tc>
          <w:tcPr>
            <w:tcW w:w="1418" w:type="dxa"/>
          </w:tcPr>
          <w:p w14:paraId="26964BE3" w14:textId="77777777" w:rsidR="007A7FE9" w:rsidRDefault="007A7FE9" w:rsidP="007A7FE9">
            <w:pPr>
              <w:pStyle w:val="Tabletext"/>
            </w:pPr>
          </w:p>
        </w:tc>
        <w:tc>
          <w:tcPr>
            <w:tcW w:w="1836" w:type="dxa"/>
          </w:tcPr>
          <w:p w14:paraId="6EEA10B7" w14:textId="77777777" w:rsidR="007A7FE9" w:rsidRDefault="007A7FE9" w:rsidP="007A7FE9">
            <w:pPr>
              <w:pStyle w:val="Tabletext"/>
            </w:pPr>
          </w:p>
        </w:tc>
      </w:tr>
      <w:tr w:rsidR="007A7FE9" w14:paraId="25B2C88A" w14:textId="77777777" w:rsidTr="007A7FE9">
        <w:tc>
          <w:tcPr>
            <w:tcW w:w="1555" w:type="dxa"/>
          </w:tcPr>
          <w:p w14:paraId="4844A7A2" w14:textId="77777777" w:rsidR="007A7FE9" w:rsidRDefault="007A7FE9" w:rsidP="007A7FE9">
            <w:pPr>
              <w:pStyle w:val="Tabletext"/>
            </w:pPr>
          </w:p>
        </w:tc>
        <w:tc>
          <w:tcPr>
            <w:tcW w:w="2835" w:type="dxa"/>
          </w:tcPr>
          <w:p w14:paraId="0CDFDBCE" w14:textId="77777777" w:rsidR="007A7FE9" w:rsidRDefault="007A7FE9" w:rsidP="007A7FE9">
            <w:pPr>
              <w:pStyle w:val="Tabletext"/>
            </w:pPr>
          </w:p>
        </w:tc>
        <w:tc>
          <w:tcPr>
            <w:tcW w:w="2551" w:type="dxa"/>
          </w:tcPr>
          <w:p w14:paraId="03001B2C" w14:textId="77777777" w:rsidR="007A7FE9" w:rsidRDefault="007A7FE9" w:rsidP="007A7FE9">
            <w:pPr>
              <w:pStyle w:val="Tabletext"/>
            </w:pPr>
          </w:p>
        </w:tc>
        <w:tc>
          <w:tcPr>
            <w:tcW w:w="1418" w:type="dxa"/>
          </w:tcPr>
          <w:p w14:paraId="361F1657" w14:textId="77777777" w:rsidR="007A7FE9" w:rsidRDefault="007A7FE9" w:rsidP="007A7FE9">
            <w:pPr>
              <w:pStyle w:val="Tabletext"/>
            </w:pPr>
          </w:p>
        </w:tc>
        <w:tc>
          <w:tcPr>
            <w:tcW w:w="1836" w:type="dxa"/>
          </w:tcPr>
          <w:p w14:paraId="61A8D9A7" w14:textId="77777777" w:rsidR="007A7FE9" w:rsidRDefault="007A7FE9" w:rsidP="007A7FE9">
            <w:pPr>
              <w:pStyle w:val="Tabletext"/>
            </w:pPr>
          </w:p>
        </w:tc>
      </w:tr>
    </w:tbl>
    <w:p w14:paraId="56C42D0C" w14:textId="77777777" w:rsidR="007A7FE9" w:rsidRDefault="007A7FE9" w:rsidP="007A7FE9">
      <w:pPr>
        <w:pStyle w:val="Heading3"/>
      </w:pPr>
      <w:bookmarkStart w:id="85" w:name="_Toc514930426"/>
      <w:r>
        <w:t>Relation to other Digital Maritime Services</w:t>
      </w:r>
      <w:bookmarkEnd w:id="85"/>
    </w:p>
    <w:tbl>
      <w:tblPr>
        <w:tblStyle w:val="TableGrid2"/>
        <w:tblW w:w="0" w:type="auto"/>
        <w:tblLayout w:type="fixed"/>
        <w:tblLook w:val="04A0" w:firstRow="1" w:lastRow="0" w:firstColumn="1" w:lastColumn="0" w:noHBand="0" w:noVBand="1"/>
      </w:tblPr>
      <w:tblGrid>
        <w:gridCol w:w="3713"/>
        <w:gridCol w:w="6482"/>
      </w:tblGrid>
      <w:tr w:rsidR="0008629B" w:rsidRPr="001564AE" w14:paraId="168087B2" w14:textId="77777777" w:rsidTr="00802C81">
        <w:tc>
          <w:tcPr>
            <w:tcW w:w="3713" w:type="dxa"/>
          </w:tcPr>
          <w:p w14:paraId="27743C09" w14:textId="77777777" w:rsidR="0008629B" w:rsidRPr="001564AE" w:rsidRDefault="0008629B" w:rsidP="00802C81">
            <w:pPr>
              <w:spacing w:before="60" w:after="60"/>
              <w:ind w:left="113" w:right="113"/>
              <w:rPr>
                <w:b/>
                <w:color w:val="407EC9"/>
                <w:sz w:val="20"/>
                <w:lang w:val="en-US"/>
              </w:rPr>
            </w:pPr>
            <w:r w:rsidRPr="001564AE">
              <w:rPr>
                <w:b/>
                <w:color w:val="407EC9"/>
                <w:sz w:val="20"/>
                <w:lang w:val="en-US"/>
              </w:rPr>
              <w:t>Description</w:t>
            </w:r>
          </w:p>
        </w:tc>
        <w:tc>
          <w:tcPr>
            <w:tcW w:w="6482" w:type="dxa"/>
          </w:tcPr>
          <w:p w14:paraId="312FEC14" w14:textId="77777777" w:rsidR="0008629B" w:rsidRPr="001564AE" w:rsidRDefault="0008629B" w:rsidP="00802C81">
            <w:pPr>
              <w:spacing w:before="60" w:after="60"/>
              <w:ind w:left="113" w:right="113"/>
              <w:rPr>
                <w:b/>
                <w:color w:val="407EC9"/>
                <w:sz w:val="20"/>
                <w:lang w:val="en-US"/>
              </w:rPr>
            </w:pPr>
            <w:r w:rsidRPr="001564AE">
              <w:rPr>
                <w:b/>
                <w:color w:val="407EC9"/>
                <w:sz w:val="20"/>
                <w:lang w:val="en-US"/>
              </w:rPr>
              <w:t>Examples of data that could be used from MS 9</w:t>
            </w:r>
          </w:p>
        </w:tc>
      </w:tr>
      <w:tr w:rsidR="0008629B" w:rsidRPr="001564AE" w14:paraId="161228D6" w14:textId="77777777" w:rsidTr="00802C81">
        <w:tc>
          <w:tcPr>
            <w:tcW w:w="3713" w:type="dxa"/>
          </w:tcPr>
          <w:p w14:paraId="5BE275A1" w14:textId="77777777" w:rsidR="0008629B" w:rsidRPr="001564AE" w:rsidRDefault="0008629B" w:rsidP="00802C81">
            <w:pPr>
              <w:spacing w:before="60" w:after="60"/>
              <w:ind w:left="113" w:right="113"/>
              <w:rPr>
                <w:color w:val="000000" w:themeColor="text1"/>
                <w:sz w:val="20"/>
              </w:rPr>
            </w:pPr>
            <w:r w:rsidRPr="001564AE">
              <w:rPr>
                <w:color w:val="000000" w:themeColor="text1"/>
                <w:sz w:val="20"/>
              </w:rPr>
              <w:t>MS 1 VTS IS</w:t>
            </w:r>
          </w:p>
        </w:tc>
        <w:tc>
          <w:tcPr>
            <w:tcW w:w="6482" w:type="dxa"/>
          </w:tcPr>
          <w:p w14:paraId="19C783A6" w14:textId="77777777" w:rsidR="0008629B" w:rsidRPr="001564AE" w:rsidRDefault="0008629B" w:rsidP="00802C81">
            <w:pPr>
              <w:spacing w:before="60" w:after="60"/>
              <w:ind w:left="113" w:right="113"/>
              <w:rPr>
                <w:color w:val="000000" w:themeColor="text1"/>
                <w:sz w:val="20"/>
              </w:rPr>
            </w:pPr>
            <w:r w:rsidRPr="001564AE">
              <w:rPr>
                <w:color w:val="000000" w:themeColor="text1"/>
                <w:sz w:val="20"/>
              </w:rPr>
              <w:t>Communication with ship</w:t>
            </w:r>
          </w:p>
        </w:tc>
      </w:tr>
      <w:tr w:rsidR="0008629B" w:rsidRPr="001564AE" w14:paraId="153088CD" w14:textId="77777777" w:rsidTr="00802C81">
        <w:tc>
          <w:tcPr>
            <w:tcW w:w="3713" w:type="dxa"/>
          </w:tcPr>
          <w:p w14:paraId="24AF6BCD" w14:textId="77777777" w:rsidR="0008629B" w:rsidRPr="001564AE" w:rsidRDefault="0008629B" w:rsidP="00802C81">
            <w:pPr>
              <w:spacing w:before="60" w:after="60"/>
              <w:ind w:left="113" w:right="113"/>
              <w:rPr>
                <w:color w:val="000000" w:themeColor="text1"/>
                <w:sz w:val="20"/>
              </w:rPr>
            </w:pPr>
            <w:r w:rsidRPr="001564AE">
              <w:rPr>
                <w:color w:val="000000" w:themeColor="text1"/>
                <w:sz w:val="20"/>
              </w:rPr>
              <w:t>MS 12. Nautical Publications Service</w:t>
            </w:r>
          </w:p>
        </w:tc>
        <w:tc>
          <w:tcPr>
            <w:tcW w:w="6482" w:type="dxa"/>
          </w:tcPr>
          <w:p w14:paraId="78C769BE" w14:textId="77777777" w:rsidR="0008629B" w:rsidRPr="001564AE" w:rsidRDefault="0008629B" w:rsidP="00802C81">
            <w:pPr>
              <w:spacing w:before="60" w:after="60"/>
              <w:ind w:left="113" w:right="113"/>
              <w:rPr>
                <w:color w:val="000000" w:themeColor="text1"/>
                <w:sz w:val="20"/>
              </w:rPr>
            </w:pPr>
            <w:r w:rsidRPr="001564AE">
              <w:rPr>
                <w:color w:val="000000" w:themeColor="text1"/>
                <w:sz w:val="20"/>
              </w:rPr>
              <w:t>Provide up to date information on radio station and earth stations offering TMAS.</w:t>
            </w:r>
          </w:p>
        </w:tc>
      </w:tr>
      <w:tr w:rsidR="0008629B" w:rsidRPr="001564AE" w14:paraId="6581FC75" w14:textId="77777777" w:rsidTr="00802C81">
        <w:tc>
          <w:tcPr>
            <w:tcW w:w="3713" w:type="dxa"/>
          </w:tcPr>
          <w:p w14:paraId="6069123C" w14:textId="7B9E9535" w:rsidR="0008629B" w:rsidRPr="001564AE" w:rsidRDefault="0008629B" w:rsidP="0008629B">
            <w:pPr>
              <w:spacing w:before="60" w:after="60"/>
              <w:ind w:left="113" w:right="113"/>
              <w:rPr>
                <w:color w:val="000000" w:themeColor="text1"/>
                <w:sz w:val="20"/>
              </w:rPr>
            </w:pPr>
            <w:r w:rsidRPr="001564AE">
              <w:rPr>
                <w:color w:val="000000" w:themeColor="text1"/>
                <w:sz w:val="20"/>
              </w:rPr>
              <w:t>MS 16 Search and Rescue Service</w:t>
            </w:r>
          </w:p>
        </w:tc>
        <w:tc>
          <w:tcPr>
            <w:tcW w:w="6482" w:type="dxa"/>
          </w:tcPr>
          <w:p w14:paraId="39ED73D8" w14:textId="0DCF1A7A" w:rsidR="0008629B" w:rsidRPr="001564AE" w:rsidRDefault="0008629B" w:rsidP="0008629B">
            <w:pPr>
              <w:spacing w:before="60" w:after="60"/>
              <w:ind w:left="113" w:right="113"/>
              <w:rPr>
                <w:color w:val="000000" w:themeColor="text1"/>
                <w:sz w:val="20"/>
              </w:rPr>
            </w:pPr>
            <w:r w:rsidRPr="001564AE">
              <w:rPr>
                <w:color w:val="000000" w:themeColor="text1"/>
                <w:sz w:val="20"/>
              </w:rPr>
              <w:t xml:space="preserve">Medical information and constraints for SAR procedures.   </w:t>
            </w:r>
          </w:p>
        </w:tc>
      </w:tr>
    </w:tbl>
    <w:p w14:paraId="3F011A2C" w14:textId="77777777" w:rsidR="00557958" w:rsidRDefault="00557958">
      <w:pPr>
        <w:spacing w:after="200" w:line="276" w:lineRule="auto"/>
        <w:rPr>
          <w:sz w:val="22"/>
        </w:rPr>
      </w:pPr>
      <w:r>
        <w:br w:type="page"/>
      </w:r>
    </w:p>
    <w:p w14:paraId="2855EAA5" w14:textId="77777777" w:rsidR="004C53DC" w:rsidRDefault="00407010" w:rsidP="000F13CA">
      <w:pPr>
        <w:pStyle w:val="Heading2"/>
      </w:pPr>
      <w:bookmarkStart w:id="86" w:name="_Toc514930427"/>
      <w:r>
        <w:lastRenderedPageBreak/>
        <w:t xml:space="preserve">MS </w:t>
      </w:r>
      <w:r w:rsidR="00D02942" w:rsidRPr="00883971">
        <w:t>10 Maritime Assistance Service (MAS)</w:t>
      </w:r>
      <w:bookmarkEnd w:id="86"/>
      <w:r w:rsidR="003B0C3D">
        <w:t xml:space="preserve"> </w:t>
      </w:r>
    </w:p>
    <w:p w14:paraId="03177B8F" w14:textId="77777777" w:rsidR="007A7FE9" w:rsidRDefault="007A7FE9" w:rsidP="007A7FE9">
      <w:pPr>
        <w:pStyle w:val="Heading2separationline"/>
      </w:pPr>
    </w:p>
    <w:p w14:paraId="36EBD898" w14:textId="77777777" w:rsidR="007A7FE9" w:rsidRDefault="007A7FE9" w:rsidP="007A7FE9">
      <w:pPr>
        <w:pStyle w:val="Heading3"/>
      </w:pPr>
      <w:bookmarkStart w:id="87" w:name="_Toc514930428"/>
      <w:r>
        <w:t>Submitting Organisation</w:t>
      </w:r>
      <w:bookmarkEnd w:id="87"/>
    </w:p>
    <w:p w14:paraId="10E1092E" w14:textId="77777777" w:rsidR="000B74BF" w:rsidRPr="000B74BF" w:rsidRDefault="000B74BF" w:rsidP="000B74BF">
      <w:pPr>
        <w:pStyle w:val="BodyText"/>
      </w:pPr>
    </w:p>
    <w:p w14:paraId="2429D88B" w14:textId="77777777" w:rsidR="007A7FE9" w:rsidRDefault="007A7FE9" w:rsidP="007A7FE9">
      <w:pPr>
        <w:pStyle w:val="Heading3"/>
      </w:pPr>
      <w:bookmarkStart w:id="88" w:name="_Toc514930429"/>
      <w:r>
        <w:t xml:space="preserve">Description of </w:t>
      </w:r>
      <w:r w:rsidR="00F832B2">
        <w:t xml:space="preserve">the </w:t>
      </w:r>
      <w:r>
        <w:t>Maritime Service</w:t>
      </w:r>
      <w:bookmarkEnd w:id="88"/>
    </w:p>
    <w:p w14:paraId="74651420" w14:textId="77777777" w:rsidR="00E30B51" w:rsidRDefault="00E30B51" w:rsidP="00E30B51">
      <w:pPr>
        <w:pStyle w:val="BodyText"/>
      </w:pPr>
      <w:r>
        <w:t>IMO Resolution A.950(23) on Maritime Assistance Services (MAS) specifies that the circumstances of a ship’s operation that involve a MAS are not those requiring rescue of persons</w:t>
      </w:r>
      <w:r w:rsidR="006D6686">
        <w:t>.</w:t>
      </w:r>
      <w:r>
        <w:t xml:space="preserve"> Three situations can arise: </w:t>
      </w:r>
    </w:p>
    <w:p w14:paraId="64C20257" w14:textId="77777777" w:rsidR="006D6686" w:rsidRDefault="00E30B51" w:rsidP="00300688">
      <w:pPr>
        <w:pStyle w:val="BodyText"/>
        <w:numPr>
          <w:ilvl w:val="0"/>
          <w:numId w:val="49"/>
        </w:numPr>
      </w:pPr>
      <w:r>
        <w:t>the ship is involved in an incident (e.g., loss of cargo, accidental discharge of oil, etc.) that does not impair its seakeeping ability but nevertheless has to be reported;</w:t>
      </w:r>
    </w:p>
    <w:p w14:paraId="01E0A10C" w14:textId="77777777" w:rsidR="006D6686" w:rsidRDefault="00E30B51" w:rsidP="00300688">
      <w:pPr>
        <w:pStyle w:val="BodyText"/>
        <w:numPr>
          <w:ilvl w:val="0"/>
          <w:numId w:val="49"/>
        </w:numPr>
      </w:pPr>
      <w:r>
        <w:t>the ship, according to its master’s assessment, is in need of assistance but not in a distress situation (about to sink, fire developing, etc.) that requires the rescue of those on board; and</w:t>
      </w:r>
    </w:p>
    <w:p w14:paraId="218EE9E1" w14:textId="77777777" w:rsidR="00E30B51" w:rsidRDefault="00E30B51" w:rsidP="00300688">
      <w:pPr>
        <w:pStyle w:val="BodyText"/>
        <w:numPr>
          <w:ilvl w:val="0"/>
          <w:numId w:val="49"/>
        </w:numPr>
      </w:pPr>
      <w:r>
        <w:t xml:space="preserve">the ship is found to be in a distress situation and those on board have already been rescued, with the possible exception of those who have remained aboard or have been placed on board to attempt to deal with the ship’s situation. </w:t>
      </w:r>
    </w:p>
    <w:p w14:paraId="02AF3024" w14:textId="77777777" w:rsidR="00E30B51" w:rsidRDefault="00E30B51" w:rsidP="00E30B51">
      <w:pPr>
        <w:pStyle w:val="BodyText"/>
      </w:pPr>
      <w:r>
        <w:t>If, however, in an evolving situation, the persons on board find themselves in distress, the involvement of the MRCC and not the MAS will have priority. As such, the MAS is responsible only for receiving and transmitting communications and monitoring the situation.</w:t>
      </w:r>
    </w:p>
    <w:p w14:paraId="15D67F91" w14:textId="77777777" w:rsidR="00E30B51" w:rsidRDefault="00E30B51" w:rsidP="00E30B51">
      <w:pPr>
        <w:pStyle w:val="BodyText"/>
      </w:pPr>
      <w:r>
        <w:t>The establishment of a MAS should not necessarily entail the setting up of a new organization. The functions of the MAS could, at the discretion of the Administration, be discharged by an existing organization, preferably an MRCC, or alternatively a harbour master’s office, a coast guard operations centre (if one exists) or another body.</w:t>
      </w:r>
    </w:p>
    <w:p w14:paraId="60E890C7" w14:textId="77777777" w:rsidR="00E30B51" w:rsidRDefault="00E30B51" w:rsidP="00E30B51">
      <w:pPr>
        <w:pStyle w:val="BodyText"/>
      </w:pPr>
      <w:r>
        <w:t xml:space="preserve">Coastal States are requested to notify IMO of the existence and details (call numbers, call signs, etc.) of their MAS, in accordance with the predetermined format (A 23/Res.950, appendix to annex 2). The IMO Secretariat will periodically publish the collected particulars in a circular. National organizations that disseminate nautical information are invited to publish such particulars.  </w:t>
      </w:r>
    </w:p>
    <w:p w14:paraId="55070E7D" w14:textId="77777777" w:rsidR="00E30B51" w:rsidRDefault="00E30B51" w:rsidP="00E30B51">
      <w:pPr>
        <w:pStyle w:val="BodyText"/>
      </w:pPr>
    </w:p>
    <w:p w14:paraId="0AC3B658" w14:textId="77777777" w:rsidR="007A7FE9" w:rsidRDefault="007A7FE9" w:rsidP="007A7FE9">
      <w:pPr>
        <w:pStyle w:val="Heading3"/>
      </w:pPr>
      <w:bookmarkStart w:id="89" w:name="_Toc514930430"/>
      <w:r>
        <w:t>Purpose</w:t>
      </w:r>
      <w:bookmarkEnd w:id="89"/>
    </w:p>
    <w:p w14:paraId="1136F4C9" w14:textId="267E4739" w:rsidR="00E30B51" w:rsidRDefault="00E30B51" w:rsidP="00E30B51">
      <w:pPr>
        <w:pStyle w:val="BodyText"/>
      </w:pPr>
      <w:r>
        <w:t xml:space="preserve">The primary mission of the MAS is to manage communications between the coastal </w:t>
      </w:r>
      <w:r w:rsidR="00B54B38">
        <w:t>s</w:t>
      </w:r>
      <w:r>
        <w:t>tate, ship's officers requiring assistance, and other responsible maritime organizations: fleet owners, salvage companies, port authorities, brokers, etc. As an intermediary, the main purposes of the MAS are:</w:t>
      </w:r>
    </w:p>
    <w:p w14:paraId="045979F2" w14:textId="77777777" w:rsidR="00E30B51" w:rsidRDefault="00E30B51" w:rsidP="003F4E78">
      <w:pPr>
        <w:pStyle w:val="BodyText"/>
      </w:pPr>
      <w:r>
        <w:t>•</w:t>
      </w:r>
      <w:r>
        <w:tab/>
        <w:t xml:space="preserve"> receiving the reports, consultations and notifications required by the IMO instruments referred to in Annex 1 to the present resolution;</w:t>
      </w:r>
    </w:p>
    <w:p w14:paraId="77A7F1DB" w14:textId="557F17DE" w:rsidR="00E30B51" w:rsidRDefault="00E30B51" w:rsidP="00E30B51">
      <w:pPr>
        <w:pStyle w:val="BodyText"/>
      </w:pPr>
      <w:r>
        <w:t>•</w:t>
      </w:r>
      <w:r>
        <w:tab/>
        <w:t>monitoring the ship situation if a report, as referred to in paragraph (a) above, discloses an incident that may cause the ship to be in need of assistance;</w:t>
      </w:r>
    </w:p>
    <w:p w14:paraId="00F66090" w14:textId="73548858" w:rsidR="00E30B51" w:rsidRDefault="00E30B51" w:rsidP="00E30B51">
      <w:pPr>
        <w:pStyle w:val="BodyText"/>
      </w:pPr>
      <w:r>
        <w:t>•</w:t>
      </w:r>
      <w:r>
        <w:tab/>
        <w:t xml:space="preserve">serving as the point of contact between the master and the coastal </w:t>
      </w:r>
      <w:r w:rsidR="00B54B38">
        <w:t>s</w:t>
      </w:r>
      <w:r>
        <w:t>tate concerned, if the ship</w:t>
      </w:r>
      <w:r w:rsidR="00B54B38">
        <w:t>’</w:t>
      </w:r>
      <w:r>
        <w:t xml:space="preserve">s situation requires exchanges of information between the ship and the coastal </w:t>
      </w:r>
      <w:r w:rsidR="00B54B38">
        <w:t>s</w:t>
      </w:r>
      <w:r>
        <w:t>tate but is not a distress situation that could lead to a search and rescue operation;</w:t>
      </w:r>
    </w:p>
    <w:p w14:paraId="06E32D7D" w14:textId="42419B64" w:rsidR="00407F2F" w:rsidRPr="00407F2F" w:rsidRDefault="00E30B51" w:rsidP="00407F2F">
      <w:pPr>
        <w:pStyle w:val="BodyText"/>
      </w:pPr>
      <w:r>
        <w:t>•</w:t>
      </w:r>
      <w:r>
        <w:tab/>
        <w:t xml:space="preserve">serving as the point of contact between those involved in a marine salvage operation undertaken by private facilities at the request of parties having a legitimate interest in the ship and the coastal </w:t>
      </w:r>
      <w:r w:rsidR="00B54B38">
        <w:t>s</w:t>
      </w:r>
      <w:r>
        <w:t xml:space="preserve">tate, if the coastal </w:t>
      </w:r>
      <w:r w:rsidR="00B54B38">
        <w:t>s</w:t>
      </w:r>
      <w:r>
        <w:t>tate concerned decides that it should monitor all phases of the operation</w:t>
      </w:r>
      <w:r w:rsidR="00B54B38">
        <w:t>.</w:t>
      </w:r>
    </w:p>
    <w:p w14:paraId="5454B83A" w14:textId="77777777" w:rsidR="007A7FE9" w:rsidRDefault="007A7FE9" w:rsidP="007A7FE9">
      <w:pPr>
        <w:pStyle w:val="Heading3"/>
      </w:pPr>
      <w:bookmarkStart w:id="90" w:name="_Toc514930431"/>
      <w:r>
        <w:t>Operational Approach</w:t>
      </w:r>
      <w:bookmarkEnd w:id="90"/>
    </w:p>
    <w:p w14:paraId="512C67AB" w14:textId="31FF3C1C" w:rsidR="006E416A" w:rsidRDefault="006E416A" w:rsidP="006E416A">
      <w:pPr>
        <w:pStyle w:val="BodyText"/>
      </w:pPr>
      <w:bookmarkStart w:id="91" w:name="_Hlk522472027"/>
      <w:r w:rsidRPr="003741BE">
        <w:t>A 23/Res.950</w:t>
      </w:r>
      <w:r>
        <w:t xml:space="preserve"> indicates that a MAS should be operational on a 24-hour basis and that it should be possible for the English language to be used in exchanges between a ship in need of assistance and a MAS. Also, MASs should be </w:t>
      </w:r>
      <w:r>
        <w:lastRenderedPageBreak/>
        <w:t xml:space="preserve">authorized by their respective </w:t>
      </w:r>
      <w:r w:rsidR="00B54B38">
        <w:t>g</w:t>
      </w:r>
      <w:r>
        <w:t>overnments to exchange information concerning reports received and situations involving ships which may be in need of assistance</w:t>
      </w:r>
      <w:r w:rsidR="00B54B38">
        <w:t xml:space="preserve"> with each other</w:t>
      </w:r>
      <w:r>
        <w:t>.</w:t>
      </w:r>
    </w:p>
    <w:p w14:paraId="2F91DE25" w14:textId="77777777" w:rsidR="006E416A" w:rsidRDefault="006E416A" w:rsidP="006E416A">
      <w:pPr>
        <w:pStyle w:val="BodyText"/>
      </w:pPr>
      <w:r>
        <w:t>The most common events requiring MAS are (IMO A23/Res. 949):</w:t>
      </w:r>
    </w:p>
    <w:p w14:paraId="0A03EED0" w14:textId="27B1D431" w:rsidR="006E416A" w:rsidRDefault="004E4FEC" w:rsidP="00300688">
      <w:pPr>
        <w:pStyle w:val="BodyText"/>
        <w:numPr>
          <w:ilvl w:val="0"/>
          <w:numId w:val="45"/>
        </w:numPr>
      </w:pPr>
      <w:r>
        <w:t>f</w:t>
      </w:r>
      <w:r w:rsidR="006E416A">
        <w:t xml:space="preserve">ire </w:t>
      </w:r>
    </w:p>
    <w:p w14:paraId="53ED4BF9" w14:textId="6C26235B" w:rsidR="006E416A" w:rsidRDefault="004E4FEC" w:rsidP="00300688">
      <w:pPr>
        <w:pStyle w:val="BodyText"/>
        <w:numPr>
          <w:ilvl w:val="0"/>
          <w:numId w:val="45"/>
        </w:numPr>
      </w:pPr>
      <w:r>
        <w:t>e</w:t>
      </w:r>
      <w:r w:rsidR="006E416A">
        <w:t>xplosion</w:t>
      </w:r>
    </w:p>
    <w:p w14:paraId="518861F4" w14:textId="77777777" w:rsidR="006E416A" w:rsidRDefault="006E416A" w:rsidP="00300688">
      <w:pPr>
        <w:pStyle w:val="BodyText"/>
        <w:numPr>
          <w:ilvl w:val="0"/>
          <w:numId w:val="45"/>
        </w:numPr>
      </w:pPr>
      <w:r>
        <w:t>damage to the ship, including mechanical and/or structural failure</w:t>
      </w:r>
    </w:p>
    <w:p w14:paraId="7822A6F4" w14:textId="77777777" w:rsidR="006E416A" w:rsidRDefault="006E416A" w:rsidP="00300688">
      <w:pPr>
        <w:pStyle w:val="BodyText"/>
        <w:numPr>
          <w:ilvl w:val="0"/>
          <w:numId w:val="45"/>
        </w:numPr>
      </w:pPr>
      <w:r>
        <w:t>collision</w:t>
      </w:r>
    </w:p>
    <w:p w14:paraId="646BCC42" w14:textId="77777777" w:rsidR="006E416A" w:rsidRDefault="006E416A" w:rsidP="00300688">
      <w:pPr>
        <w:pStyle w:val="BodyText"/>
        <w:numPr>
          <w:ilvl w:val="0"/>
          <w:numId w:val="45"/>
        </w:numPr>
      </w:pPr>
      <w:r>
        <w:t>pollution</w:t>
      </w:r>
    </w:p>
    <w:p w14:paraId="1687F64B" w14:textId="77777777" w:rsidR="006E416A" w:rsidRDefault="006E416A" w:rsidP="00300688">
      <w:pPr>
        <w:pStyle w:val="BodyText"/>
        <w:numPr>
          <w:ilvl w:val="0"/>
          <w:numId w:val="45"/>
        </w:numPr>
      </w:pPr>
      <w:r>
        <w:t>impaired vessel stability</w:t>
      </w:r>
    </w:p>
    <w:p w14:paraId="79004773" w14:textId="77777777" w:rsidR="006E416A" w:rsidRDefault="006E416A" w:rsidP="00300688">
      <w:pPr>
        <w:pStyle w:val="BodyText"/>
        <w:numPr>
          <w:ilvl w:val="0"/>
          <w:numId w:val="45"/>
        </w:numPr>
      </w:pPr>
      <w:r>
        <w:t>grounding.</w:t>
      </w:r>
    </w:p>
    <w:p w14:paraId="2189D1CF" w14:textId="0E49B613" w:rsidR="006E416A" w:rsidRDefault="006E416A" w:rsidP="00D240DB">
      <w:pPr>
        <w:pStyle w:val="BodyText"/>
      </w:pPr>
      <w:r>
        <w:t xml:space="preserve"> </w:t>
      </w:r>
      <w:r w:rsidR="00861345">
        <w:t xml:space="preserve">Development of scenarios including their potential </w:t>
      </w:r>
      <w:r>
        <w:t>consequences  with regard to safety of persons and pollution, fire, toxic and explosion risks.</w:t>
      </w:r>
    </w:p>
    <w:p w14:paraId="3F42C96B" w14:textId="7C329796" w:rsidR="006E416A" w:rsidRDefault="00EF14C5" w:rsidP="006E416A">
      <w:pPr>
        <w:pStyle w:val="BodyText"/>
      </w:pPr>
      <w:r w:rsidRPr="00EF14C5">
        <w:t xml:space="preserve">The development of a database containing the key services contact </w:t>
      </w:r>
      <w:r w:rsidR="004E4FEC">
        <w:t>information</w:t>
      </w:r>
      <w:r w:rsidR="004E4FEC" w:rsidRPr="00EF14C5">
        <w:t xml:space="preserve"> </w:t>
      </w:r>
      <w:r w:rsidRPr="00EF14C5">
        <w:t xml:space="preserve">and availability of their respective resources would help move towards the digitalization of the MAS. Also, the </w:t>
      </w:r>
      <w:r w:rsidR="004E4FEC">
        <w:t>use</w:t>
      </w:r>
      <w:r w:rsidR="004E4FEC" w:rsidRPr="00EF14C5">
        <w:t xml:space="preserve"> </w:t>
      </w:r>
      <w:r w:rsidRPr="00EF14C5">
        <w:t>of templates listing the type</w:t>
      </w:r>
      <w:r w:rsidR="004E4FEC">
        <w:t>s</w:t>
      </w:r>
      <w:r w:rsidRPr="00EF14C5">
        <w:t xml:space="preserve"> of incidents that </w:t>
      </w:r>
      <w:r w:rsidR="004E4FEC">
        <w:t>commonly</w:t>
      </w:r>
      <w:r w:rsidR="004E4FEC" w:rsidRPr="00EF14C5">
        <w:t xml:space="preserve"> occurr</w:t>
      </w:r>
      <w:r w:rsidR="004E4FEC">
        <w:t>ing</w:t>
      </w:r>
      <w:r w:rsidR="004E4FEC" w:rsidRPr="00EF14C5">
        <w:t xml:space="preserve"> </w:t>
      </w:r>
      <w:r w:rsidRPr="00EF14C5">
        <w:t xml:space="preserve">and their level of severity could facilitate ship – shore based communication.  The exchange of information on key services, their contact details, capabilities and geographic service areas </w:t>
      </w:r>
      <w:r w:rsidR="004E4FEC">
        <w:t>could</w:t>
      </w:r>
      <w:r w:rsidR="004E4FEC" w:rsidRPr="00EF14C5">
        <w:t xml:space="preserve"> </w:t>
      </w:r>
      <w:r w:rsidRPr="00EF14C5">
        <w:t xml:space="preserve">be developed as an S-100-based product specification. </w:t>
      </w:r>
      <w:r w:rsidR="004E4FEC">
        <w:t>On</w:t>
      </w:r>
      <w:r w:rsidR="004E4FEC" w:rsidRPr="00EF14C5">
        <w:t xml:space="preserve"> </w:t>
      </w:r>
      <w:r w:rsidRPr="00EF14C5">
        <w:t xml:space="preserve">the ship side, digital nautical publications in the S-12x-series of product specifications, such as S-123 (Marine Radio Service), </w:t>
      </w:r>
      <w:r w:rsidR="004E4FEC">
        <w:t>could</w:t>
      </w:r>
      <w:r w:rsidR="004E4FEC" w:rsidRPr="00EF14C5">
        <w:t xml:space="preserve"> </w:t>
      </w:r>
      <w:r w:rsidRPr="00EF14C5">
        <w:t>contain MAS information.</w:t>
      </w:r>
    </w:p>
    <w:p w14:paraId="0035D1D6" w14:textId="7D47F0B9" w:rsidR="006E416A" w:rsidRDefault="006E416A" w:rsidP="006E416A">
      <w:pPr>
        <w:pStyle w:val="BodyText"/>
      </w:pPr>
      <w:r>
        <w:t>Figure xx illustrates briefly the different functions of a MAS.</w:t>
      </w:r>
    </w:p>
    <w:p w14:paraId="2BBFA88E" w14:textId="0DAA1E1F" w:rsidR="006E416A" w:rsidRDefault="00B73016" w:rsidP="006E416A">
      <w:pPr>
        <w:pStyle w:val="BodyText"/>
        <w:jc w:val="center"/>
      </w:pPr>
      <w:r w:rsidRPr="00B73016">
        <w:rPr>
          <w:noProof/>
          <w:lang w:val="en-IE" w:eastAsia="en-IE"/>
        </w:rPr>
        <w:lastRenderedPageBreak/>
        <w:drawing>
          <wp:inline distT="0" distB="0" distL="0" distR="0" wp14:anchorId="52523EF6" wp14:editId="6EBA182E">
            <wp:extent cx="6480175" cy="459867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6480175" cy="4598670"/>
                    </a:xfrm>
                    <a:prstGeom prst="rect">
                      <a:avLst/>
                    </a:prstGeom>
                  </pic:spPr>
                </pic:pic>
              </a:graphicData>
            </a:graphic>
          </wp:inline>
        </w:drawing>
      </w:r>
    </w:p>
    <w:p w14:paraId="72B210B3" w14:textId="77777777" w:rsidR="006E416A" w:rsidRDefault="006E416A" w:rsidP="006E416A">
      <w:pPr>
        <w:pStyle w:val="BodyText"/>
      </w:pPr>
      <w:r>
        <w:rPr>
          <w:rFonts w:cstheme="minorHAnsi"/>
          <w:bCs/>
          <w:i/>
          <w:color w:val="575756"/>
          <w:u w:val="single"/>
        </w:rPr>
        <w:t xml:space="preserve">Figure xx. Illustration of some functions provided by a MAS </w:t>
      </w:r>
    </w:p>
    <w:p w14:paraId="34378556" w14:textId="77777777" w:rsidR="006E416A" w:rsidRDefault="006E416A" w:rsidP="006E416A">
      <w:pPr>
        <w:pStyle w:val="BodyText"/>
        <w:spacing w:after="0"/>
      </w:pPr>
    </w:p>
    <w:p w14:paraId="5102F3B5" w14:textId="77777777" w:rsidR="006E416A" w:rsidRDefault="006E416A" w:rsidP="007A7FE9">
      <w:pPr>
        <w:pStyle w:val="Heading3"/>
      </w:pPr>
      <w:bookmarkStart w:id="92" w:name="_Toc514930433"/>
      <w:bookmarkEnd w:id="91"/>
      <w:r>
        <w:t>User needs</w:t>
      </w:r>
    </w:p>
    <w:p w14:paraId="794C3AD2" w14:textId="77777777" w:rsidR="00C95DEF" w:rsidRPr="006E416A" w:rsidRDefault="00EF14C5" w:rsidP="00D240DB">
      <w:pPr>
        <w:pStyle w:val="Bullet1"/>
        <w:numPr>
          <w:ilvl w:val="0"/>
          <w:numId w:val="0"/>
        </w:numPr>
      </w:pPr>
      <w:r>
        <w:t>Table X.X – Examples of types of information provision that MAS can cover</w:t>
      </w:r>
    </w:p>
    <w:tbl>
      <w:tblPr>
        <w:tblStyle w:val="TableGrid"/>
        <w:tblW w:w="0" w:type="auto"/>
        <w:tblLook w:val="04A0" w:firstRow="1" w:lastRow="0" w:firstColumn="1" w:lastColumn="0" w:noHBand="0" w:noVBand="1"/>
      </w:tblPr>
      <w:tblGrid>
        <w:gridCol w:w="2209"/>
        <w:gridCol w:w="7986"/>
      </w:tblGrid>
      <w:tr w:rsidR="00C95DEF" w14:paraId="2677FEE7" w14:textId="77777777" w:rsidTr="00E61253">
        <w:tc>
          <w:tcPr>
            <w:tcW w:w="2209" w:type="dxa"/>
          </w:tcPr>
          <w:p w14:paraId="7C7982D8" w14:textId="77777777" w:rsidR="00C95DEF" w:rsidRDefault="00C95DEF" w:rsidP="00E61253">
            <w:pPr>
              <w:pStyle w:val="Tableheading"/>
            </w:pPr>
            <w:r>
              <w:t>Information</w:t>
            </w:r>
            <w:r>
              <w:br/>
              <w:t xml:space="preserve">related to: </w:t>
            </w:r>
          </w:p>
        </w:tc>
        <w:tc>
          <w:tcPr>
            <w:tcW w:w="7986" w:type="dxa"/>
          </w:tcPr>
          <w:p w14:paraId="5C9DA2B6" w14:textId="77777777" w:rsidR="00C95DEF" w:rsidRDefault="00C95DEF" w:rsidP="00E61253">
            <w:pPr>
              <w:pStyle w:val="Tableheading"/>
            </w:pPr>
            <w:r>
              <w:t>Examples</w:t>
            </w:r>
          </w:p>
        </w:tc>
      </w:tr>
      <w:tr w:rsidR="00C95DEF" w14:paraId="3385EE2A" w14:textId="77777777" w:rsidTr="00E61253">
        <w:tc>
          <w:tcPr>
            <w:tcW w:w="2209" w:type="dxa"/>
          </w:tcPr>
          <w:p w14:paraId="647AB523" w14:textId="77777777" w:rsidR="00C95DEF" w:rsidRDefault="00C95DEF" w:rsidP="00E61253">
            <w:pPr>
              <w:pStyle w:val="Tabletext"/>
              <w:ind w:left="0"/>
            </w:pPr>
            <w:r>
              <w:t>General information</w:t>
            </w:r>
          </w:p>
        </w:tc>
        <w:tc>
          <w:tcPr>
            <w:tcW w:w="7986" w:type="dxa"/>
          </w:tcPr>
          <w:p w14:paraId="2C6832C5" w14:textId="77777777" w:rsidR="00C95DEF" w:rsidRPr="0070431A" w:rsidRDefault="00C95DEF" w:rsidP="00300688">
            <w:pPr>
              <w:pStyle w:val="Tabletext"/>
              <w:numPr>
                <w:ilvl w:val="0"/>
                <w:numId w:val="36"/>
              </w:numPr>
              <w:rPr>
                <w:sz w:val="22"/>
              </w:rPr>
            </w:pPr>
            <w:r w:rsidRPr="0070431A">
              <w:rPr>
                <w:sz w:val="22"/>
              </w:rPr>
              <w:t>competent MAS</w:t>
            </w:r>
          </w:p>
          <w:p w14:paraId="34707912" w14:textId="77777777" w:rsidR="00C95DEF" w:rsidRPr="0070431A" w:rsidRDefault="00C95DEF" w:rsidP="00300688">
            <w:pPr>
              <w:pStyle w:val="Tabletext"/>
              <w:numPr>
                <w:ilvl w:val="0"/>
                <w:numId w:val="36"/>
              </w:numPr>
              <w:rPr>
                <w:sz w:val="22"/>
              </w:rPr>
            </w:pPr>
            <w:r w:rsidRPr="0070431A">
              <w:rPr>
                <w:sz w:val="22"/>
              </w:rPr>
              <w:t>roles and responsibilities of authorities and responders (fire fighting capability)</w:t>
            </w:r>
          </w:p>
          <w:p w14:paraId="59E188A5" w14:textId="77777777" w:rsidR="00C95DEF" w:rsidRPr="0070431A" w:rsidRDefault="00C95DEF" w:rsidP="00300688">
            <w:pPr>
              <w:pStyle w:val="Tabletext"/>
              <w:numPr>
                <w:ilvl w:val="0"/>
                <w:numId w:val="37"/>
              </w:numPr>
              <w:rPr>
                <w:sz w:val="22"/>
              </w:rPr>
            </w:pPr>
            <w:r w:rsidRPr="0070431A">
              <w:rPr>
                <w:sz w:val="22"/>
              </w:rPr>
              <w:t xml:space="preserve">Responsible SAR coordination centre  </w:t>
            </w:r>
          </w:p>
          <w:p w14:paraId="3C440B5E" w14:textId="77777777" w:rsidR="00C95DEF" w:rsidRPr="0070431A" w:rsidRDefault="00C95DEF" w:rsidP="00300688">
            <w:pPr>
              <w:pStyle w:val="Tabletext"/>
              <w:numPr>
                <w:ilvl w:val="0"/>
                <w:numId w:val="37"/>
              </w:numPr>
              <w:rPr>
                <w:sz w:val="22"/>
              </w:rPr>
            </w:pPr>
            <w:r w:rsidRPr="0070431A">
              <w:rPr>
                <w:sz w:val="22"/>
              </w:rPr>
              <w:t>Contact information to MRCC / operator</w:t>
            </w:r>
          </w:p>
          <w:p w14:paraId="1974DE6E" w14:textId="77777777" w:rsidR="00C95DEF" w:rsidRDefault="00C95DEF" w:rsidP="00300688">
            <w:pPr>
              <w:pStyle w:val="Tabletext"/>
              <w:numPr>
                <w:ilvl w:val="0"/>
                <w:numId w:val="37"/>
              </w:numPr>
            </w:pPr>
            <w:r w:rsidRPr="0070431A">
              <w:rPr>
                <w:sz w:val="22"/>
              </w:rPr>
              <w:t xml:space="preserve">Ongoing operations in an area </w:t>
            </w:r>
          </w:p>
        </w:tc>
      </w:tr>
      <w:tr w:rsidR="00C95DEF" w14:paraId="3A1CC6A5" w14:textId="77777777" w:rsidTr="00E61253">
        <w:tc>
          <w:tcPr>
            <w:tcW w:w="2209" w:type="dxa"/>
          </w:tcPr>
          <w:p w14:paraId="340E90AF" w14:textId="77777777" w:rsidR="00C95DEF" w:rsidRDefault="00C95DEF" w:rsidP="00E61253">
            <w:pPr>
              <w:pStyle w:val="BodyText"/>
              <w:rPr>
                <w:rFonts w:ascii="Calibri" w:hAnsi="Calibri" w:cs="Calibri"/>
                <w:color w:val="000000"/>
                <w:sz w:val="20"/>
                <w:szCs w:val="20"/>
              </w:rPr>
            </w:pPr>
            <w:r>
              <w:rPr>
                <w:rFonts w:ascii="Calibri" w:hAnsi="Calibri" w:cs="Calibri"/>
                <w:color w:val="000000"/>
                <w:sz w:val="20"/>
                <w:szCs w:val="20"/>
              </w:rPr>
              <w:t>MAS  information</w:t>
            </w:r>
          </w:p>
        </w:tc>
        <w:tc>
          <w:tcPr>
            <w:tcW w:w="7986" w:type="dxa"/>
          </w:tcPr>
          <w:p w14:paraId="2DD151BB" w14:textId="7BA84DAE" w:rsidR="00C95DEF" w:rsidRPr="00410AA5" w:rsidRDefault="00C95DEF" w:rsidP="00E61253">
            <w:pPr>
              <w:autoSpaceDE w:val="0"/>
              <w:autoSpaceDN w:val="0"/>
              <w:adjustRightInd w:val="0"/>
              <w:spacing w:line="240" w:lineRule="auto"/>
              <w:rPr>
                <w:rFonts w:ascii="Calibri" w:hAnsi="Calibri" w:cs="Calibri"/>
                <w:color w:val="000000"/>
                <w:sz w:val="20"/>
                <w:szCs w:val="20"/>
                <w:lang w:val="fr-FR"/>
              </w:rPr>
            </w:pPr>
          </w:p>
          <w:p w14:paraId="523949B3" w14:textId="77777777" w:rsidR="00C95DEF" w:rsidRPr="00410AA5" w:rsidRDefault="00C95DEF" w:rsidP="00E61253">
            <w:pPr>
              <w:autoSpaceDE w:val="0"/>
              <w:autoSpaceDN w:val="0"/>
              <w:adjustRightInd w:val="0"/>
              <w:spacing w:line="240" w:lineRule="auto"/>
              <w:rPr>
                <w:rFonts w:ascii="Calibri" w:hAnsi="Calibri" w:cs="Calibri"/>
                <w:color w:val="000000"/>
                <w:sz w:val="20"/>
                <w:szCs w:val="20"/>
                <w:lang w:val="fr-FR"/>
              </w:rPr>
            </w:pPr>
          </w:p>
          <w:p w14:paraId="5D696F5F" w14:textId="42DF9A97" w:rsidR="00B73016" w:rsidRDefault="00B73016" w:rsidP="00300688">
            <w:pPr>
              <w:pStyle w:val="BodyText"/>
              <w:numPr>
                <w:ilvl w:val="0"/>
                <w:numId w:val="36"/>
              </w:numPr>
            </w:pPr>
            <w:r>
              <w:t>MAS geographical coordinates, contact information, capacity, etc.</w:t>
            </w:r>
          </w:p>
          <w:p w14:paraId="7ACD3EE7" w14:textId="2281821E" w:rsidR="00E61253" w:rsidRDefault="00E61253" w:rsidP="00300688">
            <w:pPr>
              <w:pStyle w:val="BodyText"/>
              <w:numPr>
                <w:ilvl w:val="0"/>
                <w:numId w:val="36"/>
              </w:numPr>
            </w:pPr>
            <w:r>
              <w:t>Information about available resources for lightering</w:t>
            </w:r>
          </w:p>
          <w:p w14:paraId="2EF30CD2" w14:textId="77777777" w:rsidR="00E61253" w:rsidRDefault="00E61253" w:rsidP="00300688">
            <w:pPr>
              <w:pStyle w:val="BodyText"/>
              <w:numPr>
                <w:ilvl w:val="0"/>
                <w:numId w:val="36"/>
              </w:numPr>
            </w:pPr>
            <w:r>
              <w:t xml:space="preserve">Information about available resources for pollution combating and recovery </w:t>
            </w:r>
          </w:p>
          <w:p w14:paraId="4AFD2838" w14:textId="77777777" w:rsidR="00E61253" w:rsidRDefault="003633DC" w:rsidP="00300688">
            <w:pPr>
              <w:pStyle w:val="BodyText"/>
              <w:numPr>
                <w:ilvl w:val="0"/>
                <w:numId w:val="36"/>
              </w:numPr>
            </w:pPr>
            <w:r>
              <w:t xml:space="preserve">Information about available resources for </w:t>
            </w:r>
            <w:r w:rsidR="00E61253">
              <w:t>towage</w:t>
            </w:r>
          </w:p>
          <w:p w14:paraId="6CFCB925" w14:textId="77777777" w:rsidR="00E61253" w:rsidRPr="004D1D5C" w:rsidRDefault="003633DC" w:rsidP="00300688">
            <w:pPr>
              <w:pStyle w:val="BodyText"/>
              <w:numPr>
                <w:ilvl w:val="0"/>
                <w:numId w:val="36"/>
              </w:numPr>
            </w:pPr>
            <w:r w:rsidRPr="004D1D5C">
              <w:lastRenderedPageBreak/>
              <w:t xml:space="preserve">Information about available resources for </w:t>
            </w:r>
            <w:r w:rsidR="00E61253" w:rsidRPr="004D1D5C">
              <w:t>stowage</w:t>
            </w:r>
          </w:p>
          <w:p w14:paraId="3657A140" w14:textId="77777777" w:rsidR="00E61253" w:rsidRPr="004D1D5C" w:rsidRDefault="003633DC" w:rsidP="00300688">
            <w:pPr>
              <w:pStyle w:val="BodyText"/>
              <w:numPr>
                <w:ilvl w:val="0"/>
                <w:numId w:val="36"/>
              </w:numPr>
            </w:pPr>
            <w:r w:rsidRPr="004D1D5C">
              <w:t xml:space="preserve">Information about available resources for </w:t>
            </w:r>
            <w:r w:rsidR="00E61253" w:rsidRPr="004D1D5C">
              <w:t>salvage</w:t>
            </w:r>
          </w:p>
          <w:p w14:paraId="5AD1E1CD" w14:textId="77777777" w:rsidR="00E61253" w:rsidRPr="004D1D5C" w:rsidRDefault="003633DC" w:rsidP="00300688">
            <w:pPr>
              <w:pStyle w:val="BodyText"/>
              <w:numPr>
                <w:ilvl w:val="0"/>
                <w:numId w:val="36"/>
              </w:numPr>
            </w:pPr>
            <w:r w:rsidRPr="004D1D5C">
              <w:t xml:space="preserve">Information about available resources for </w:t>
            </w:r>
            <w:r w:rsidR="00E61253" w:rsidRPr="004D1D5C">
              <w:t>storage.</w:t>
            </w:r>
          </w:p>
          <w:p w14:paraId="40D04F3D" w14:textId="77777777" w:rsidR="00E61253" w:rsidRPr="004D1D5C" w:rsidRDefault="00E61253" w:rsidP="00300688">
            <w:pPr>
              <w:pStyle w:val="Tabletext"/>
              <w:numPr>
                <w:ilvl w:val="0"/>
                <w:numId w:val="36"/>
              </w:numPr>
              <w:rPr>
                <w:sz w:val="22"/>
              </w:rPr>
            </w:pPr>
            <w:r w:rsidRPr="004D1D5C">
              <w:rPr>
                <w:sz w:val="22"/>
              </w:rPr>
              <w:t>Contingency planning</w:t>
            </w:r>
          </w:p>
          <w:p w14:paraId="127CA1DE" w14:textId="77777777" w:rsidR="00C95DEF" w:rsidRPr="004D1D5C" w:rsidRDefault="003633DC" w:rsidP="00300688">
            <w:pPr>
              <w:pStyle w:val="Tabletext"/>
              <w:numPr>
                <w:ilvl w:val="0"/>
                <w:numId w:val="36"/>
              </w:numPr>
              <w:rPr>
                <w:sz w:val="22"/>
              </w:rPr>
            </w:pPr>
            <w:r w:rsidRPr="004D1D5C">
              <w:rPr>
                <w:sz w:val="22"/>
              </w:rPr>
              <w:t>E</w:t>
            </w:r>
            <w:r w:rsidR="00C95DEF" w:rsidRPr="004D1D5C">
              <w:rPr>
                <w:sz w:val="22"/>
              </w:rPr>
              <w:t>vacuation facilities</w:t>
            </w:r>
          </w:p>
          <w:p w14:paraId="525A78CB" w14:textId="77777777" w:rsidR="00C95DEF" w:rsidRPr="004D1D5C" w:rsidRDefault="00C95DEF" w:rsidP="00300688">
            <w:pPr>
              <w:pStyle w:val="Tabletext"/>
              <w:numPr>
                <w:ilvl w:val="0"/>
                <w:numId w:val="36"/>
              </w:numPr>
              <w:rPr>
                <w:sz w:val="22"/>
              </w:rPr>
            </w:pPr>
            <w:r w:rsidRPr="004D1D5C">
              <w:rPr>
                <w:sz w:val="22"/>
              </w:rPr>
              <w:t>Type of operation</w:t>
            </w:r>
          </w:p>
          <w:p w14:paraId="73D8F7F5" w14:textId="77777777" w:rsidR="00C95DEF" w:rsidRPr="004D1D5C" w:rsidRDefault="00C95DEF" w:rsidP="00300688">
            <w:pPr>
              <w:pStyle w:val="Tabletext"/>
              <w:numPr>
                <w:ilvl w:val="0"/>
                <w:numId w:val="36"/>
              </w:numPr>
              <w:rPr>
                <w:sz w:val="22"/>
              </w:rPr>
            </w:pPr>
            <w:r w:rsidRPr="004D1D5C">
              <w:rPr>
                <w:sz w:val="22"/>
              </w:rPr>
              <w:t xml:space="preserve">What and when  </w:t>
            </w:r>
          </w:p>
          <w:p w14:paraId="65AD67A4" w14:textId="77777777" w:rsidR="00C95DEF" w:rsidRPr="004D1D5C" w:rsidRDefault="00C95DEF" w:rsidP="00300688">
            <w:pPr>
              <w:pStyle w:val="Tabletext"/>
              <w:numPr>
                <w:ilvl w:val="0"/>
                <w:numId w:val="36"/>
              </w:numPr>
              <w:rPr>
                <w:sz w:val="22"/>
              </w:rPr>
            </w:pPr>
            <w:r w:rsidRPr="004D1D5C">
              <w:rPr>
                <w:sz w:val="22"/>
              </w:rPr>
              <w:t xml:space="preserve">Vessels involved </w:t>
            </w:r>
          </w:p>
          <w:p w14:paraId="486DDF4F" w14:textId="77777777" w:rsidR="00C95DEF" w:rsidRDefault="00C95DEF" w:rsidP="00300688">
            <w:pPr>
              <w:pStyle w:val="Tabletext"/>
              <w:numPr>
                <w:ilvl w:val="0"/>
                <w:numId w:val="36"/>
              </w:numPr>
              <w:rPr>
                <w:rFonts w:ascii="Calibri" w:hAnsi="Calibri" w:cs="Calibri"/>
                <w:color w:val="000000"/>
                <w:szCs w:val="20"/>
              </w:rPr>
            </w:pPr>
            <w:r w:rsidRPr="004D1D5C">
              <w:rPr>
                <w:sz w:val="22"/>
              </w:rPr>
              <w:t>Communication</w:t>
            </w:r>
          </w:p>
        </w:tc>
      </w:tr>
    </w:tbl>
    <w:p w14:paraId="7CFD85D3" w14:textId="77777777" w:rsidR="00D240DB" w:rsidRDefault="00D240DB" w:rsidP="00D240DB">
      <w:pPr>
        <w:pStyle w:val="BodyText"/>
      </w:pPr>
    </w:p>
    <w:p w14:paraId="2503E059" w14:textId="77777777" w:rsidR="00D240DB" w:rsidRDefault="00D240DB" w:rsidP="00D240DB">
      <w:pPr>
        <w:pStyle w:val="BodyText"/>
      </w:pPr>
      <w:r>
        <w:t xml:space="preserve">In some </w:t>
      </w:r>
      <w:r w:rsidR="003F4E78">
        <w:t xml:space="preserve">of </w:t>
      </w:r>
      <w:r>
        <w:t xml:space="preserve">these situations, the ship’s assistance may require the designation of a place of refuge in order to limit the navigational impacts, protect the environment or facilitate repairing the ship. In that case, an assessment of risks related to the identified event should be done taking into account: </w:t>
      </w:r>
    </w:p>
    <w:p w14:paraId="20C27101" w14:textId="77777777" w:rsidR="00D240DB" w:rsidRPr="004D1D5C" w:rsidRDefault="00D240DB" w:rsidP="00D240DB">
      <w:pPr>
        <w:pStyle w:val="BodyText"/>
        <w:rPr>
          <w:b/>
        </w:rPr>
      </w:pPr>
      <w:r w:rsidRPr="004D1D5C">
        <w:rPr>
          <w:b/>
        </w:rPr>
        <w:t>1.</w:t>
      </w:r>
      <w:r w:rsidRPr="004D1D5C">
        <w:rPr>
          <w:b/>
        </w:rPr>
        <w:tab/>
        <w:t>Environmental and social factors:</w:t>
      </w:r>
    </w:p>
    <w:p w14:paraId="5E75EF74" w14:textId="77777777" w:rsidR="00D240DB" w:rsidRDefault="00D240DB" w:rsidP="00300688">
      <w:pPr>
        <w:pStyle w:val="Lista"/>
        <w:numPr>
          <w:ilvl w:val="0"/>
          <w:numId w:val="47"/>
        </w:numPr>
      </w:pPr>
      <w:r>
        <w:t xml:space="preserve">safety of those on board </w:t>
      </w:r>
    </w:p>
    <w:p w14:paraId="6D7028E7" w14:textId="77777777" w:rsidR="00D240DB" w:rsidRDefault="00D240DB" w:rsidP="00300688">
      <w:pPr>
        <w:pStyle w:val="Lista"/>
        <w:numPr>
          <w:ilvl w:val="0"/>
          <w:numId w:val="47"/>
        </w:numPr>
      </w:pPr>
      <w:r>
        <w:t xml:space="preserve">threat to public safety </w:t>
      </w:r>
    </w:p>
    <w:p w14:paraId="02DE181D" w14:textId="77777777" w:rsidR="00D240DB" w:rsidRDefault="00D240DB" w:rsidP="00300688">
      <w:pPr>
        <w:pStyle w:val="Lista"/>
        <w:numPr>
          <w:ilvl w:val="0"/>
          <w:numId w:val="47"/>
        </w:numPr>
      </w:pPr>
      <w:r>
        <w:t>pollution caused by the ship</w:t>
      </w:r>
    </w:p>
    <w:p w14:paraId="1D4FBD1F" w14:textId="77777777" w:rsidR="00D240DB" w:rsidRDefault="00D240DB" w:rsidP="00300688">
      <w:pPr>
        <w:pStyle w:val="Lista"/>
        <w:numPr>
          <w:ilvl w:val="0"/>
          <w:numId w:val="47"/>
        </w:numPr>
      </w:pPr>
      <w:r>
        <w:t xml:space="preserve">sensitive habitats and species </w:t>
      </w:r>
    </w:p>
    <w:p w14:paraId="171704AA" w14:textId="77777777" w:rsidR="00D240DB" w:rsidRDefault="00D240DB" w:rsidP="00300688">
      <w:pPr>
        <w:pStyle w:val="Lista"/>
        <w:numPr>
          <w:ilvl w:val="0"/>
          <w:numId w:val="47"/>
        </w:numPr>
      </w:pPr>
      <w:r>
        <w:t xml:space="preserve">facilities available </w:t>
      </w:r>
    </w:p>
    <w:p w14:paraId="691AB34A" w14:textId="77777777" w:rsidR="00D240DB" w:rsidRDefault="00D240DB" w:rsidP="00300688">
      <w:pPr>
        <w:pStyle w:val="Lista"/>
        <w:numPr>
          <w:ilvl w:val="0"/>
          <w:numId w:val="47"/>
        </w:numPr>
      </w:pPr>
      <w:r>
        <w:t>etc.</w:t>
      </w:r>
    </w:p>
    <w:p w14:paraId="405D0D4D" w14:textId="77777777" w:rsidR="00D240DB" w:rsidRPr="00D240DB" w:rsidRDefault="00D240DB" w:rsidP="00D240DB">
      <w:pPr>
        <w:pStyle w:val="BodyText"/>
        <w:rPr>
          <w:b/>
        </w:rPr>
      </w:pPr>
      <w:r w:rsidRPr="00D240DB">
        <w:rPr>
          <w:b/>
        </w:rPr>
        <w:t>2.</w:t>
      </w:r>
      <w:r w:rsidRPr="00D240DB">
        <w:rPr>
          <w:b/>
        </w:rPr>
        <w:tab/>
        <w:t>Natural conditions:</w:t>
      </w:r>
    </w:p>
    <w:p w14:paraId="4CD420A2" w14:textId="77777777" w:rsidR="00D240DB" w:rsidRDefault="00D240DB" w:rsidP="00300688">
      <w:pPr>
        <w:pStyle w:val="BodyText"/>
        <w:numPr>
          <w:ilvl w:val="0"/>
          <w:numId w:val="46"/>
        </w:numPr>
      </w:pPr>
      <w:r>
        <w:t>Prevailing winds and sea conditions</w:t>
      </w:r>
    </w:p>
    <w:p w14:paraId="00F4C2A5" w14:textId="77777777" w:rsidR="00D240DB" w:rsidRDefault="00D240DB" w:rsidP="00300688">
      <w:pPr>
        <w:pStyle w:val="BodyText"/>
        <w:numPr>
          <w:ilvl w:val="0"/>
          <w:numId w:val="46"/>
        </w:numPr>
      </w:pPr>
      <w:r>
        <w:t>Tides and tidal currents</w:t>
      </w:r>
    </w:p>
    <w:p w14:paraId="48DBD49C" w14:textId="77777777" w:rsidR="00D240DB" w:rsidRDefault="00D240DB" w:rsidP="00300688">
      <w:pPr>
        <w:pStyle w:val="BodyText"/>
        <w:numPr>
          <w:ilvl w:val="0"/>
          <w:numId w:val="46"/>
        </w:numPr>
      </w:pPr>
      <w:r>
        <w:t>Bathymetry</w:t>
      </w:r>
    </w:p>
    <w:p w14:paraId="34784602" w14:textId="77777777" w:rsidR="006E416A" w:rsidRDefault="00D240DB" w:rsidP="00300688">
      <w:pPr>
        <w:pStyle w:val="BodyText"/>
        <w:numPr>
          <w:ilvl w:val="0"/>
          <w:numId w:val="46"/>
        </w:numPr>
      </w:pPr>
      <w:r>
        <w:t>Etc.</w:t>
      </w:r>
    </w:p>
    <w:p w14:paraId="052277CC" w14:textId="77777777" w:rsidR="00D240DB" w:rsidRPr="006E416A" w:rsidRDefault="00D240DB" w:rsidP="006E416A">
      <w:pPr>
        <w:pStyle w:val="BodyText"/>
      </w:pPr>
    </w:p>
    <w:p w14:paraId="165A8203" w14:textId="77777777" w:rsidR="007A7FE9" w:rsidRDefault="007A7FE9" w:rsidP="007A7FE9">
      <w:pPr>
        <w:pStyle w:val="Heading3"/>
      </w:pPr>
      <w:r>
        <w:t>Information to be Provided</w:t>
      </w:r>
      <w:bookmarkEnd w:id="92"/>
    </w:p>
    <w:p w14:paraId="293A69B5" w14:textId="77777777" w:rsidR="000B74BF" w:rsidRPr="000B74BF" w:rsidRDefault="000B74BF" w:rsidP="000B74BF">
      <w:pPr>
        <w:pStyle w:val="BodyText"/>
      </w:pPr>
      <w:r>
        <w:t>See Annex 10, MS</w:t>
      </w:r>
      <w:r w:rsidR="00CF1298">
        <w:t xml:space="preserve"> 10 Maritime Assistance Service</w:t>
      </w:r>
    </w:p>
    <w:p w14:paraId="40F61C92" w14:textId="77777777" w:rsidR="007A7FE9" w:rsidRDefault="007A7FE9" w:rsidP="007A7FE9">
      <w:pPr>
        <w:pStyle w:val="Heading3"/>
      </w:pPr>
      <w:bookmarkStart w:id="93" w:name="_Toc514930434"/>
      <w:r>
        <w:t>Associated Technical Services</w:t>
      </w:r>
      <w:bookmarkEnd w:id="93"/>
    </w:p>
    <w:p w14:paraId="3CB2E262" w14:textId="7B974769" w:rsidR="006E416A" w:rsidRDefault="006E416A" w:rsidP="006E416A">
      <w:pPr>
        <w:pStyle w:val="BodyText"/>
      </w:pPr>
      <w:r>
        <w:t xml:space="preserve">Regarding communication facilities, </w:t>
      </w:r>
      <w:r w:rsidR="00B73016">
        <w:t xml:space="preserve">IMO </w:t>
      </w:r>
      <w:r>
        <w:t>Res. 950 recommends t</w:t>
      </w:r>
      <w:r w:rsidR="008A38C4">
        <w:t xml:space="preserve">he </w:t>
      </w:r>
      <w:r>
        <w:t xml:space="preserve"> use</w:t>
      </w:r>
      <w:r w:rsidR="008A38C4">
        <w:t xml:space="preserve"> of</w:t>
      </w:r>
      <w:r>
        <w:t xml:space="preserve"> COMSAR/Circ.18, Guidance on minimum communication needs of maritime rescue co-ordination centres (MRCCs)</w:t>
      </w:r>
      <w:r w:rsidR="008A38C4">
        <w:t>, as a basis</w:t>
      </w:r>
      <w:r>
        <w:t>. This Circular identifies the following communication systems:</w:t>
      </w:r>
    </w:p>
    <w:p w14:paraId="35A39F2C" w14:textId="77777777" w:rsidR="006E416A" w:rsidRDefault="006E416A" w:rsidP="00300688">
      <w:pPr>
        <w:pStyle w:val="BodyText"/>
        <w:numPr>
          <w:ilvl w:val="0"/>
          <w:numId w:val="44"/>
        </w:numPr>
      </w:pPr>
      <w:r w:rsidRPr="008A5870">
        <w:t>Telephone links</w:t>
      </w:r>
    </w:p>
    <w:p w14:paraId="611E1F18" w14:textId="77777777" w:rsidR="006E416A" w:rsidRDefault="006E416A" w:rsidP="00300688">
      <w:pPr>
        <w:pStyle w:val="BodyText"/>
        <w:numPr>
          <w:ilvl w:val="0"/>
          <w:numId w:val="44"/>
        </w:numPr>
      </w:pPr>
      <w:r>
        <w:t>Fax links</w:t>
      </w:r>
    </w:p>
    <w:p w14:paraId="5B9BB9D4" w14:textId="77777777" w:rsidR="006E416A" w:rsidRDefault="006E416A" w:rsidP="00300688">
      <w:pPr>
        <w:pStyle w:val="BodyText"/>
        <w:numPr>
          <w:ilvl w:val="0"/>
          <w:numId w:val="44"/>
        </w:numPr>
      </w:pPr>
      <w:r w:rsidRPr="008A5870">
        <w:t>Telex link</w:t>
      </w:r>
    </w:p>
    <w:p w14:paraId="0034D941" w14:textId="77777777" w:rsidR="006E416A" w:rsidRDefault="006E416A" w:rsidP="00300688">
      <w:pPr>
        <w:pStyle w:val="BodyText"/>
        <w:numPr>
          <w:ilvl w:val="0"/>
          <w:numId w:val="44"/>
        </w:numPr>
      </w:pPr>
      <w:r w:rsidRPr="008A5870">
        <w:t>VHF and MF with DSC</w:t>
      </w:r>
    </w:p>
    <w:p w14:paraId="067F40EC" w14:textId="77777777" w:rsidR="006E416A" w:rsidRDefault="006E416A" w:rsidP="00300688">
      <w:pPr>
        <w:pStyle w:val="BodyText"/>
        <w:numPr>
          <w:ilvl w:val="0"/>
          <w:numId w:val="44"/>
        </w:numPr>
      </w:pPr>
      <w:r w:rsidRPr="008A5870">
        <w:t>Ordinary VHF</w:t>
      </w:r>
    </w:p>
    <w:p w14:paraId="5AEA5AF3" w14:textId="67D8735B" w:rsidR="006E416A" w:rsidRDefault="006E416A" w:rsidP="00300688">
      <w:pPr>
        <w:pStyle w:val="BodyText"/>
        <w:numPr>
          <w:ilvl w:val="0"/>
          <w:numId w:val="44"/>
        </w:numPr>
      </w:pPr>
      <w:r>
        <w:lastRenderedPageBreak/>
        <w:t xml:space="preserve">Special networks : examine the possibility of linking with existing networks (Administration, armed forces telephone networks), in particular the aeronautical fixed telecommunication network (AFTN), which provides </w:t>
      </w:r>
      <w:r w:rsidR="008A38C4">
        <w:t xml:space="preserve">a </w:t>
      </w:r>
      <w:r>
        <w:t>link with the aeronautical rescue organization</w:t>
      </w:r>
    </w:p>
    <w:p w14:paraId="6BB013D9" w14:textId="75CE47CA" w:rsidR="006E416A" w:rsidRDefault="006E416A" w:rsidP="00300688">
      <w:pPr>
        <w:pStyle w:val="BodyText"/>
        <w:numPr>
          <w:ilvl w:val="0"/>
          <w:numId w:val="44"/>
        </w:numPr>
      </w:pPr>
      <w:r w:rsidRPr="00B51B52">
        <w:t>Inmarsat-C ship earth station</w:t>
      </w:r>
      <w:r>
        <w:t xml:space="preserve"> or other satellite service providers</w:t>
      </w:r>
    </w:p>
    <w:p w14:paraId="5CF65149" w14:textId="77777777" w:rsidR="006E416A" w:rsidRDefault="006E416A" w:rsidP="00300688">
      <w:pPr>
        <w:pStyle w:val="BodyText"/>
        <w:numPr>
          <w:ilvl w:val="0"/>
          <w:numId w:val="44"/>
        </w:numPr>
      </w:pPr>
      <w:r>
        <w:t>Etc.</w:t>
      </w:r>
    </w:p>
    <w:p w14:paraId="70993542" w14:textId="77777777" w:rsidR="006E416A" w:rsidRDefault="006E416A" w:rsidP="006E416A">
      <w:pPr>
        <w:pStyle w:val="BodyText"/>
        <w:spacing w:after="0"/>
      </w:pPr>
      <w:r w:rsidRPr="00F639CD">
        <w:t>S-123 (Marine Radio Service)</w:t>
      </w:r>
      <w:r>
        <w:t xml:space="preserve"> data products contain contact details for MRCC</w:t>
      </w:r>
      <w:r w:rsidR="008A38C4">
        <w:t>s</w:t>
      </w:r>
      <w:r>
        <w:t>.</w:t>
      </w:r>
    </w:p>
    <w:p w14:paraId="409D19B7" w14:textId="77777777" w:rsidR="006E416A" w:rsidRPr="006E416A" w:rsidRDefault="006E416A" w:rsidP="006E416A">
      <w:pPr>
        <w:pStyle w:val="BodyText"/>
      </w:pPr>
    </w:p>
    <w:tbl>
      <w:tblPr>
        <w:tblStyle w:val="TableGrid"/>
        <w:tblW w:w="0" w:type="auto"/>
        <w:tblLayout w:type="fixed"/>
        <w:tblLook w:val="04A0" w:firstRow="1" w:lastRow="0" w:firstColumn="1" w:lastColumn="0" w:noHBand="0" w:noVBand="1"/>
      </w:tblPr>
      <w:tblGrid>
        <w:gridCol w:w="1555"/>
        <w:gridCol w:w="2835"/>
        <w:gridCol w:w="2551"/>
        <w:gridCol w:w="1418"/>
        <w:gridCol w:w="1836"/>
      </w:tblGrid>
      <w:tr w:rsidR="007A7FE9" w14:paraId="23ACB7EC" w14:textId="77777777" w:rsidTr="007A7FE9">
        <w:tc>
          <w:tcPr>
            <w:tcW w:w="1555" w:type="dxa"/>
          </w:tcPr>
          <w:p w14:paraId="65F05B51" w14:textId="77777777" w:rsidR="007A7FE9" w:rsidRDefault="007A7FE9" w:rsidP="007A7FE9">
            <w:pPr>
              <w:pStyle w:val="Tableheading"/>
            </w:pPr>
            <w:r>
              <w:t>Name</w:t>
            </w:r>
          </w:p>
        </w:tc>
        <w:tc>
          <w:tcPr>
            <w:tcW w:w="2835" w:type="dxa"/>
          </w:tcPr>
          <w:p w14:paraId="50EC2A76" w14:textId="77777777" w:rsidR="007A7FE9" w:rsidRDefault="007A7FE9" w:rsidP="007A7FE9">
            <w:pPr>
              <w:pStyle w:val="Tableheading"/>
            </w:pPr>
            <w:r>
              <w:t>ID (MRN)</w:t>
            </w:r>
          </w:p>
        </w:tc>
        <w:tc>
          <w:tcPr>
            <w:tcW w:w="2551" w:type="dxa"/>
          </w:tcPr>
          <w:p w14:paraId="0F25CA43" w14:textId="77777777" w:rsidR="007A7FE9" w:rsidRDefault="007A7FE9" w:rsidP="007A7FE9">
            <w:pPr>
              <w:pStyle w:val="Tableheading"/>
            </w:pPr>
            <w:r>
              <w:t>Description</w:t>
            </w:r>
          </w:p>
        </w:tc>
        <w:tc>
          <w:tcPr>
            <w:tcW w:w="1418" w:type="dxa"/>
          </w:tcPr>
          <w:p w14:paraId="37CD1434" w14:textId="77777777" w:rsidR="007A7FE9" w:rsidRDefault="007A7FE9" w:rsidP="007A7FE9">
            <w:pPr>
              <w:pStyle w:val="Tableheading"/>
            </w:pPr>
            <w:r>
              <w:t>Architect(s)</w:t>
            </w:r>
          </w:p>
        </w:tc>
        <w:tc>
          <w:tcPr>
            <w:tcW w:w="1836" w:type="dxa"/>
          </w:tcPr>
          <w:p w14:paraId="518CDAA4" w14:textId="77777777" w:rsidR="007A7FE9" w:rsidRDefault="007A7FE9" w:rsidP="007A7FE9">
            <w:pPr>
              <w:pStyle w:val="Tableheading"/>
            </w:pPr>
            <w:r>
              <w:t>Standardisation Body</w:t>
            </w:r>
          </w:p>
        </w:tc>
      </w:tr>
      <w:tr w:rsidR="007A7FE9" w14:paraId="374DFC34" w14:textId="77777777" w:rsidTr="007A7FE9">
        <w:tc>
          <w:tcPr>
            <w:tcW w:w="1555" w:type="dxa"/>
          </w:tcPr>
          <w:p w14:paraId="34189341" w14:textId="77777777" w:rsidR="007A7FE9" w:rsidRDefault="007A7FE9" w:rsidP="007A7FE9">
            <w:pPr>
              <w:pStyle w:val="Tabletext"/>
            </w:pPr>
          </w:p>
        </w:tc>
        <w:tc>
          <w:tcPr>
            <w:tcW w:w="2835" w:type="dxa"/>
          </w:tcPr>
          <w:p w14:paraId="2DD5F922" w14:textId="77777777" w:rsidR="007A7FE9" w:rsidRDefault="007A7FE9" w:rsidP="007A7FE9">
            <w:pPr>
              <w:pStyle w:val="Tabletext"/>
            </w:pPr>
          </w:p>
        </w:tc>
        <w:tc>
          <w:tcPr>
            <w:tcW w:w="2551" w:type="dxa"/>
          </w:tcPr>
          <w:p w14:paraId="04C36300" w14:textId="77777777" w:rsidR="007A7FE9" w:rsidRDefault="007A7FE9" w:rsidP="007A7FE9">
            <w:pPr>
              <w:pStyle w:val="Tabletext"/>
            </w:pPr>
          </w:p>
        </w:tc>
        <w:tc>
          <w:tcPr>
            <w:tcW w:w="1418" w:type="dxa"/>
          </w:tcPr>
          <w:p w14:paraId="56B99BB7" w14:textId="77777777" w:rsidR="007A7FE9" w:rsidRDefault="007A7FE9" w:rsidP="007A7FE9">
            <w:pPr>
              <w:pStyle w:val="Tabletext"/>
            </w:pPr>
          </w:p>
        </w:tc>
        <w:tc>
          <w:tcPr>
            <w:tcW w:w="1836" w:type="dxa"/>
          </w:tcPr>
          <w:p w14:paraId="29979579" w14:textId="77777777" w:rsidR="007A7FE9" w:rsidRDefault="007A7FE9" w:rsidP="007A7FE9">
            <w:pPr>
              <w:pStyle w:val="Tabletext"/>
            </w:pPr>
          </w:p>
        </w:tc>
      </w:tr>
      <w:tr w:rsidR="007A7FE9" w14:paraId="6B9314FA" w14:textId="77777777" w:rsidTr="007A7FE9">
        <w:tc>
          <w:tcPr>
            <w:tcW w:w="1555" w:type="dxa"/>
          </w:tcPr>
          <w:p w14:paraId="45D1280A" w14:textId="77777777" w:rsidR="007A7FE9" w:rsidRDefault="007A7FE9" w:rsidP="007A7FE9">
            <w:pPr>
              <w:pStyle w:val="Tabletext"/>
            </w:pPr>
          </w:p>
        </w:tc>
        <w:tc>
          <w:tcPr>
            <w:tcW w:w="2835" w:type="dxa"/>
          </w:tcPr>
          <w:p w14:paraId="03F9D69C" w14:textId="77777777" w:rsidR="007A7FE9" w:rsidRDefault="007A7FE9" w:rsidP="007A7FE9">
            <w:pPr>
              <w:pStyle w:val="Tabletext"/>
            </w:pPr>
          </w:p>
        </w:tc>
        <w:tc>
          <w:tcPr>
            <w:tcW w:w="2551" w:type="dxa"/>
          </w:tcPr>
          <w:p w14:paraId="22AAE362" w14:textId="77777777" w:rsidR="007A7FE9" w:rsidRDefault="007A7FE9" w:rsidP="007A7FE9">
            <w:pPr>
              <w:pStyle w:val="Tabletext"/>
            </w:pPr>
          </w:p>
        </w:tc>
        <w:tc>
          <w:tcPr>
            <w:tcW w:w="1418" w:type="dxa"/>
          </w:tcPr>
          <w:p w14:paraId="10E1EFBC" w14:textId="77777777" w:rsidR="007A7FE9" w:rsidRDefault="007A7FE9" w:rsidP="007A7FE9">
            <w:pPr>
              <w:pStyle w:val="Tabletext"/>
            </w:pPr>
          </w:p>
        </w:tc>
        <w:tc>
          <w:tcPr>
            <w:tcW w:w="1836" w:type="dxa"/>
          </w:tcPr>
          <w:p w14:paraId="46B6BD90" w14:textId="77777777" w:rsidR="007A7FE9" w:rsidRDefault="007A7FE9" w:rsidP="007A7FE9">
            <w:pPr>
              <w:pStyle w:val="Tabletext"/>
            </w:pPr>
          </w:p>
        </w:tc>
      </w:tr>
    </w:tbl>
    <w:p w14:paraId="0498A898" w14:textId="77777777" w:rsidR="007A7FE9" w:rsidRDefault="007A7FE9" w:rsidP="007A7FE9">
      <w:pPr>
        <w:pStyle w:val="Heading3"/>
      </w:pPr>
      <w:bookmarkStart w:id="94" w:name="_Toc514930435"/>
      <w:r>
        <w:t xml:space="preserve">Relation to other </w:t>
      </w:r>
      <w:r w:rsidR="00F832B2">
        <w:t xml:space="preserve">the </w:t>
      </w:r>
      <w:r>
        <w:t>Maritime Services</w:t>
      </w:r>
      <w:bookmarkEnd w:id="94"/>
    </w:p>
    <w:p w14:paraId="6F8886BD" w14:textId="77777777" w:rsidR="00A80357" w:rsidRDefault="00A80357" w:rsidP="0058502E">
      <w:pPr>
        <w:pStyle w:val="Heading1"/>
        <w:numPr>
          <w:ilvl w:val="0"/>
          <w:numId w:val="0"/>
        </w:numPr>
      </w:pPr>
    </w:p>
    <w:tbl>
      <w:tblPr>
        <w:tblStyle w:val="TableGrid"/>
        <w:tblW w:w="0" w:type="auto"/>
        <w:tblLayout w:type="fixed"/>
        <w:tblLook w:val="04A0" w:firstRow="1" w:lastRow="0" w:firstColumn="1" w:lastColumn="0" w:noHBand="0" w:noVBand="1"/>
      </w:tblPr>
      <w:tblGrid>
        <w:gridCol w:w="3964"/>
        <w:gridCol w:w="6231"/>
      </w:tblGrid>
      <w:tr w:rsidR="00A80357" w14:paraId="6CC1C406" w14:textId="77777777" w:rsidTr="001B06B0">
        <w:tc>
          <w:tcPr>
            <w:tcW w:w="3964" w:type="dxa"/>
          </w:tcPr>
          <w:p w14:paraId="63A5F15A" w14:textId="77777777" w:rsidR="00A80357" w:rsidRDefault="00A80357" w:rsidP="001B06B0">
            <w:pPr>
              <w:pStyle w:val="Tableheading"/>
            </w:pPr>
            <w:r>
              <w:t>Description</w:t>
            </w:r>
          </w:p>
        </w:tc>
        <w:tc>
          <w:tcPr>
            <w:tcW w:w="6231" w:type="dxa"/>
          </w:tcPr>
          <w:p w14:paraId="7028EABA" w14:textId="77777777" w:rsidR="00A80357" w:rsidRDefault="00A80357" w:rsidP="001B06B0">
            <w:pPr>
              <w:pStyle w:val="Tableheading"/>
            </w:pPr>
            <w:r>
              <w:t>Examples of data that could be used in MS 1</w:t>
            </w:r>
            <w:r w:rsidR="009D078A">
              <w:t>0</w:t>
            </w:r>
          </w:p>
        </w:tc>
      </w:tr>
      <w:tr w:rsidR="00A80357" w14:paraId="0BC2A7A0" w14:textId="77777777" w:rsidTr="001B06B0">
        <w:tc>
          <w:tcPr>
            <w:tcW w:w="3964" w:type="dxa"/>
          </w:tcPr>
          <w:p w14:paraId="608A0E18" w14:textId="77777777" w:rsidR="00A80357" w:rsidRDefault="00A80357" w:rsidP="001B06B0">
            <w:pPr>
              <w:pStyle w:val="Tabletext"/>
            </w:pPr>
            <w:r>
              <w:t>MS 1 VTS IS</w:t>
            </w:r>
          </w:p>
        </w:tc>
        <w:tc>
          <w:tcPr>
            <w:tcW w:w="6231" w:type="dxa"/>
          </w:tcPr>
          <w:p w14:paraId="2B4B888F" w14:textId="77777777" w:rsidR="00A80357" w:rsidRDefault="009D078A" w:rsidP="001B06B0">
            <w:pPr>
              <w:pStyle w:val="Tabletext"/>
            </w:pPr>
            <w:r>
              <w:t xml:space="preserve">Local sensor information such as CCTV, Radar, AIS. Regulations. Other traffic. </w:t>
            </w:r>
          </w:p>
        </w:tc>
      </w:tr>
      <w:tr w:rsidR="00A80357" w14:paraId="1E505472" w14:textId="77777777" w:rsidTr="001B06B0">
        <w:tc>
          <w:tcPr>
            <w:tcW w:w="3964" w:type="dxa"/>
          </w:tcPr>
          <w:p w14:paraId="45A55827" w14:textId="77777777" w:rsidR="00A80357" w:rsidRDefault="00A80357" w:rsidP="001B06B0">
            <w:pPr>
              <w:pStyle w:val="Tabletext"/>
            </w:pPr>
            <w:r>
              <w:t>MS 2 VTS NAS</w:t>
            </w:r>
          </w:p>
        </w:tc>
        <w:tc>
          <w:tcPr>
            <w:tcW w:w="6231" w:type="dxa"/>
          </w:tcPr>
          <w:p w14:paraId="73339E64" w14:textId="77777777" w:rsidR="00A80357" w:rsidRDefault="009D078A" w:rsidP="001B06B0">
            <w:pPr>
              <w:pStyle w:val="Tabletext"/>
            </w:pPr>
            <w:r>
              <w:t>Exchange of rout</w:t>
            </w:r>
            <w:r w:rsidR="008A38C4">
              <w:t>e</w:t>
            </w:r>
            <w:r>
              <w:t xml:space="preserve">s, directions, navigation advices and assistance </w:t>
            </w:r>
          </w:p>
        </w:tc>
      </w:tr>
      <w:tr w:rsidR="00A80357" w14:paraId="530CEC07" w14:textId="77777777" w:rsidTr="001B06B0">
        <w:tc>
          <w:tcPr>
            <w:tcW w:w="3964" w:type="dxa"/>
          </w:tcPr>
          <w:p w14:paraId="0AC46578" w14:textId="77777777" w:rsidR="00A80357" w:rsidRDefault="00A80357" w:rsidP="001B06B0">
            <w:pPr>
              <w:pStyle w:val="Tabletext"/>
            </w:pPr>
            <w:r>
              <w:t>MS3 VTS TOS</w:t>
            </w:r>
          </w:p>
        </w:tc>
        <w:tc>
          <w:tcPr>
            <w:tcW w:w="6231" w:type="dxa"/>
          </w:tcPr>
          <w:p w14:paraId="2B756E15" w14:textId="77777777" w:rsidR="00A80357" w:rsidRDefault="009D078A" w:rsidP="001B06B0">
            <w:pPr>
              <w:pStyle w:val="Tabletext"/>
            </w:pPr>
            <w:r>
              <w:t xml:space="preserve">Information regarding regulations and other traffic </w:t>
            </w:r>
          </w:p>
        </w:tc>
      </w:tr>
      <w:tr w:rsidR="00A80357" w14:paraId="678C4D65" w14:textId="77777777" w:rsidTr="001B06B0">
        <w:tc>
          <w:tcPr>
            <w:tcW w:w="3964" w:type="dxa"/>
          </w:tcPr>
          <w:p w14:paraId="31C79E90" w14:textId="77777777" w:rsidR="00A80357" w:rsidRDefault="00A80357" w:rsidP="001B06B0">
            <w:pPr>
              <w:pStyle w:val="Tabletext"/>
            </w:pPr>
            <w:r>
              <w:t>MS 4 Local Port Service</w:t>
            </w:r>
          </w:p>
        </w:tc>
        <w:tc>
          <w:tcPr>
            <w:tcW w:w="6231" w:type="dxa"/>
          </w:tcPr>
          <w:p w14:paraId="521AC1DE" w14:textId="77777777" w:rsidR="00A80357" w:rsidRDefault="009D078A" w:rsidP="001B06B0">
            <w:pPr>
              <w:pStyle w:val="Tabletext"/>
            </w:pPr>
            <w:r>
              <w:t>P</w:t>
            </w:r>
            <w:r w:rsidR="00A80357">
              <w:t>ort availability and anchorage are in the port</w:t>
            </w:r>
            <w:r>
              <w:t xml:space="preserve">, services related to the MAS situation </w:t>
            </w:r>
          </w:p>
        </w:tc>
      </w:tr>
      <w:tr w:rsidR="00A80357" w14:paraId="62A9ED80" w14:textId="77777777" w:rsidTr="001B06B0">
        <w:tc>
          <w:tcPr>
            <w:tcW w:w="3964" w:type="dxa"/>
          </w:tcPr>
          <w:p w14:paraId="0C81FD2D" w14:textId="77777777" w:rsidR="00A80357" w:rsidRDefault="00A80357" w:rsidP="001B06B0">
            <w:pPr>
              <w:pStyle w:val="Tabletext"/>
            </w:pPr>
            <w:r>
              <w:t>MS 5 Maritime Safety Information</w:t>
            </w:r>
          </w:p>
        </w:tc>
        <w:tc>
          <w:tcPr>
            <w:tcW w:w="6231" w:type="dxa"/>
          </w:tcPr>
          <w:p w14:paraId="71DA66E2" w14:textId="77777777" w:rsidR="00A80357" w:rsidRDefault="00A80357" w:rsidP="001B06B0">
            <w:pPr>
              <w:pStyle w:val="Tabletext"/>
            </w:pPr>
            <w:r>
              <w:t>All information depending on the structure of MSI</w:t>
            </w:r>
          </w:p>
        </w:tc>
      </w:tr>
      <w:tr w:rsidR="00A80357" w14:paraId="13713643" w14:textId="77777777" w:rsidTr="001B06B0">
        <w:tc>
          <w:tcPr>
            <w:tcW w:w="3964" w:type="dxa"/>
          </w:tcPr>
          <w:p w14:paraId="2C093C04" w14:textId="77777777" w:rsidR="00A80357" w:rsidRDefault="00A80357" w:rsidP="001B06B0">
            <w:pPr>
              <w:pStyle w:val="Tabletext"/>
            </w:pPr>
            <w:r>
              <w:t>MS 6 Pilotage Service</w:t>
            </w:r>
          </w:p>
        </w:tc>
        <w:tc>
          <w:tcPr>
            <w:tcW w:w="6231" w:type="dxa"/>
          </w:tcPr>
          <w:p w14:paraId="79502A3C" w14:textId="29D02CED" w:rsidR="00A80357" w:rsidRDefault="009D078A" w:rsidP="008A38C4">
            <w:pPr>
              <w:pStyle w:val="Tabletext"/>
            </w:pPr>
            <w:r>
              <w:t xml:space="preserve">Contact information for pilotage, </w:t>
            </w:r>
            <w:r w:rsidR="008A38C4">
              <w:t>p</w:t>
            </w:r>
            <w:r>
              <w:t xml:space="preserve">ilot assistance, </w:t>
            </w:r>
            <w:r w:rsidR="008A38C4">
              <w:t>p</w:t>
            </w:r>
            <w:r>
              <w:t xml:space="preserve">ilot request </w:t>
            </w:r>
          </w:p>
        </w:tc>
      </w:tr>
      <w:tr w:rsidR="00A80357" w14:paraId="32E92B22" w14:textId="77777777" w:rsidTr="001B06B0">
        <w:tc>
          <w:tcPr>
            <w:tcW w:w="3964" w:type="dxa"/>
          </w:tcPr>
          <w:p w14:paraId="793B628E" w14:textId="77777777" w:rsidR="00A80357" w:rsidRDefault="00A80357" w:rsidP="001B06B0">
            <w:pPr>
              <w:pStyle w:val="Tabletext"/>
            </w:pPr>
            <w:r>
              <w:t>MS 7 Tug Service</w:t>
            </w:r>
          </w:p>
        </w:tc>
        <w:tc>
          <w:tcPr>
            <w:tcW w:w="6231" w:type="dxa"/>
          </w:tcPr>
          <w:p w14:paraId="7640E6F5" w14:textId="0003DA72" w:rsidR="00A80357" w:rsidRDefault="009D078A" w:rsidP="001B06B0">
            <w:pPr>
              <w:pStyle w:val="Tabletext"/>
            </w:pPr>
            <w:r>
              <w:t xml:space="preserve">Tug capacity, </w:t>
            </w:r>
            <w:r w:rsidR="008A38C4">
              <w:t>c</w:t>
            </w:r>
            <w:r>
              <w:t xml:space="preserve">ontact information,  </w:t>
            </w:r>
            <w:r w:rsidR="008A38C4">
              <w:t>t</w:t>
            </w:r>
            <w:r w:rsidR="00A80357">
              <w:t>ug order and updates</w:t>
            </w:r>
          </w:p>
        </w:tc>
      </w:tr>
      <w:tr w:rsidR="00A80357" w14:paraId="0C0560F7" w14:textId="77777777" w:rsidTr="001B06B0">
        <w:tc>
          <w:tcPr>
            <w:tcW w:w="3964" w:type="dxa"/>
          </w:tcPr>
          <w:p w14:paraId="36288102" w14:textId="77777777" w:rsidR="00A80357" w:rsidRDefault="00A80357" w:rsidP="001B06B0">
            <w:pPr>
              <w:pStyle w:val="Tabletext"/>
            </w:pPr>
            <w:r>
              <w:t>MS 8 Vessel Shore reporting</w:t>
            </w:r>
          </w:p>
        </w:tc>
        <w:tc>
          <w:tcPr>
            <w:tcW w:w="6231" w:type="dxa"/>
          </w:tcPr>
          <w:p w14:paraId="4AE9F268" w14:textId="2EDFF07A" w:rsidR="00A80357" w:rsidRDefault="009D078A" w:rsidP="001B06B0">
            <w:pPr>
              <w:pStyle w:val="Tabletext"/>
            </w:pPr>
            <w:r>
              <w:t xml:space="preserve">Information about the reporting formalities, local regulations, contact information, </w:t>
            </w:r>
            <w:r w:rsidR="008A38C4">
              <w:t>n</w:t>
            </w:r>
            <w:r w:rsidR="00A80357">
              <w:t xml:space="preserve">otification </w:t>
            </w:r>
            <w:r>
              <w:t>about</w:t>
            </w:r>
            <w:r w:rsidR="00A80357">
              <w:t xml:space="preserve"> dangerous cargo</w:t>
            </w:r>
            <w:r>
              <w:t>, number of persons onboard, arrival and departure information</w:t>
            </w:r>
            <w:r w:rsidR="00A80357">
              <w:t xml:space="preserve"> etc.</w:t>
            </w:r>
          </w:p>
        </w:tc>
      </w:tr>
      <w:tr w:rsidR="00A80357" w14:paraId="558FE793" w14:textId="77777777" w:rsidTr="001B06B0">
        <w:tc>
          <w:tcPr>
            <w:tcW w:w="3964" w:type="dxa"/>
          </w:tcPr>
          <w:p w14:paraId="4565ADC2" w14:textId="77777777" w:rsidR="00A80357" w:rsidRDefault="00A80357" w:rsidP="001B06B0">
            <w:pPr>
              <w:pStyle w:val="Tabletext"/>
            </w:pPr>
            <w:r>
              <w:t>MS 9 Telemedical</w:t>
            </w:r>
          </w:p>
        </w:tc>
        <w:tc>
          <w:tcPr>
            <w:tcW w:w="6231" w:type="dxa"/>
          </w:tcPr>
          <w:p w14:paraId="68C7D6FF" w14:textId="77777777" w:rsidR="00A80357" w:rsidRDefault="009D078A" w:rsidP="001B06B0">
            <w:pPr>
              <w:pStyle w:val="Tabletext"/>
            </w:pPr>
            <w:r>
              <w:t xml:space="preserve">Contact Information </w:t>
            </w:r>
          </w:p>
        </w:tc>
      </w:tr>
      <w:tr w:rsidR="00A80357" w14:paraId="12B687EA" w14:textId="77777777" w:rsidTr="001B06B0">
        <w:tc>
          <w:tcPr>
            <w:tcW w:w="3964" w:type="dxa"/>
          </w:tcPr>
          <w:p w14:paraId="0CB3E4AC" w14:textId="77777777" w:rsidR="00A80357" w:rsidRDefault="00A80357" w:rsidP="001B06B0">
            <w:pPr>
              <w:pStyle w:val="Tabletext"/>
            </w:pPr>
            <w:r>
              <w:t>MS 11 Nautical Chart Service</w:t>
            </w:r>
          </w:p>
        </w:tc>
        <w:tc>
          <w:tcPr>
            <w:tcW w:w="6231" w:type="dxa"/>
          </w:tcPr>
          <w:p w14:paraId="6C584E08" w14:textId="77777777" w:rsidR="00A80357" w:rsidRDefault="00A80357" w:rsidP="001B06B0">
            <w:pPr>
              <w:pStyle w:val="Tabletext"/>
            </w:pPr>
            <w:r>
              <w:t>Local area updates, chart updates</w:t>
            </w:r>
            <w:r w:rsidR="00056919">
              <w:t>, Notice to Mariners</w:t>
            </w:r>
          </w:p>
        </w:tc>
      </w:tr>
      <w:tr w:rsidR="00A80357" w14:paraId="5A712FF1" w14:textId="77777777" w:rsidTr="001B06B0">
        <w:tc>
          <w:tcPr>
            <w:tcW w:w="3964" w:type="dxa"/>
          </w:tcPr>
          <w:p w14:paraId="7F88CAFC" w14:textId="77777777" w:rsidR="00A80357" w:rsidRDefault="00A80357" w:rsidP="001B06B0">
            <w:pPr>
              <w:pStyle w:val="Tabletext"/>
            </w:pPr>
            <w:r>
              <w:t>MS 12. Nautical Publications Service</w:t>
            </w:r>
          </w:p>
        </w:tc>
        <w:tc>
          <w:tcPr>
            <w:tcW w:w="6231" w:type="dxa"/>
          </w:tcPr>
          <w:p w14:paraId="3DE0217B" w14:textId="6E1E0E0B" w:rsidR="00A80357" w:rsidRDefault="00056919" w:rsidP="008A38C4">
            <w:pPr>
              <w:pStyle w:val="Tabletext"/>
            </w:pPr>
            <w:r>
              <w:t xml:space="preserve">Tidal tables, Notice to Mariners, List of </w:t>
            </w:r>
            <w:r w:rsidR="008A38C4">
              <w:t>L</w:t>
            </w:r>
            <w:r>
              <w:t xml:space="preserve">ights, </w:t>
            </w:r>
            <w:r w:rsidR="008A38C4">
              <w:t>i</w:t>
            </w:r>
            <w:r>
              <w:t xml:space="preserve">nformation </w:t>
            </w:r>
            <w:r w:rsidR="008A38C4">
              <w:t>u</w:t>
            </w:r>
            <w:r w:rsidR="00A80357">
              <w:t>pdates to publications</w:t>
            </w:r>
          </w:p>
        </w:tc>
      </w:tr>
      <w:tr w:rsidR="00A80357" w14:paraId="784C0CD1" w14:textId="77777777" w:rsidTr="001B06B0">
        <w:tc>
          <w:tcPr>
            <w:tcW w:w="3964" w:type="dxa"/>
          </w:tcPr>
          <w:p w14:paraId="43491C99" w14:textId="77777777" w:rsidR="00A80357" w:rsidRDefault="00A80357" w:rsidP="001B06B0">
            <w:pPr>
              <w:pStyle w:val="Tabletext"/>
            </w:pPr>
            <w:r>
              <w:t>MS 13 Ice Navigation Service</w:t>
            </w:r>
          </w:p>
        </w:tc>
        <w:tc>
          <w:tcPr>
            <w:tcW w:w="6231" w:type="dxa"/>
          </w:tcPr>
          <w:p w14:paraId="66DAF092" w14:textId="77777777" w:rsidR="00A80357" w:rsidRDefault="00A80357" w:rsidP="001B06B0">
            <w:pPr>
              <w:pStyle w:val="Tabletext"/>
            </w:pPr>
            <w:r>
              <w:t>Ice routes, ice conditions, ice breaking assistance</w:t>
            </w:r>
          </w:p>
        </w:tc>
      </w:tr>
      <w:tr w:rsidR="00A80357" w14:paraId="78A865B7" w14:textId="77777777" w:rsidTr="001B06B0">
        <w:tc>
          <w:tcPr>
            <w:tcW w:w="3964" w:type="dxa"/>
          </w:tcPr>
          <w:p w14:paraId="1894B0D4" w14:textId="77777777" w:rsidR="00A80357" w:rsidRDefault="00A80357" w:rsidP="001B06B0">
            <w:pPr>
              <w:pStyle w:val="Tabletext"/>
            </w:pPr>
            <w:r>
              <w:t>MS 14 Meteorological Service</w:t>
            </w:r>
          </w:p>
        </w:tc>
        <w:tc>
          <w:tcPr>
            <w:tcW w:w="6231" w:type="dxa"/>
          </w:tcPr>
          <w:p w14:paraId="1B507515" w14:textId="77777777" w:rsidR="00A80357" w:rsidRDefault="00056919" w:rsidP="001B06B0">
            <w:pPr>
              <w:pStyle w:val="Tabletext"/>
            </w:pPr>
            <w:r>
              <w:t>Weather information, visibility, wave information</w:t>
            </w:r>
          </w:p>
        </w:tc>
      </w:tr>
      <w:tr w:rsidR="00A80357" w14:paraId="3F548581" w14:textId="77777777" w:rsidTr="001B06B0">
        <w:tc>
          <w:tcPr>
            <w:tcW w:w="3964" w:type="dxa"/>
          </w:tcPr>
          <w:p w14:paraId="6F531B6F" w14:textId="77777777" w:rsidR="00A80357" w:rsidRDefault="00A80357" w:rsidP="001B06B0">
            <w:pPr>
              <w:pStyle w:val="Tabletext"/>
            </w:pPr>
            <w:r>
              <w:t>MS 15 Real Time Hydro and Information Service</w:t>
            </w:r>
          </w:p>
        </w:tc>
        <w:tc>
          <w:tcPr>
            <w:tcW w:w="6231" w:type="dxa"/>
          </w:tcPr>
          <w:p w14:paraId="62505833" w14:textId="120DAF50" w:rsidR="00A80357" w:rsidRDefault="00A80357" w:rsidP="001B06B0">
            <w:pPr>
              <w:pStyle w:val="Tabletext"/>
            </w:pPr>
            <w:r>
              <w:t xml:space="preserve">Horizontal and vertical </w:t>
            </w:r>
            <w:r w:rsidR="008A38C4">
              <w:t>t</w:t>
            </w:r>
            <w:r>
              <w:t xml:space="preserve">idal information in </w:t>
            </w:r>
            <w:r w:rsidR="00056919">
              <w:t xml:space="preserve"> an </w:t>
            </w:r>
            <w:r>
              <w:t xml:space="preserve">area, </w:t>
            </w:r>
            <w:r w:rsidR="00056919">
              <w:t>real time current, real time wave form sensors in an area</w:t>
            </w:r>
          </w:p>
        </w:tc>
      </w:tr>
      <w:tr w:rsidR="00A80357" w14:paraId="20FE4466" w14:textId="77777777" w:rsidTr="001B06B0">
        <w:tc>
          <w:tcPr>
            <w:tcW w:w="3964" w:type="dxa"/>
          </w:tcPr>
          <w:p w14:paraId="28926BB3" w14:textId="77777777" w:rsidR="00A80357" w:rsidRDefault="00A80357" w:rsidP="001B06B0">
            <w:pPr>
              <w:pStyle w:val="Tabletext"/>
              <w:ind w:left="0"/>
            </w:pPr>
            <w:r>
              <w:t xml:space="preserve">   MS 16 Search and Rescue Service</w:t>
            </w:r>
          </w:p>
        </w:tc>
        <w:tc>
          <w:tcPr>
            <w:tcW w:w="6231" w:type="dxa"/>
          </w:tcPr>
          <w:p w14:paraId="143A7098" w14:textId="320B5885" w:rsidR="00A80357" w:rsidRDefault="00A80357" w:rsidP="008A38C4">
            <w:pPr>
              <w:pStyle w:val="Tabletext"/>
            </w:pPr>
            <w:r>
              <w:t xml:space="preserve">Search </w:t>
            </w:r>
            <w:r w:rsidR="00056919">
              <w:t xml:space="preserve">and Rescue contact information, SAR capacity. SAR areas </w:t>
            </w:r>
            <w:r w:rsidR="008A38C4">
              <w:t xml:space="preserve">of </w:t>
            </w:r>
            <w:r w:rsidR="00056919">
              <w:t xml:space="preserve">operations. </w:t>
            </w:r>
          </w:p>
        </w:tc>
      </w:tr>
    </w:tbl>
    <w:p w14:paraId="5592B3FA" w14:textId="77777777" w:rsidR="007A7FE9" w:rsidRPr="007A7FE9" w:rsidRDefault="007A7FE9" w:rsidP="007A7FE9">
      <w:pPr>
        <w:pStyle w:val="BodyText"/>
      </w:pPr>
    </w:p>
    <w:p w14:paraId="780F5D20" w14:textId="77777777" w:rsidR="00D02942" w:rsidRDefault="00407010" w:rsidP="000F13CA">
      <w:pPr>
        <w:pStyle w:val="Heading2"/>
      </w:pPr>
      <w:bookmarkStart w:id="95" w:name="_Toc514930436"/>
      <w:r>
        <w:t xml:space="preserve">MS </w:t>
      </w:r>
      <w:r w:rsidR="00D02942" w:rsidRPr="00883971">
        <w:t>11 Nautical Chart Service</w:t>
      </w:r>
      <w:bookmarkEnd w:id="95"/>
      <w:r w:rsidR="003B0C3D">
        <w:t xml:space="preserve"> </w:t>
      </w:r>
    </w:p>
    <w:p w14:paraId="007496A1" w14:textId="77777777" w:rsidR="00EE4AA1" w:rsidRDefault="00EE4AA1" w:rsidP="00EE4AA1">
      <w:pPr>
        <w:pStyle w:val="Heading2separationline"/>
      </w:pPr>
    </w:p>
    <w:p w14:paraId="13C357A9" w14:textId="77777777" w:rsidR="007A7FE9" w:rsidRDefault="007A7FE9" w:rsidP="007A7FE9">
      <w:pPr>
        <w:pStyle w:val="Heading3"/>
      </w:pPr>
      <w:bookmarkStart w:id="96" w:name="_Toc514930437"/>
      <w:r>
        <w:lastRenderedPageBreak/>
        <w:t>Submitting Organisation</w:t>
      </w:r>
      <w:bookmarkEnd w:id="96"/>
    </w:p>
    <w:p w14:paraId="4806B893" w14:textId="77777777" w:rsidR="000B74BF" w:rsidRPr="000B74BF" w:rsidRDefault="000B74BF" w:rsidP="000B74BF">
      <w:pPr>
        <w:pStyle w:val="BodyText"/>
      </w:pPr>
      <w:r>
        <w:t xml:space="preserve">Hydrographic </w:t>
      </w:r>
      <w:r w:rsidR="00A33E88">
        <w:t xml:space="preserve">Office </w:t>
      </w:r>
    </w:p>
    <w:p w14:paraId="44E3BE00" w14:textId="77777777" w:rsidR="007A7FE9" w:rsidRDefault="007A7FE9" w:rsidP="007A7FE9">
      <w:pPr>
        <w:pStyle w:val="Heading3"/>
      </w:pPr>
      <w:bookmarkStart w:id="97" w:name="_Toc514930438"/>
      <w:r>
        <w:t xml:space="preserve">Description of </w:t>
      </w:r>
      <w:r w:rsidR="00F832B2">
        <w:t xml:space="preserve">the </w:t>
      </w:r>
      <w:r>
        <w:t>Maritime Service</w:t>
      </w:r>
      <w:bookmarkEnd w:id="97"/>
    </w:p>
    <w:p w14:paraId="6FFCD905" w14:textId="69E1678D" w:rsidR="000B74BF" w:rsidRPr="000B74BF" w:rsidRDefault="00135697" w:rsidP="000B74BF">
      <w:pPr>
        <w:pStyle w:val="BodyText"/>
      </w:pPr>
      <w:r w:rsidRPr="001C2179">
        <w:t>The aim of the nautical chart service is to safeguard navigation at sea by providing information</w:t>
      </w:r>
      <w:r w:rsidR="008A38C4">
        <w:t>,</w:t>
      </w:r>
      <w:r w:rsidRPr="001C2179">
        <w:t xml:space="preserve"> such as </w:t>
      </w:r>
      <w:r w:rsidR="004B7512">
        <w:t xml:space="preserve">the </w:t>
      </w:r>
      <w:r w:rsidRPr="001C2179">
        <w:t>nature and form of the coast, water depth, tides table, obstructions and other dangers to navigation, location and type of aids to navigation</w:t>
      </w:r>
      <w:r w:rsidR="00B73016">
        <w:t>.</w:t>
      </w:r>
      <w:r w:rsidRPr="001C2179">
        <w:t xml:space="preserve">  </w:t>
      </w:r>
      <w:r w:rsidR="00B73016">
        <w:t>M</w:t>
      </w:r>
      <w:r>
        <w:t>ost often</w:t>
      </w:r>
      <w:r w:rsidR="00B73016">
        <w:t>, a nautical chart service would be</w:t>
      </w:r>
      <w:r>
        <w:t xml:space="preserve"> signatories </w:t>
      </w:r>
      <w:r w:rsidR="00B73016">
        <w:t xml:space="preserve">of the </w:t>
      </w:r>
      <w:r>
        <w:t xml:space="preserve">IMO SOLAS </w:t>
      </w:r>
      <w:r w:rsidR="00FF6AC8">
        <w:t>C</w:t>
      </w:r>
      <w:r w:rsidR="00B73016">
        <w:t xml:space="preserve">onvention </w:t>
      </w:r>
      <w:r>
        <w:t>where the responsibilities of a hydrographic service is defined</w:t>
      </w:r>
    </w:p>
    <w:p w14:paraId="521E788C" w14:textId="77777777" w:rsidR="007A7FE9" w:rsidRDefault="007A7FE9" w:rsidP="007A7FE9">
      <w:pPr>
        <w:pStyle w:val="Heading3"/>
      </w:pPr>
      <w:bookmarkStart w:id="98" w:name="_Toc514930439"/>
      <w:r>
        <w:t>Purpose</w:t>
      </w:r>
      <w:bookmarkEnd w:id="98"/>
    </w:p>
    <w:p w14:paraId="760363B4" w14:textId="77777777" w:rsidR="00135697" w:rsidRPr="001C2179" w:rsidRDefault="00135697" w:rsidP="004B7512">
      <w:pPr>
        <w:pStyle w:val="BodyText"/>
      </w:pPr>
      <w:r w:rsidRPr="001C2179">
        <w:t>Contracting Governments to SOLAS V undertake to arrange for the collection and compilation of hydrographic data and the publication, dissemination and keeping up to date of all nautical information necessary for safe navigation. In particular, Contracting Governments undertake to co-operate in carrying out, as far as possible, the following nautical and hydrographic services, in</w:t>
      </w:r>
      <w:r w:rsidR="004B7512">
        <w:t xml:space="preserve"> </w:t>
      </w:r>
      <w:r w:rsidRPr="001C2179">
        <w:t>the manner most suitable for the purpose of aiding navigation:</w:t>
      </w:r>
    </w:p>
    <w:p w14:paraId="7B14F037" w14:textId="074E6B76" w:rsidR="00135697" w:rsidRPr="001C2179" w:rsidRDefault="00135697" w:rsidP="00277CC7">
      <w:pPr>
        <w:pStyle w:val="ListParagraph"/>
        <w:numPr>
          <w:ilvl w:val="0"/>
          <w:numId w:val="31"/>
        </w:numPr>
        <w:autoSpaceDE w:val="0"/>
        <w:autoSpaceDN w:val="0"/>
        <w:adjustRightInd w:val="0"/>
        <w:spacing w:line="240" w:lineRule="auto"/>
        <w:rPr>
          <w:sz w:val="22"/>
        </w:rPr>
      </w:pPr>
      <w:r w:rsidRPr="001C2179">
        <w:rPr>
          <w:sz w:val="22"/>
        </w:rPr>
        <w:t>to ensure that hydrographic surveying is carried out</w:t>
      </w:r>
      <w:r w:rsidR="004B7512">
        <w:rPr>
          <w:sz w:val="22"/>
        </w:rPr>
        <w:t xml:space="preserve"> and </w:t>
      </w:r>
      <w:r w:rsidR="004B7512" w:rsidRPr="001C2179">
        <w:rPr>
          <w:sz w:val="22"/>
        </w:rPr>
        <w:t>adequate</w:t>
      </w:r>
      <w:r w:rsidRPr="001C2179">
        <w:rPr>
          <w:sz w:val="22"/>
        </w:rPr>
        <w:t>, as far as possible, to the requirements of safe navigation;</w:t>
      </w:r>
    </w:p>
    <w:p w14:paraId="6D5069AF" w14:textId="77777777" w:rsidR="00135697" w:rsidRPr="001C2179" w:rsidRDefault="00135697" w:rsidP="00277CC7">
      <w:pPr>
        <w:pStyle w:val="ListParagraph"/>
        <w:numPr>
          <w:ilvl w:val="0"/>
          <w:numId w:val="31"/>
        </w:numPr>
        <w:autoSpaceDE w:val="0"/>
        <w:autoSpaceDN w:val="0"/>
        <w:adjustRightInd w:val="0"/>
        <w:spacing w:line="240" w:lineRule="auto"/>
        <w:rPr>
          <w:sz w:val="22"/>
        </w:rPr>
      </w:pPr>
      <w:r w:rsidRPr="001C2179">
        <w:rPr>
          <w:sz w:val="22"/>
        </w:rPr>
        <w:t>to prepare and issue nautical charts, sailing directions, lists of lights, tide tables and other nautical publications, where applicable, satisfying the needs of safe navigation;</w:t>
      </w:r>
    </w:p>
    <w:p w14:paraId="40F35A95" w14:textId="77777777" w:rsidR="00135697" w:rsidRPr="001C2179" w:rsidRDefault="00135697" w:rsidP="00277CC7">
      <w:pPr>
        <w:pStyle w:val="ListParagraph"/>
        <w:numPr>
          <w:ilvl w:val="0"/>
          <w:numId w:val="31"/>
        </w:numPr>
        <w:autoSpaceDE w:val="0"/>
        <w:autoSpaceDN w:val="0"/>
        <w:adjustRightInd w:val="0"/>
        <w:spacing w:line="240" w:lineRule="auto"/>
        <w:rPr>
          <w:sz w:val="22"/>
        </w:rPr>
      </w:pPr>
      <w:r w:rsidRPr="001C2179">
        <w:rPr>
          <w:sz w:val="22"/>
        </w:rPr>
        <w:t>to promulgate notices to mariners in order that nautical charts and publications are kept, as far as possible, up to date; and</w:t>
      </w:r>
    </w:p>
    <w:p w14:paraId="52E6D148" w14:textId="77777777" w:rsidR="00135697" w:rsidRPr="001C2179" w:rsidRDefault="00135697" w:rsidP="00277CC7">
      <w:pPr>
        <w:pStyle w:val="ListParagraph"/>
        <w:numPr>
          <w:ilvl w:val="0"/>
          <w:numId w:val="31"/>
        </w:numPr>
        <w:autoSpaceDE w:val="0"/>
        <w:autoSpaceDN w:val="0"/>
        <w:adjustRightInd w:val="0"/>
        <w:spacing w:line="240" w:lineRule="auto"/>
        <w:rPr>
          <w:sz w:val="22"/>
        </w:rPr>
      </w:pPr>
      <w:r w:rsidRPr="001C2179">
        <w:rPr>
          <w:sz w:val="22"/>
        </w:rPr>
        <w:t>to provide data management arrangements to support these services.</w:t>
      </w:r>
    </w:p>
    <w:p w14:paraId="7BF7981C" w14:textId="77777777" w:rsidR="004B7512" w:rsidRDefault="004B7512" w:rsidP="00135697">
      <w:pPr>
        <w:autoSpaceDE w:val="0"/>
        <w:autoSpaceDN w:val="0"/>
        <w:adjustRightInd w:val="0"/>
        <w:spacing w:line="240" w:lineRule="auto"/>
        <w:rPr>
          <w:sz w:val="22"/>
        </w:rPr>
      </w:pPr>
    </w:p>
    <w:p w14:paraId="64936C05" w14:textId="77777777" w:rsidR="00135697" w:rsidRPr="001C2179" w:rsidRDefault="00135697" w:rsidP="00135697">
      <w:pPr>
        <w:autoSpaceDE w:val="0"/>
        <w:autoSpaceDN w:val="0"/>
        <w:adjustRightInd w:val="0"/>
        <w:spacing w:line="240" w:lineRule="auto"/>
        <w:rPr>
          <w:sz w:val="22"/>
        </w:rPr>
      </w:pPr>
      <w:r w:rsidRPr="001C2179">
        <w:rPr>
          <w:sz w:val="22"/>
        </w:rPr>
        <w:t>Contracting Governments undertake to ensure the greatest possible uniformity in charts and nautical publications and to take into account, whenever possible, relevant international resolutions and recommendations</w:t>
      </w:r>
      <w:r>
        <w:rPr>
          <w:sz w:val="22"/>
        </w:rPr>
        <w:t xml:space="preserve">, which means the </w:t>
      </w:r>
      <w:r w:rsidRPr="001C2179">
        <w:rPr>
          <w:sz w:val="22"/>
        </w:rPr>
        <w:t>appropriate resolutions and recommendations adopted by the International</w:t>
      </w:r>
      <w:r>
        <w:rPr>
          <w:sz w:val="22"/>
        </w:rPr>
        <w:t xml:space="preserve"> </w:t>
      </w:r>
      <w:r w:rsidRPr="001C2179">
        <w:rPr>
          <w:sz w:val="22"/>
        </w:rPr>
        <w:t>Hydrographic Organization</w:t>
      </w:r>
      <w:r>
        <w:rPr>
          <w:sz w:val="22"/>
        </w:rPr>
        <w:t xml:space="preserve"> (IHO)</w:t>
      </w:r>
      <w:r w:rsidRPr="001C2179">
        <w:rPr>
          <w:sz w:val="22"/>
        </w:rPr>
        <w:t>.</w:t>
      </w:r>
      <w:r>
        <w:rPr>
          <w:sz w:val="22"/>
        </w:rPr>
        <w:br/>
      </w:r>
    </w:p>
    <w:p w14:paraId="06A3F3C8" w14:textId="77777777" w:rsidR="00135697" w:rsidRDefault="00135697" w:rsidP="00135697">
      <w:pPr>
        <w:pStyle w:val="BodyText"/>
      </w:pPr>
      <w:r>
        <w:t>IHO</w:t>
      </w:r>
      <w:r w:rsidRPr="001C2179">
        <w:t xml:space="preserve"> </w:t>
      </w:r>
      <w:r>
        <w:t>facilitate</w:t>
      </w:r>
      <w:r w:rsidR="004B7512">
        <w:t>s</w:t>
      </w:r>
      <w:r>
        <w:t xml:space="preserve"> co-ordination of</w:t>
      </w:r>
      <w:r w:rsidRPr="001C2179">
        <w:t xml:space="preserve"> the</w:t>
      </w:r>
      <w:r>
        <w:t xml:space="preserve"> hydrographic office</w:t>
      </w:r>
      <w:r w:rsidRPr="001C2179">
        <w:t xml:space="preserve"> activities to the greatest possible degree in order to ensure that hydrographic and nautical information is made available on a world-wide scale as timely, reliably, and unambiguously as possible. </w:t>
      </w:r>
    </w:p>
    <w:p w14:paraId="1D999965" w14:textId="667D3C2C" w:rsidR="00135697" w:rsidRDefault="00135697" w:rsidP="00135697">
      <w:pPr>
        <w:pStyle w:val="BodyText"/>
      </w:pPr>
      <w:r>
        <w:t>Raster charts services</w:t>
      </w:r>
      <w:r w:rsidRPr="001C2179">
        <w:t xml:space="preserve"> </w:t>
      </w:r>
      <w:r>
        <w:t xml:space="preserve">also continue to be available and there is expected to be a continued demand </w:t>
      </w:r>
      <w:r w:rsidR="005037D5">
        <w:t xml:space="preserve">for this service  at least </w:t>
      </w:r>
      <w:r>
        <w:t>during the transition period.</w:t>
      </w:r>
    </w:p>
    <w:p w14:paraId="289E8731" w14:textId="77777777" w:rsidR="00135697" w:rsidRDefault="00135697" w:rsidP="00135697">
      <w:pPr>
        <w:pStyle w:val="BodyText"/>
        <w:rPr>
          <w:lang w:val="en-CA"/>
        </w:rPr>
      </w:pPr>
      <w:r>
        <w:rPr>
          <w:lang w:val="en-CA"/>
        </w:rPr>
        <w:t>Examples of Nautical Chart Service is listed in Table x.</w:t>
      </w:r>
    </w:p>
    <w:p w14:paraId="64B531EC" w14:textId="77777777" w:rsidR="00135697" w:rsidRDefault="00135697" w:rsidP="00135697">
      <w:pPr>
        <w:pStyle w:val="BodyText"/>
        <w:rPr>
          <w:lang w:val="en-CA"/>
        </w:rPr>
      </w:pPr>
      <w:r>
        <w:rPr>
          <w:lang w:val="en-CA"/>
        </w:rPr>
        <w:t>Table x – Nautical Chart Service</w:t>
      </w:r>
    </w:p>
    <w:tbl>
      <w:tblPr>
        <w:tblStyle w:val="TableGrid"/>
        <w:tblW w:w="0" w:type="auto"/>
        <w:tblLook w:val="04A0" w:firstRow="1" w:lastRow="0" w:firstColumn="1" w:lastColumn="0" w:noHBand="0" w:noVBand="1"/>
      </w:tblPr>
      <w:tblGrid>
        <w:gridCol w:w="5095"/>
        <w:gridCol w:w="5100"/>
      </w:tblGrid>
      <w:tr w:rsidR="00135697" w14:paraId="38A2BDCF" w14:textId="77777777" w:rsidTr="0035630E">
        <w:trPr>
          <w:tblHeader/>
        </w:trPr>
        <w:tc>
          <w:tcPr>
            <w:tcW w:w="5095" w:type="dxa"/>
          </w:tcPr>
          <w:p w14:paraId="164923BF" w14:textId="77777777" w:rsidR="00135697" w:rsidRDefault="00135697" w:rsidP="0035630E">
            <w:pPr>
              <w:pStyle w:val="Tableheading"/>
            </w:pPr>
            <w:r>
              <w:t xml:space="preserve">Information related to: </w:t>
            </w:r>
          </w:p>
        </w:tc>
        <w:tc>
          <w:tcPr>
            <w:tcW w:w="5100" w:type="dxa"/>
          </w:tcPr>
          <w:p w14:paraId="0EED1747" w14:textId="77777777" w:rsidR="00135697" w:rsidRDefault="00135697" w:rsidP="0035630E">
            <w:pPr>
              <w:pStyle w:val="Tableheading"/>
            </w:pPr>
            <w:r>
              <w:t>Examples:</w:t>
            </w:r>
          </w:p>
        </w:tc>
      </w:tr>
      <w:tr w:rsidR="00135697" w14:paraId="044FEA7B" w14:textId="77777777" w:rsidTr="0035630E">
        <w:tc>
          <w:tcPr>
            <w:tcW w:w="5095" w:type="dxa"/>
          </w:tcPr>
          <w:p w14:paraId="56587ED2" w14:textId="77777777" w:rsidR="00135697" w:rsidRDefault="00135697" w:rsidP="0035630E">
            <w:pPr>
              <w:pStyle w:val="Tabletext"/>
              <w:rPr>
                <w:lang w:val="en-CA"/>
              </w:rPr>
            </w:pPr>
            <w:r>
              <w:rPr>
                <w:lang w:val="en-CA"/>
              </w:rPr>
              <w:t>Navigational charts</w:t>
            </w:r>
          </w:p>
        </w:tc>
        <w:tc>
          <w:tcPr>
            <w:tcW w:w="5100" w:type="dxa"/>
          </w:tcPr>
          <w:p w14:paraId="1C062937" w14:textId="77777777" w:rsidR="00135697" w:rsidRPr="004A5214" w:rsidRDefault="00135697" w:rsidP="0035630E">
            <w:pPr>
              <w:pStyle w:val="Tablebullet"/>
            </w:pPr>
            <w:r>
              <w:t>Paper charts</w:t>
            </w:r>
          </w:p>
          <w:p w14:paraId="3367DE2D" w14:textId="77777777" w:rsidR="00135697" w:rsidRPr="004A5214" w:rsidRDefault="00135697" w:rsidP="0035630E">
            <w:pPr>
              <w:pStyle w:val="Tablebullet"/>
            </w:pPr>
            <w:r>
              <w:t>Raster Navigational Charts (RNC)</w:t>
            </w:r>
          </w:p>
          <w:p w14:paraId="32C32ADB" w14:textId="77777777" w:rsidR="00135697" w:rsidRDefault="00135697" w:rsidP="0035630E">
            <w:pPr>
              <w:pStyle w:val="Tablebullet"/>
            </w:pPr>
            <w:r>
              <w:t>Electronic Navigation Charts (ENC)</w:t>
            </w:r>
          </w:p>
        </w:tc>
      </w:tr>
      <w:tr w:rsidR="00135697" w14:paraId="4FA656AF" w14:textId="77777777" w:rsidTr="0035630E">
        <w:tc>
          <w:tcPr>
            <w:tcW w:w="5095" w:type="dxa"/>
          </w:tcPr>
          <w:p w14:paraId="08E318C6" w14:textId="77777777" w:rsidR="00135697" w:rsidRDefault="00135697" w:rsidP="0035630E">
            <w:pPr>
              <w:pStyle w:val="Tabletext"/>
              <w:rPr>
                <w:lang w:val="en-CA"/>
              </w:rPr>
            </w:pPr>
            <w:r>
              <w:rPr>
                <w:rFonts w:ascii="ArialMT" w:hAnsi="ArialMT" w:cs="ArialMT"/>
                <w:szCs w:val="20"/>
                <w:lang w:val="en-CA"/>
              </w:rPr>
              <w:t>Chart catalogue</w:t>
            </w:r>
          </w:p>
        </w:tc>
        <w:tc>
          <w:tcPr>
            <w:tcW w:w="5100" w:type="dxa"/>
          </w:tcPr>
          <w:p w14:paraId="0B3A1E3A" w14:textId="77777777" w:rsidR="00135697" w:rsidRPr="000C631A" w:rsidRDefault="00135697" w:rsidP="0035630E">
            <w:pPr>
              <w:pStyle w:val="Tablebullet"/>
            </w:pPr>
            <w:r>
              <w:t>Catalogue of available products</w:t>
            </w:r>
          </w:p>
        </w:tc>
      </w:tr>
      <w:tr w:rsidR="00135697" w14:paraId="6658D12E" w14:textId="77777777" w:rsidTr="0035630E">
        <w:tc>
          <w:tcPr>
            <w:tcW w:w="5095" w:type="dxa"/>
          </w:tcPr>
          <w:p w14:paraId="3B585995" w14:textId="77777777" w:rsidR="00135697" w:rsidRDefault="00135697" w:rsidP="0035630E">
            <w:pPr>
              <w:pStyle w:val="Tabletext"/>
              <w:rPr>
                <w:lang w:val="en-CA"/>
              </w:rPr>
            </w:pPr>
            <w:r>
              <w:rPr>
                <w:rFonts w:ascii="ArialMT" w:hAnsi="ArialMT" w:cs="ArialMT"/>
                <w:szCs w:val="20"/>
                <w:lang w:val="en-CA"/>
              </w:rPr>
              <w:t>Bathymetric charts</w:t>
            </w:r>
          </w:p>
        </w:tc>
        <w:tc>
          <w:tcPr>
            <w:tcW w:w="5100" w:type="dxa"/>
          </w:tcPr>
          <w:p w14:paraId="47717315" w14:textId="77777777" w:rsidR="00135697" w:rsidRPr="000C631A" w:rsidRDefault="00135697" w:rsidP="0035630E">
            <w:pPr>
              <w:pStyle w:val="Tablebullet"/>
            </w:pPr>
            <w:r>
              <w:t>Bathymetric</w:t>
            </w:r>
            <w:r w:rsidRPr="000C631A">
              <w:t xml:space="preserve"> Information </w:t>
            </w:r>
            <w:r>
              <w:t>with greater details than normally given in a navigational chart</w:t>
            </w:r>
          </w:p>
        </w:tc>
      </w:tr>
      <w:tr w:rsidR="00135697" w14:paraId="3D7FA8F1" w14:textId="77777777" w:rsidTr="0035630E">
        <w:tc>
          <w:tcPr>
            <w:tcW w:w="5095" w:type="dxa"/>
          </w:tcPr>
          <w:p w14:paraId="785DC8C5" w14:textId="77777777" w:rsidR="00135697" w:rsidRDefault="00135697" w:rsidP="0035630E">
            <w:pPr>
              <w:pStyle w:val="Tabletext"/>
              <w:rPr>
                <w:lang w:val="en-CA"/>
              </w:rPr>
            </w:pPr>
            <w:r>
              <w:rPr>
                <w:rFonts w:ascii="ArialMT" w:hAnsi="ArialMT" w:cs="ArialMT"/>
                <w:szCs w:val="20"/>
                <w:lang w:val="en-CA"/>
              </w:rPr>
              <w:t>Notice to Mariners</w:t>
            </w:r>
          </w:p>
        </w:tc>
        <w:tc>
          <w:tcPr>
            <w:tcW w:w="5100" w:type="dxa"/>
          </w:tcPr>
          <w:p w14:paraId="40EC1F75" w14:textId="77777777" w:rsidR="00135697" w:rsidRDefault="00135697" w:rsidP="0035630E">
            <w:pPr>
              <w:pStyle w:val="Tablebullet"/>
            </w:pPr>
            <w:r>
              <w:t>Regular updating service for products issued by the individual Nautical Chart Service.</w:t>
            </w:r>
          </w:p>
        </w:tc>
      </w:tr>
      <w:tr w:rsidR="00135697" w14:paraId="48AF400D" w14:textId="77777777" w:rsidTr="0035630E">
        <w:tc>
          <w:tcPr>
            <w:tcW w:w="5095" w:type="dxa"/>
          </w:tcPr>
          <w:p w14:paraId="6580EC6E" w14:textId="77777777" w:rsidR="00135697" w:rsidRDefault="00135697" w:rsidP="0035630E">
            <w:pPr>
              <w:pStyle w:val="Tabletext"/>
              <w:rPr>
                <w:lang w:val="en-CA"/>
              </w:rPr>
            </w:pPr>
            <w:r>
              <w:rPr>
                <w:rFonts w:ascii="ArialMT" w:hAnsi="ArialMT" w:cs="ArialMT"/>
                <w:szCs w:val="20"/>
                <w:lang w:val="en-CA"/>
              </w:rPr>
              <w:t>Hydrography</w:t>
            </w:r>
          </w:p>
        </w:tc>
        <w:tc>
          <w:tcPr>
            <w:tcW w:w="5100" w:type="dxa"/>
          </w:tcPr>
          <w:p w14:paraId="1DFB31B9" w14:textId="77777777" w:rsidR="00135697" w:rsidRPr="000C631A" w:rsidRDefault="00135697" w:rsidP="0035630E">
            <w:pPr>
              <w:pStyle w:val="Tablebullet"/>
            </w:pPr>
            <w:r w:rsidRPr="000C631A">
              <w:t>Information that will include factors such as the stability of the seabed, sea depth, the accuracy of surveys, tidal ranges, tidal streams, prevailing currents and swell, etc.</w:t>
            </w:r>
          </w:p>
        </w:tc>
      </w:tr>
    </w:tbl>
    <w:p w14:paraId="06391542" w14:textId="77777777" w:rsidR="000B74BF" w:rsidRPr="000B74BF" w:rsidRDefault="000B74BF" w:rsidP="000B74BF">
      <w:pPr>
        <w:pStyle w:val="BodyText"/>
      </w:pPr>
    </w:p>
    <w:p w14:paraId="56F132FB" w14:textId="77777777" w:rsidR="007A7FE9" w:rsidRDefault="007A7FE9" w:rsidP="007A7FE9">
      <w:pPr>
        <w:pStyle w:val="Heading3"/>
      </w:pPr>
      <w:bookmarkStart w:id="99" w:name="_Toc514930440"/>
      <w:r>
        <w:t>Operational Approach</w:t>
      </w:r>
      <w:bookmarkEnd w:id="99"/>
    </w:p>
    <w:p w14:paraId="7E3DB540" w14:textId="77777777" w:rsidR="00135697" w:rsidRDefault="00135697" w:rsidP="00135697">
      <w:pPr>
        <w:pStyle w:val="BodyText"/>
      </w:pPr>
      <w:r>
        <w:t>A hydrographic service produces and distribute</w:t>
      </w:r>
      <w:r w:rsidR="005037D5">
        <w:t>s</w:t>
      </w:r>
      <w:r>
        <w:t xml:space="preserve"> paper charts, ENCs and other products to </w:t>
      </w:r>
      <w:r w:rsidRPr="001C2179">
        <w:t>safeguard navigation at sea</w:t>
      </w:r>
      <w:r>
        <w:t>. These services are carried out as defined in the IHO publications M-3 and</w:t>
      </w:r>
      <w:r w:rsidR="005037D5">
        <w:t>,</w:t>
      </w:r>
      <w:r>
        <w:t xml:space="preserve"> for ENCs</w:t>
      </w:r>
      <w:r w:rsidR="005037D5">
        <w:t>,</w:t>
      </w:r>
      <w:r>
        <w:t xml:space="preserve"> the WEND (Worldwide Electronic Navigational Chart Database) principles (M-3, Resolutions of the IHO – Resolution 1/1997 (as amended)) which note that:</w:t>
      </w:r>
    </w:p>
    <w:p w14:paraId="205F51F0" w14:textId="77777777" w:rsidR="00135697" w:rsidRDefault="00135697" w:rsidP="00135697">
      <w:pPr>
        <w:pStyle w:val="BodyText"/>
      </w:pPr>
      <w:r>
        <w:t>“The purpose of WEND is to ensure a world-wide consistent level of high-quality, updated official ENCs through integrated services that support chart carriage requirements of SOLAS Chapter V, and the requirements of the IMO Performance Standards for ECDIS.”</w:t>
      </w:r>
    </w:p>
    <w:p w14:paraId="03D71711" w14:textId="6D7A4790" w:rsidR="00135697" w:rsidRDefault="00135697" w:rsidP="00135697">
      <w:pPr>
        <w:pStyle w:val="BodyText"/>
      </w:pPr>
      <w:r>
        <w:t xml:space="preserve">The IHO S-65 </w:t>
      </w:r>
      <w:r w:rsidR="003920C7">
        <w:t>S</w:t>
      </w:r>
      <w:r>
        <w:t>tandard note</w:t>
      </w:r>
      <w:r w:rsidR="003920C7">
        <w:t>s</w:t>
      </w:r>
      <w:r>
        <w:t xml:space="preserve"> that hydrographic offices are responsible for:</w:t>
      </w:r>
    </w:p>
    <w:p w14:paraId="6D9CA776" w14:textId="77777777" w:rsidR="00135697" w:rsidRDefault="00135697" w:rsidP="00277CC7">
      <w:pPr>
        <w:pStyle w:val="BodyText"/>
        <w:numPr>
          <w:ilvl w:val="0"/>
          <w:numId w:val="31"/>
        </w:numPr>
      </w:pPr>
      <w:r>
        <w:t>The preparation and provision of digital data and its subsequent updating for waters of national jurisdiction.</w:t>
      </w:r>
    </w:p>
    <w:p w14:paraId="2DD1543A" w14:textId="77777777" w:rsidR="00135697" w:rsidRDefault="00135697" w:rsidP="00277CC7">
      <w:pPr>
        <w:pStyle w:val="BodyText"/>
        <w:numPr>
          <w:ilvl w:val="0"/>
          <w:numId w:val="31"/>
        </w:numPr>
      </w:pPr>
      <w:r>
        <w:t>Ensuring that, mariners, anywhere in the world, can obtain fully updated ENCs for all shipping routes and ports across the world and that their ENC data are available to users through integrated services.</w:t>
      </w:r>
    </w:p>
    <w:p w14:paraId="5299005F" w14:textId="798E0AED" w:rsidR="00135697" w:rsidRDefault="00135697" w:rsidP="00277CC7">
      <w:pPr>
        <w:pStyle w:val="BodyText"/>
        <w:numPr>
          <w:ilvl w:val="0"/>
          <w:numId w:val="31"/>
        </w:numPr>
      </w:pPr>
      <w:r>
        <w:t>Assuring the high quality of its ENC services through the use of a Quality Management System</w:t>
      </w:r>
      <w:r w:rsidR="003920C7">
        <w:t>,</w:t>
      </w:r>
      <w:r>
        <w:t>certified by a relevant body as conforming to a suitable recognised standard</w:t>
      </w:r>
      <w:r w:rsidR="003920C7">
        <w:t xml:space="preserve">. </w:t>
      </w:r>
      <w:r>
        <w:t xml:space="preserve"> </w:t>
      </w:r>
      <w:r w:rsidR="003920C7">
        <w:t>T</w:t>
      </w:r>
      <w:r>
        <w:t>ypically this will be ISO 9001.</w:t>
      </w:r>
    </w:p>
    <w:p w14:paraId="52B02B68" w14:textId="77777777" w:rsidR="00135697" w:rsidRDefault="00135697" w:rsidP="00277CC7">
      <w:pPr>
        <w:pStyle w:val="BodyText"/>
        <w:numPr>
          <w:ilvl w:val="0"/>
          <w:numId w:val="31"/>
        </w:numPr>
      </w:pPr>
      <w:r>
        <w:t xml:space="preserve">Ensuring compliance with all relevant IHO and IMO standards and criteria (including IHO S-57, IHO S-52, or their replacements). </w:t>
      </w:r>
    </w:p>
    <w:p w14:paraId="4B7E0807" w14:textId="59461F41" w:rsidR="00135697" w:rsidRDefault="00135697" w:rsidP="00277CC7">
      <w:pPr>
        <w:pStyle w:val="BodyText"/>
        <w:numPr>
          <w:ilvl w:val="0"/>
          <w:numId w:val="31"/>
        </w:numPr>
      </w:pPr>
      <w:r>
        <w:t>Providing timely updates to the ENC for the mariner</w:t>
      </w:r>
      <w:r w:rsidR="003920C7">
        <w:t>. T</w:t>
      </w:r>
      <w:r>
        <w:t>hese should be at least as frequent and timely as those provided by the Contracting Government for the correction of paper charts.</w:t>
      </w:r>
    </w:p>
    <w:p w14:paraId="3D06C6D1" w14:textId="77777777" w:rsidR="00135697" w:rsidRDefault="00135697" w:rsidP="00135697">
      <w:pPr>
        <w:pStyle w:val="BodyText"/>
      </w:pPr>
      <w:r>
        <w:t>Similar arrangements and principles apply to nautical charts and other nautical products (e.g. S-102 high definition bathymetry) made available by hydrographic offices.</w:t>
      </w:r>
    </w:p>
    <w:p w14:paraId="3E362F09" w14:textId="77777777" w:rsidR="000B74BF" w:rsidRPr="000B74BF" w:rsidRDefault="000B74BF" w:rsidP="000B74BF">
      <w:pPr>
        <w:pStyle w:val="BodyText"/>
      </w:pPr>
    </w:p>
    <w:p w14:paraId="3FB74270" w14:textId="77777777" w:rsidR="007A7FE9" w:rsidRDefault="007A7FE9" w:rsidP="007A7FE9">
      <w:pPr>
        <w:pStyle w:val="Heading3"/>
      </w:pPr>
      <w:bookmarkStart w:id="100" w:name="_Toc514930441"/>
      <w:r>
        <w:t>User Needs</w:t>
      </w:r>
      <w:bookmarkEnd w:id="100"/>
    </w:p>
    <w:p w14:paraId="747C982E" w14:textId="785FCA13" w:rsidR="00135697" w:rsidRDefault="00135697" w:rsidP="00135697">
      <w:pPr>
        <w:pStyle w:val="BodyText"/>
      </w:pPr>
      <w:r>
        <w:t>Nautical chart service</w:t>
      </w:r>
      <w:r w:rsidR="003920C7">
        <w:t>s</w:t>
      </w:r>
      <w:r>
        <w:t xml:space="preserve"> should offer both paper charts </w:t>
      </w:r>
      <w:r w:rsidR="003920C7">
        <w:t>and</w:t>
      </w:r>
      <w:r>
        <w:t xml:space="preserve"> digital charts in raster and vector formats for use in ECDIS or ECS, depending on vessel classification. Nautical charts should be made available as widely as possible</w:t>
      </w:r>
      <w:r w:rsidR="003920C7">
        <w:t>,</w:t>
      </w:r>
      <w:r>
        <w:t xml:space="preserve"> </w:t>
      </w:r>
      <w:r w:rsidR="003920C7">
        <w:t xml:space="preserve">using </w:t>
      </w:r>
      <w:r>
        <w:t>various distribution channels</w:t>
      </w:r>
      <w:r w:rsidR="003920C7">
        <w:t xml:space="preserve">. </w:t>
      </w:r>
      <w:r>
        <w:t xml:space="preserve"> </w:t>
      </w:r>
      <w:r w:rsidR="003920C7">
        <w:t xml:space="preserve">This may </w:t>
      </w:r>
      <w:r>
        <w:t>includ</w:t>
      </w:r>
      <w:r w:rsidR="003920C7">
        <w:t>e</w:t>
      </w:r>
      <w:r>
        <w:t xml:space="preserve"> direct distribution, agents and other service providers. ENC may be distributed via a RENC, which distribute</w:t>
      </w:r>
      <w:r w:rsidR="003920C7">
        <w:t>s</w:t>
      </w:r>
      <w:r>
        <w:t xml:space="preserve"> them onward with the distributor network. </w:t>
      </w:r>
      <w:r>
        <w:rPr>
          <w:noProof/>
          <w:lang w:val="en-IE" w:eastAsia="en-IE"/>
        </w:rPr>
        <w:drawing>
          <wp:inline distT="0" distB="0" distL="0" distR="0" wp14:anchorId="678005F0" wp14:editId="3570BA87">
            <wp:extent cx="6112934" cy="2789040"/>
            <wp:effectExtent l="0" t="0" r="254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3" cstate="print"/>
                    <a:srcRect l="11111" t="55747" r="30739" b="9742"/>
                    <a:stretch/>
                  </pic:blipFill>
                  <pic:spPr bwMode="auto">
                    <a:xfrm>
                      <a:off x="0" y="0"/>
                      <a:ext cx="6125133" cy="2794606"/>
                    </a:xfrm>
                    <a:prstGeom prst="rect">
                      <a:avLst/>
                    </a:prstGeom>
                    <a:ln>
                      <a:noFill/>
                    </a:ln>
                    <a:extLst>
                      <a:ext uri="{53640926-AAD7-44D8-BBD7-CCE9431645EC}">
                        <a14:shadowObscured xmlns:a14="http://schemas.microsoft.com/office/drawing/2010/main"/>
                      </a:ext>
                    </a:extLst>
                  </pic:spPr>
                </pic:pic>
              </a:graphicData>
            </a:graphic>
          </wp:inline>
        </w:drawing>
      </w:r>
    </w:p>
    <w:p w14:paraId="6AE70037" w14:textId="77777777" w:rsidR="00135697" w:rsidRDefault="00135697" w:rsidP="00135697">
      <w:pPr>
        <w:pStyle w:val="Caption"/>
        <w:jc w:val="center"/>
        <w:rPr>
          <w:b w:val="0"/>
          <w:i w:val="0"/>
          <w:u w:val="none"/>
        </w:rPr>
      </w:pPr>
      <w:r w:rsidRPr="006343D8">
        <w:rPr>
          <w:b w:val="0"/>
          <w:i w:val="0"/>
          <w:u w:val="none"/>
        </w:rPr>
        <w:t xml:space="preserve">Figure </w:t>
      </w:r>
      <w:r w:rsidR="00F50D98">
        <w:rPr>
          <w:b w:val="0"/>
          <w:i w:val="0"/>
          <w:u w:val="none"/>
        </w:rPr>
        <w:fldChar w:fldCharType="begin"/>
      </w:r>
      <w:r>
        <w:rPr>
          <w:b w:val="0"/>
          <w:i w:val="0"/>
          <w:u w:val="none"/>
        </w:rPr>
        <w:instrText xml:space="preserve"> STYLEREF 2 \s </w:instrText>
      </w:r>
      <w:r w:rsidR="00F50D98">
        <w:rPr>
          <w:b w:val="0"/>
          <w:i w:val="0"/>
          <w:u w:val="none"/>
        </w:rPr>
        <w:fldChar w:fldCharType="separate"/>
      </w:r>
      <w:r>
        <w:rPr>
          <w:b w:val="0"/>
          <w:i w:val="0"/>
          <w:noProof/>
          <w:u w:val="none"/>
        </w:rPr>
        <w:t>4.11</w:t>
      </w:r>
      <w:r w:rsidR="00F50D98">
        <w:rPr>
          <w:b w:val="0"/>
          <w:i w:val="0"/>
          <w:u w:val="none"/>
        </w:rPr>
        <w:fldChar w:fldCharType="end"/>
      </w:r>
      <w:r>
        <w:rPr>
          <w:b w:val="0"/>
          <w:i w:val="0"/>
          <w:u w:val="none"/>
        </w:rPr>
        <w:noBreakHyphen/>
      </w:r>
      <w:r w:rsidR="00F50D98">
        <w:rPr>
          <w:b w:val="0"/>
          <w:i w:val="0"/>
          <w:u w:val="none"/>
        </w:rPr>
        <w:fldChar w:fldCharType="begin"/>
      </w:r>
      <w:r>
        <w:rPr>
          <w:b w:val="0"/>
          <w:i w:val="0"/>
          <w:u w:val="none"/>
        </w:rPr>
        <w:instrText xml:space="preserve"> SEQ Figure \* ARABIC \s 2 </w:instrText>
      </w:r>
      <w:r w:rsidR="00F50D98">
        <w:rPr>
          <w:b w:val="0"/>
          <w:i w:val="0"/>
          <w:u w:val="none"/>
        </w:rPr>
        <w:fldChar w:fldCharType="separate"/>
      </w:r>
      <w:r>
        <w:rPr>
          <w:b w:val="0"/>
          <w:i w:val="0"/>
          <w:noProof/>
          <w:u w:val="none"/>
        </w:rPr>
        <w:t>1</w:t>
      </w:r>
      <w:r w:rsidR="00F50D98">
        <w:rPr>
          <w:b w:val="0"/>
          <w:i w:val="0"/>
          <w:u w:val="none"/>
        </w:rPr>
        <w:fldChar w:fldCharType="end"/>
      </w:r>
      <w:r w:rsidRPr="006343D8">
        <w:rPr>
          <w:b w:val="0"/>
          <w:i w:val="0"/>
          <w:u w:val="none"/>
        </w:rPr>
        <w:t xml:space="preserve"> - General principle of ENC distribution</w:t>
      </w:r>
      <w:r>
        <w:rPr>
          <w:b w:val="0"/>
          <w:i w:val="0"/>
          <w:u w:val="none"/>
        </w:rPr>
        <w:t xml:space="preserve"> (Source: S-65)</w:t>
      </w:r>
    </w:p>
    <w:p w14:paraId="3B002036" w14:textId="77777777" w:rsidR="00135697" w:rsidRDefault="00135697" w:rsidP="00135697">
      <w:pPr>
        <w:rPr>
          <w:sz w:val="22"/>
        </w:rPr>
      </w:pPr>
    </w:p>
    <w:p w14:paraId="0EE0968E" w14:textId="611FE195" w:rsidR="00135697" w:rsidRDefault="00135697" w:rsidP="00135697">
      <w:r w:rsidRPr="00537B82">
        <w:rPr>
          <w:sz w:val="22"/>
        </w:rPr>
        <w:t xml:space="preserve">A chart catalogue service should be included as part of </w:t>
      </w:r>
      <w:r>
        <w:rPr>
          <w:sz w:val="22"/>
        </w:rPr>
        <w:t xml:space="preserve">a </w:t>
      </w:r>
      <w:r w:rsidRPr="00537B82">
        <w:rPr>
          <w:sz w:val="22"/>
        </w:rPr>
        <w:t>Nautical Chart service</w:t>
      </w:r>
      <w:r>
        <w:rPr>
          <w:sz w:val="22"/>
        </w:rPr>
        <w:t xml:space="preserve"> to give users a quick reference guide </w:t>
      </w:r>
      <w:r w:rsidR="006623D3">
        <w:rPr>
          <w:sz w:val="22"/>
        </w:rPr>
        <w:t>regarding the</w:t>
      </w:r>
      <w:r>
        <w:rPr>
          <w:sz w:val="22"/>
        </w:rPr>
        <w:t xml:space="preserve"> products offered.</w:t>
      </w:r>
    </w:p>
    <w:p w14:paraId="58FC7E61" w14:textId="77777777" w:rsidR="00135697" w:rsidRPr="002D5379" w:rsidRDefault="00135697" w:rsidP="00135697"/>
    <w:p w14:paraId="6989434D" w14:textId="77777777" w:rsidR="00135697" w:rsidRPr="00537B82" w:rsidRDefault="00135697" w:rsidP="00135697">
      <w:pPr>
        <w:pStyle w:val="BodyText"/>
      </w:pPr>
      <w:r>
        <w:t xml:space="preserve">IHO is developing the next version of ENC, called S-101. It should be expected that a new ECDIS or ECS system may be needed to utilize these next generation ENC. </w:t>
      </w:r>
      <w:r w:rsidRPr="00537B82">
        <w:t>For future nautical chart services, the commercial model of distribution is expected to continue. Chart vendors provide for licensing and payment on a when-needed basis even now, and this will continue to be a requirement. The technical specifications of this service must support licensing, payment (both subscription-based and spot payments), and data protection.</w:t>
      </w:r>
    </w:p>
    <w:p w14:paraId="51E7C8AC" w14:textId="53057F37" w:rsidR="00135697" w:rsidRDefault="00135697" w:rsidP="00135697">
      <w:pPr>
        <w:pStyle w:val="BodyText"/>
        <w:rPr>
          <w:bCs/>
        </w:rPr>
      </w:pPr>
      <w:r>
        <w:t xml:space="preserve">Requirements for future services include faster turnaround </w:t>
      </w:r>
      <w:r w:rsidR="006623D3">
        <w:t xml:space="preserve">to </w:t>
      </w:r>
      <w:r>
        <w:t xml:space="preserve">process mariner reports to agencies </w:t>
      </w:r>
      <w:r w:rsidR="006623D3">
        <w:t xml:space="preserve">and </w:t>
      </w:r>
      <w:r>
        <w:t xml:space="preserve">the issuance of chart updates, </w:t>
      </w:r>
      <w:r w:rsidRPr="0007541A">
        <w:t>making it easier to include more types of relevant information with reports such as information in mixed media, and reporting methods that are better integrated with ENCs</w:t>
      </w:r>
      <w:r w:rsidRPr="006623D3">
        <w:rPr>
          <w:highlight w:val="yellow"/>
        </w:rPr>
        <w:t>.</w:t>
      </w:r>
      <w:r>
        <w:t xml:space="preserve"> For example, initial generation of a hydrographic report on an ECDIS followed by automatic transfer of the initial report to a back-of-bridge system and thence to the appropriate hydrographic office.</w:t>
      </w:r>
    </w:p>
    <w:p w14:paraId="440A574F" w14:textId="49A0BB6A" w:rsidR="00135697" w:rsidRPr="00537B82" w:rsidRDefault="00135697" w:rsidP="00135697">
      <w:pPr>
        <w:pStyle w:val="BodyText"/>
      </w:pPr>
      <w:r w:rsidRPr="00537B82">
        <w:t xml:space="preserve">Provision should be made for value-added data (VAD) </w:t>
      </w:r>
      <w:r>
        <w:t xml:space="preserve">and value-added services (VAS) </w:t>
      </w:r>
      <w:r w:rsidRPr="00537B82">
        <w:t xml:space="preserve">supplied by vendors (this means </w:t>
      </w:r>
      <w:r w:rsidR="001349D6">
        <w:t xml:space="preserve">that </w:t>
      </w:r>
      <w:r w:rsidRPr="00537B82">
        <w:t xml:space="preserve">VAD is </w:t>
      </w:r>
      <w:r w:rsidR="001349D6">
        <w:t xml:space="preserve">inherent to </w:t>
      </w:r>
      <w:r w:rsidRPr="00537B82">
        <w:t>chart data</w:t>
      </w:r>
      <w:r w:rsidR="001349D6">
        <w:t xml:space="preserve"> and</w:t>
      </w:r>
      <w:r w:rsidRPr="00537B82">
        <w:t xml:space="preserve"> not an overlay )</w:t>
      </w:r>
      <w:r>
        <w:t>, including SENC distribution.</w:t>
      </w:r>
    </w:p>
    <w:p w14:paraId="5BC44FF5" w14:textId="3642BDB5" w:rsidR="00135697" w:rsidRPr="00537B82" w:rsidRDefault="00135697" w:rsidP="00135697">
      <w:pPr>
        <w:pStyle w:val="BodyText"/>
      </w:pPr>
      <w:r w:rsidRPr="00537B82">
        <w:t>Raster chart services also continue to be available and there is expected to be a continued demand during the transition period at least.</w:t>
      </w:r>
    </w:p>
    <w:p w14:paraId="153C572D" w14:textId="77777777" w:rsidR="000B74BF" w:rsidRPr="000B74BF" w:rsidRDefault="000B74BF" w:rsidP="000B74BF">
      <w:pPr>
        <w:pStyle w:val="BodyText"/>
      </w:pPr>
    </w:p>
    <w:p w14:paraId="46E925C6" w14:textId="77777777" w:rsidR="007A7FE9" w:rsidRDefault="007A7FE9" w:rsidP="007A7FE9">
      <w:pPr>
        <w:pStyle w:val="Heading3"/>
      </w:pPr>
      <w:bookmarkStart w:id="101" w:name="_Toc514930442"/>
      <w:r>
        <w:t>Information to be Provided</w:t>
      </w:r>
      <w:bookmarkEnd w:id="101"/>
    </w:p>
    <w:p w14:paraId="795B0141" w14:textId="467821F7" w:rsidR="000B74BF" w:rsidRPr="000B74BF" w:rsidRDefault="000B74BF" w:rsidP="000B74BF">
      <w:pPr>
        <w:pStyle w:val="BodyText"/>
      </w:pPr>
      <w:r>
        <w:t>See Annex 11, MS 11 Nautical Chart Service</w:t>
      </w:r>
      <w:r w:rsidR="000505B6">
        <w:t>.</w:t>
      </w:r>
      <w:r>
        <w:t xml:space="preserve"> </w:t>
      </w:r>
    </w:p>
    <w:p w14:paraId="334C2322" w14:textId="77777777" w:rsidR="007A7FE9" w:rsidRDefault="007A7FE9" w:rsidP="007A7FE9">
      <w:pPr>
        <w:pStyle w:val="Heading3"/>
      </w:pPr>
      <w:bookmarkStart w:id="102" w:name="_Toc514930443"/>
      <w:r>
        <w:t>Associated Technical Services</w:t>
      </w:r>
      <w:bookmarkEnd w:id="102"/>
    </w:p>
    <w:tbl>
      <w:tblPr>
        <w:tblStyle w:val="TableGrid"/>
        <w:tblW w:w="0" w:type="auto"/>
        <w:tblLayout w:type="fixed"/>
        <w:tblLook w:val="04A0" w:firstRow="1" w:lastRow="0" w:firstColumn="1" w:lastColumn="0" w:noHBand="0" w:noVBand="1"/>
      </w:tblPr>
      <w:tblGrid>
        <w:gridCol w:w="1555"/>
        <w:gridCol w:w="2835"/>
        <w:gridCol w:w="2551"/>
        <w:gridCol w:w="1418"/>
        <w:gridCol w:w="1836"/>
      </w:tblGrid>
      <w:tr w:rsidR="007A7FE9" w14:paraId="6D6C4D9C" w14:textId="77777777" w:rsidTr="007A7FE9">
        <w:tc>
          <w:tcPr>
            <w:tcW w:w="1555" w:type="dxa"/>
          </w:tcPr>
          <w:p w14:paraId="0AECA765" w14:textId="77777777" w:rsidR="007A7FE9" w:rsidRDefault="007A7FE9" w:rsidP="007A7FE9">
            <w:pPr>
              <w:pStyle w:val="Tableheading"/>
            </w:pPr>
            <w:r>
              <w:t>Name</w:t>
            </w:r>
          </w:p>
        </w:tc>
        <w:tc>
          <w:tcPr>
            <w:tcW w:w="2835" w:type="dxa"/>
          </w:tcPr>
          <w:p w14:paraId="33DE9194" w14:textId="77777777" w:rsidR="007A7FE9" w:rsidRDefault="007A7FE9" w:rsidP="007A7FE9">
            <w:pPr>
              <w:pStyle w:val="Tableheading"/>
            </w:pPr>
            <w:r>
              <w:t>ID (MRN)</w:t>
            </w:r>
          </w:p>
        </w:tc>
        <w:tc>
          <w:tcPr>
            <w:tcW w:w="2551" w:type="dxa"/>
          </w:tcPr>
          <w:p w14:paraId="7C83A3F8" w14:textId="77777777" w:rsidR="007A7FE9" w:rsidRDefault="007A7FE9" w:rsidP="007A7FE9">
            <w:pPr>
              <w:pStyle w:val="Tableheading"/>
            </w:pPr>
            <w:r>
              <w:t>Description</w:t>
            </w:r>
          </w:p>
        </w:tc>
        <w:tc>
          <w:tcPr>
            <w:tcW w:w="1418" w:type="dxa"/>
          </w:tcPr>
          <w:p w14:paraId="61364CB0" w14:textId="77777777" w:rsidR="007A7FE9" w:rsidRDefault="007A7FE9" w:rsidP="007A7FE9">
            <w:pPr>
              <w:pStyle w:val="Tableheading"/>
            </w:pPr>
            <w:r>
              <w:t>Architect(s)</w:t>
            </w:r>
          </w:p>
        </w:tc>
        <w:tc>
          <w:tcPr>
            <w:tcW w:w="1836" w:type="dxa"/>
          </w:tcPr>
          <w:p w14:paraId="7B28F5D8" w14:textId="77777777" w:rsidR="007A7FE9" w:rsidRDefault="007A7FE9" w:rsidP="007A7FE9">
            <w:pPr>
              <w:pStyle w:val="Tableheading"/>
            </w:pPr>
            <w:r>
              <w:t>Standardisation Body</w:t>
            </w:r>
          </w:p>
        </w:tc>
      </w:tr>
      <w:tr w:rsidR="007A7FE9" w14:paraId="69B0E833" w14:textId="77777777" w:rsidTr="007A7FE9">
        <w:tc>
          <w:tcPr>
            <w:tcW w:w="1555" w:type="dxa"/>
          </w:tcPr>
          <w:p w14:paraId="6EEA5A79" w14:textId="77777777" w:rsidR="007A7FE9" w:rsidRDefault="007A7FE9" w:rsidP="007A7FE9">
            <w:pPr>
              <w:pStyle w:val="Tabletext"/>
            </w:pPr>
          </w:p>
        </w:tc>
        <w:tc>
          <w:tcPr>
            <w:tcW w:w="2835" w:type="dxa"/>
          </w:tcPr>
          <w:p w14:paraId="2F9DB717" w14:textId="77777777" w:rsidR="007A7FE9" w:rsidRDefault="007A7FE9" w:rsidP="007A7FE9">
            <w:pPr>
              <w:pStyle w:val="Tabletext"/>
            </w:pPr>
          </w:p>
        </w:tc>
        <w:tc>
          <w:tcPr>
            <w:tcW w:w="2551" w:type="dxa"/>
          </w:tcPr>
          <w:p w14:paraId="5085ACD2" w14:textId="77777777" w:rsidR="007A7FE9" w:rsidRDefault="007A7FE9" w:rsidP="007A7FE9">
            <w:pPr>
              <w:pStyle w:val="Tabletext"/>
            </w:pPr>
          </w:p>
        </w:tc>
        <w:tc>
          <w:tcPr>
            <w:tcW w:w="1418" w:type="dxa"/>
          </w:tcPr>
          <w:p w14:paraId="3343C85C" w14:textId="77777777" w:rsidR="007A7FE9" w:rsidRDefault="007A7FE9" w:rsidP="007A7FE9">
            <w:pPr>
              <w:pStyle w:val="Tabletext"/>
            </w:pPr>
          </w:p>
        </w:tc>
        <w:tc>
          <w:tcPr>
            <w:tcW w:w="1836" w:type="dxa"/>
          </w:tcPr>
          <w:p w14:paraId="4A6A439E" w14:textId="77777777" w:rsidR="007A7FE9" w:rsidRDefault="007A7FE9" w:rsidP="007A7FE9">
            <w:pPr>
              <w:pStyle w:val="Tabletext"/>
            </w:pPr>
          </w:p>
        </w:tc>
      </w:tr>
      <w:tr w:rsidR="007A7FE9" w14:paraId="362320BF" w14:textId="77777777" w:rsidTr="007A7FE9">
        <w:tc>
          <w:tcPr>
            <w:tcW w:w="1555" w:type="dxa"/>
          </w:tcPr>
          <w:p w14:paraId="42C8EAA2" w14:textId="77777777" w:rsidR="007A7FE9" w:rsidRDefault="007A7FE9" w:rsidP="007A7FE9">
            <w:pPr>
              <w:pStyle w:val="Tabletext"/>
            </w:pPr>
          </w:p>
        </w:tc>
        <w:tc>
          <w:tcPr>
            <w:tcW w:w="2835" w:type="dxa"/>
          </w:tcPr>
          <w:p w14:paraId="30DE173A" w14:textId="77777777" w:rsidR="007A7FE9" w:rsidRDefault="007A7FE9" w:rsidP="007A7FE9">
            <w:pPr>
              <w:pStyle w:val="Tabletext"/>
            </w:pPr>
          </w:p>
        </w:tc>
        <w:tc>
          <w:tcPr>
            <w:tcW w:w="2551" w:type="dxa"/>
          </w:tcPr>
          <w:p w14:paraId="532DE5C2" w14:textId="77777777" w:rsidR="007A7FE9" w:rsidRDefault="007A7FE9" w:rsidP="007A7FE9">
            <w:pPr>
              <w:pStyle w:val="Tabletext"/>
            </w:pPr>
          </w:p>
        </w:tc>
        <w:tc>
          <w:tcPr>
            <w:tcW w:w="1418" w:type="dxa"/>
          </w:tcPr>
          <w:p w14:paraId="22D42D94" w14:textId="77777777" w:rsidR="007A7FE9" w:rsidRDefault="007A7FE9" w:rsidP="007A7FE9">
            <w:pPr>
              <w:pStyle w:val="Tabletext"/>
            </w:pPr>
          </w:p>
        </w:tc>
        <w:tc>
          <w:tcPr>
            <w:tcW w:w="1836" w:type="dxa"/>
          </w:tcPr>
          <w:p w14:paraId="40E54209" w14:textId="77777777" w:rsidR="007A7FE9" w:rsidRDefault="007A7FE9" w:rsidP="007A7FE9">
            <w:pPr>
              <w:pStyle w:val="Tabletext"/>
            </w:pPr>
          </w:p>
        </w:tc>
      </w:tr>
    </w:tbl>
    <w:p w14:paraId="7CAC122E" w14:textId="77777777" w:rsidR="007A7FE9" w:rsidRDefault="007A7FE9" w:rsidP="007A7FE9">
      <w:pPr>
        <w:pStyle w:val="Heading3"/>
      </w:pPr>
      <w:bookmarkStart w:id="103" w:name="_Toc514930444"/>
      <w:r>
        <w:t>Relation to other Maritime Services</w:t>
      </w:r>
      <w:bookmarkEnd w:id="103"/>
    </w:p>
    <w:p w14:paraId="704263E5" w14:textId="17EF4603" w:rsidR="00135697" w:rsidRPr="00883971" w:rsidRDefault="00135697" w:rsidP="00135697">
      <w:pPr>
        <w:pStyle w:val="BodyText"/>
      </w:pPr>
      <w:r>
        <w:t>MS 12 and DMS 13 will supplement MS 11 data for navigation purposes. MS 5 will supplement it with up-to-date information on the status of navigation aids, obstructions to shipping and other events that impact navigational safety.</w:t>
      </w:r>
    </w:p>
    <w:tbl>
      <w:tblPr>
        <w:tblStyle w:val="TableGrid"/>
        <w:tblW w:w="0" w:type="auto"/>
        <w:tblLayout w:type="fixed"/>
        <w:tblLook w:val="04A0" w:firstRow="1" w:lastRow="0" w:firstColumn="1" w:lastColumn="0" w:noHBand="0" w:noVBand="1"/>
      </w:tblPr>
      <w:tblGrid>
        <w:gridCol w:w="3964"/>
        <w:gridCol w:w="6231"/>
      </w:tblGrid>
      <w:tr w:rsidR="000505B6" w:rsidRPr="00496586" w14:paraId="794EBF5C" w14:textId="77777777" w:rsidTr="00802C81">
        <w:tc>
          <w:tcPr>
            <w:tcW w:w="3964" w:type="dxa"/>
          </w:tcPr>
          <w:p w14:paraId="5AFF4FD3" w14:textId="77777777" w:rsidR="000505B6" w:rsidRPr="00496586" w:rsidRDefault="000505B6" w:rsidP="00802C81">
            <w:pPr>
              <w:pStyle w:val="Tableheading"/>
              <w:rPr>
                <w:lang w:val="en-GB"/>
              </w:rPr>
            </w:pPr>
            <w:r w:rsidRPr="00496586">
              <w:rPr>
                <w:lang w:val="en-GB"/>
              </w:rPr>
              <w:t>Description</w:t>
            </w:r>
          </w:p>
        </w:tc>
        <w:tc>
          <w:tcPr>
            <w:tcW w:w="6231" w:type="dxa"/>
          </w:tcPr>
          <w:p w14:paraId="0FA64917" w14:textId="77777777" w:rsidR="000505B6" w:rsidRPr="00496586" w:rsidRDefault="000505B6" w:rsidP="00802C81">
            <w:pPr>
              <w:pStyle w:val="Tableheading"/>
              <w:rPr>
                <w:lang w:val="en-GB"/>
              </w:rPr>
            </w:pPr>
            <w:r w:rsidRPr="00496586">
              <w:rPr>
                <w:lang w:val="en-GB"/>
              </w:rPr>
              <w:t>Examples of data that could be used in MS 1</w:t>
            </w:r>
            <w:r>
              <w:rPr>
                <w:lang w:val="en-GB"/>
              </w:rPr>
              <w:t>1</w:t>
            </w:r>
          </w:p>
        </w:tc>
      </w:tr>
      <w:tr w:rsidR="000505B6" w:rsidRPr="00496586" w14:paraId="58F84C2A" w14:textId="77777777" w:rsidTr="00802C81">
        <w:tc>
          <w:tcPr>
            <w:tcW w:w="3964" w:type="dxa"/>
          </w:tcPr>
          <w:p w14:paraId="6DFB7AC6" w14:textId="77777777" w:rsidR="000505B6" w:rsidRPr="00496586" w:rsidRDefault="000505B6" w:rsidP="00802C81">
            <w:pPr>
              <w:pStyle w:val="Tabletext"/>
            </w:pPr>
            <w:r w:rsidRPr="00496586">
              <w:t>MS 5 Maritime Safety Information</w:t>
            </w:r>
          </w:p>
        </w:tc>
        <w:tc>
          <w:tcPr>
            <w:tcW w:w="6231" w:type="dxa"/>
          </w:tcPr>
          <w:p w14:paraId="63A20074" w14:textId="77777777" w:rsidR="000505B6" w:rsidRPr="00496586" w:rsidRDefault="000505B6" w:rsidP="00802C81">
            <w:pPr>
              <w:pStyle w:val="Tabletext"/>
            </w:pPr>
            <w:r>
              <w:t xml:space="preserve">Provides </w:t>
            </w:r>
            <w:r w:rsidRPr="007D03E3">
              <w:t>supplement</w:t>
            </w:r>
            <w:r>
              <w:t>al</w:t>
            </w:r>
            <w:r w:rsidRPr="007D03E3">
              <w:t xml:space="preserve"> up-to-date information on the status of navigation aids, obstructions to shipping and other events that impact navigational safety.</w:t>
            </w:r>
          </w:p>
        </w:tc>
      </w:tr>
      <w:tr w:rsidR="000505B6" w:rsidRPr="00496586" w14:paraId="4A64999D" w14:textId="77777777" w:rsidTr="00802C81">
        <w:tc>
          <w:tcPr>
            <w:tcW w:w="3964" w:type="dxa"/>
          </w:tcPr>
          <w:p w14:paraId="7705AAC7" w14:textId="77777777" w:rsidR="000505B6" w:rsidRPr="00496586" w:rsidRDefault="000505B6" w:rsidP="00802C81">
            <w:pPr>
              <w:pStyle w:val="Tabletext"/>
            </w:pPr>
            <w:r w:rsidRPr="00496586">
              <w:t>MS 12 Nautical Publications Service</w:t>
            </w:r>
          </w:p>
        </w:tc>
        <w:tc>
          <w:tcPr>
            <w:tcW w:w="6231" w:type="dxa"/>
          </w:tcPr>
          <w:p w14:paraId="2F758463" w14:textId="77777777" w:rsidR="000505B6" w:rsidRPr="00496586" w:rsidRDefault="000505B6" w:rsidP="00802C81">
            <w:pPr>
              <w:pStyle w:val="Tabletext"/>
            </w:pPr>
            <w:r>
              <w:t>Provides supplemental navigational information</w:t>
            </w:r>
          </w:p>
        </w:tc>
      </w:tr>
      <w:tr w:rsidR="000505B6" w:rsidRPr="00496586" w14:paraId="545CC30C" w14:textId="77777777" w:rsidTr="00802C81">
        <w:tc>
          <w:tcPr>
            <w:tcW w:w="3964" w:type="dxa"/>
          </w:tcPr>
          <w:p w14:paraId="1065F919" w14:textId="77777777" w:rsidR="000505B6" w:rsidRPr="00496586" w:rsidRDefault="000505B6" w:rsidP="00802C81">
            <w:pPr>
              <w:pStyle w:val="Tabletext"/>
            </w:pPr>
            <w:r w:rsidRPr="00496586">
              <w:t>MS 13 Ice Navigation Service</w:t>
            </w:r>
          </w:p>
        </w:tc>
        <w:tc>
          <w:tcPr>
            <w:tcW w:w="6231" w:type="dxa"/>
          </w:tcPr>
          <w:p w14:paraId="3311FE7D" w14:textId="77777777" w:rsidR="000505B6" w:rsidRPr="00496586" w:rsidRDefault="000505B6" w:rsidP="00802C81">
            <w:pPr>
              <w:pStyle w:val="Tabletext"/>
            </w:pPr>
            <w:r>
              <w:t>Provides supplemental navigational information</w:t>
            </w:r>
          </w:p>
        </w:tc>
      </w:tr>
      <w:tr w:rsidR="000505B6" w:rsidRPr="00496586" w14:paraId="7819FF9A" w14:textId="77777777" w:rsidTr="00802C81">
        <w:tc>
          <w:tcPr>
            <w:tcW w:w="3964" w:type="dxa"/>
          </w:tcPr>
          <w:p w14:paraId="076A51C4" w14:textId="77777777" w:rsidR="000505B6" w:rsidRPr="00496586" w:rsidRDefault="000505B6" w:rsidP="00802C81">
            <w:pPr>
              <w:pStyle w:val="Tabletext"/>
            </w:pPr>
            <w:r w:rsidRPr="00496586">
              <w:t>MS 15 Real Time Hydro and Information Service</w:t>
            </w:r>
          </w:p>
        </w:tc>
        <w:tc>
          <w:tcPr>
            <w:tcW w:w="6231" w:type="dxa"/>
          </w:tcPr>
          <w:p w14:paraId="14CF847A" w14:textId="77777777" w:rsidR="000505B6" w:rsidRPr="00496586" w:rsidRDefault="000505B6" w:rsidP="00802C81">
            <w:pPr>
              <w:pStyle w:val="Tabletext"/>
            </w:pPr>
            <w:r>
              <w:t>Provides supplemental navigational information</w:t>
            </w:r>
          </w:p>
        </w:tc>
      </w:tr>
    </w:tbl>
    <w:p w14:paraId="3DFF4BB1" w14:textId="77777777" w:rsidR="00EE4AA1" w:rsidRDefault="00EE4AA1">
      <w:pPr>
        <w:spacing w:after="200" w:line="276" w:lineRule="auto"/>
        <w:rPr>
          <w:sz w:val="22"/>
        </w:rPr>
      </w:pPr>
      <w:r>
        <w:br w:type="page"/>
      </w:r>
    </w:p>
    <w:p w14:paraId="3246DC78" w14:textId="77777777" w:rsidR="00B0640E" w:rsidRDefault="00B0640E" w:rsidP="00B0640E">
      <w:pPr>
        <w:pStyle w:val="Heading2"/>
      </w:pPr>
      <w:bookmarkStart w:id="104" w:name="_Toc514930445"/>
      <w:bookmarkStart w:id="105" w:name="_Toc514930456"/>
      <w:r>
        <w:lastRenderedPageBreak/>
        <w:t xml:space="preserve">MS </w:t>
      </w:r>
      <w:r w:rsidRPr="00883971">
        <w:t>12 Nautical publications service</w:t>
      </w:r>
      <w:bookmarkEnd w:id="104"/>
      <w:r>
        <w:t xml:space="preserve"> </w:t>
      </w:r>
    </w:p>
    <w:p w14:paraId="6384B85D" w14:textId="77777777" w:rsidR="00B0640E" w:rsidRDefault="00B0640E" w:rsidP="00B0640E">
      <w:pPr>
        <w:pStyle w:val="Heading2separationline"/>
      </w:pPr>
    </w:p>
    <w:p w14:paraId="75A1C0A4" w14:textId="77777777" w:rsidR="00B0640E" w:rsidRDefault="00B0640E" w:rsidP="00B0640E">
      <w:pPr>
        <w:pStyle w:val="Heading3"/>
      </w:pPr>
      <w:bookmarkStart w:id="106" w:name="_Toc514930446"/>
      <w:r>
        <w:t>Submitting Organisation</w:t>
      </w:r>
      <w:bookmarkEnd w:id="106"/>
    </w:p>
    <w:p w14:paraId="15FCF813" w14:textId="77777777" w:rsidR="00EF03F5" w:rsidRDefault="00EF03F5" w:rsidP="00EF03F5">
      <w:pPr>
        <w:pStyle w:val="BodyText"/>
      </w:pPr>
      <w:r>
        <w:t>International Hydrographic Organization</w:t>
      </w:r>
    </w:p>
    <w:p w14:paraId="24C5C041" w14:textId="77777777" w:rsidR="00EF03F5" w:rsidRDefault="00EF03F5" w:rsidP="00EF03F5">
      <w:pPr>
        <w:jc w:val="both"/>
      </w:pPr>
    </w:p>
    <w:p w14:paraId="516D3ECD" w14:textId="37CABEFD" w:rsidR="00EF03F5" w:rsidRPr="00A20BC1" w:rsidRDefault="00EF03F5" w:rsidP="00B0640E">
      <w:pPr>
        <w:pStyle w:val="Heading3"/>
      </w:pPr>
      <w:r w:rsidRPr="00A20BC1">
        <w:t xml:space="preserve">Description of the maritime service </w:t>
      </w:r>
    </w:p>
    <w:p w14:paraId="670F195C" w14:textId="77777777" w:rsidR="00EF03F5" w:rsidRPr="00445AA0" w:rsidRDefault="00EF03F5" w:rsidP="00EF03F5">
      <w:pPr>
        <w:jc w:val="both"/>
        <w:rPr>
          <w:i/>
        </w:rPr>
      </w:pPr>
    </w:p>
    <w:p w14:paraId="494CC4EC" w14:textId="77777777" w:rsidR="00EF03F5" w:rsidRPr="00B0640E" w:rsidRDefault="00EF03F5" w:rsidP="00EF03F5">
      <w:pPr>
        <w:pStyle w:val="Default"/>
        <w:jc w:val="both"/>
        <w:rPr>
          <w:rFonts w:asciiTheme="minorHAnsi" w:hAnsiTheme="minorHAnsi" w:cstheme="minorHAnsi"/>
          <w:sz w:val="22"/>
          <w:szCs w:val="22"/>
        </w:rPr>
      </w:pPr>
      <w:r w:rsidRPr="00B0640E">
        <w:rPr>
          <w:rFonts w:asciiTheme="minorHAnsi" w:hAnsiTheme="minorHAnsi" w:cstheme="minorHAnsi"/>
          <w:sz w:val="22"/>
          <w:szCs w:val="22"/>
        </w:rPr>
        <w:t>Nautical Publications Services deliver a set of nautical information available for a particular marine area.  The aim of the Nautical Publications Service is to provide information as a support to the navigation process.  This comprises information to complement nautical charts, such as information on ports and sea areas as defined in paragraph 23 of MSC.1/Circ. 1595</w:t>
      </w:r>
      <w:r w:rsidRPr="00B0640E">
        <w:rPr>
          <w:rStyle w:val="FootnoteReference"/>
          <w:rFonts w:asciiTheme="minorHAnsi" w:eastAsiaTheme="majorEastAsia" w:hAnsiTheme="minorHAnsi" w:cstheme="minorHAnsi"/>
          <w:sz w:val="22"/>
          <w:szCs w:val="22"/>
        </w:rPr>
        <w:footnoteReference w:id="1"/>
      </w:r>
      <w:r w:rsidRPr="00B0640E">
        <w:rPr>
          <w:rFonts w:asciiTheme="minorHAnsi" w:hAnsiTheme="minorHAnsi" w:cstheme="minorHAnsi"/>
          <w:sz w:val="22"/>
          <w:szCs w:val="22"/>
        </w:rPr>
        <w:t>, as well as the contact information of authorities and services for a sea area or port.  It further describes regulations, restrictions, recommendations and other nautical information applicable in these areas.</w:t>
      </w:r>
    </w:p>
    <w:p w14:paraId="212B7E28" w14:textId="77777777" w:rsidR="00EF03F5" w:rsidRPr="00B0640E" w:rsidRDefault="00EF03F5" w:rsidP="00EF03F5">
      <w:pPr>
        <w:pStyle w:val="Default"/>
        <w:jc w:val="both"/>
        <w:rPr>
          <w:rFonts w:asciiTheme="minorHAnsi" w:hAnsiTheme="minorHAnsi" w:cstheme="minorHAnsi"/>
          <w:sz w:val="22"/>
          <w:szCs w:val="22"/>
        </w:rPr>
      </w:pPr>
      <w:r w:rsidRPr="00B0640E">
        <w:rPr>
          <w:rFonts w:asciiTheme="minorHAnsi" w:hAnsiTheme="minorHAnsi" w:cstheme="minorHAnsi"/>
          <w:sz w:val="22"/>
          <w:szCs w:val="22"/>
        </w:rPr>
        <w:t>Nautical Publications Services include:</w:t>
      </w:r>
    </w:p>
    <w:p w14:paraId="1C939801" w14:textId="77777777" w:rsidR="00EF03F5" w:rsidRPr="00B0640E" w:rsidRDefault="00EF03F5" w:rsidP="00300688">
      <w:pPr>
        <w:pStyle w:val="Default"/>
        <w:numPr>
          <w:ilvl w:val="0"/>
          <w:numId w:val="57"/>
        </w:numPr>
        <w:jc w:val="both"/>
        <w:rPr>
          <w:rFonts w:asciiTheme="minorHAnsi" w:hAnsiTheme="minorHAnsi" w:cstheme="minorHAnsi"/>
          <w:sz w:val="22"/>
          <w:szCs w:val="22"/>
        </w:rPr>
      </w:pPr>
      <w:r w:rsidRPr="00B0640E">
        <w:rPr>
          <w:rFonts w:asciiTheme="minorHAnsi" w:hAnsiTheme="minorHAnsi" w:cstheme="minorHAnsi"/>
          <w:sz w:val="22"/>
          <w:szCs w:val="22"/>
        </w:rPr>
        <w:t>the information traditionally provided within updated nautical publications such as sailing directions, lists of lights, notices to mariners, tide tables and all other nautical publications necessary for the intended voyage (SOLAS Chapter V Regulation 27).  The majority of the information can be delivered from shore to ship in a digital format.  This will enhance the usability, increase the quality and update rate and give the navigator an opportunity to tailor made the information needed.</w:t>
      </w:r>
    </w:p>
    <w:p w14:paraId="653B1F2D" w14:textId="77777777" w:rsidR="00EF03F5" w:rsidRPr="00B0640E" w:rsidRDefault="00EF03F5" w:rsidP="00300688">
      <w:pPr>
        <w:pStyle w:val="Default"/>
        <w:numPr>
          <w:ilvl w:val="0"/>
          <w:numId w:val="57"/>
        </w:numPr>
        <w:jc w:val="both"/>
        <w:rPr>
          <w:rFonts w:asciiTheme="minorHAnsi" w:hAnsiTheme="minorHAnsi" w:cstheme="minorHAnsi"/>
          <w:sz w:val="22"/>
          <w:szCs w:val="22"/>
        </w:rPr>
      </w:pPr>
      <w:r w:rsidRPr="00B0640E">
        <w:rPr>
          <w:rFonts w:asciiTheme="minorHAnsi" w:hAnsiTheme="minorHAnsi" w:cstheme="minorHAnsi"/>
          <w:sz w:val="22"/>
          <w:szCs w:val="22"/>
        </w:rPr>
        <w:t xml:space="preserve">a discovery service to allow users to determine what is available in their area of interest (geographic and context); </w:t>
      </w:r>
    </w:p>
    <w:p w14:paraId="2827DFC2" w14:textId="77777777" w:rsidR="00EF03F5" w:rsidRPr="00B0640E" w:rsidRDefault="00EF03F5" w:rsidP="00300688">
      <w:pPr>
        <w:pStyle w:val="Default"/>
        <w:numPr>
          <w:ilvl w:val="0"/>
          <w:numId w:val="57"/>
        </w:numPr>
        <w:jc w:val="both"/>
        <w:rPr>
          <w:rFonts w:asciiTheme="minorHAnsi" w:hAnsiTheme="minorHAnsi" w:cstheme="minorHAnsi"/>
          <w:sz w:val="22"/>
          <w:szCs w:val="22"/>
        </w:rPr>
      </w:pPr>
      <w:r w:rsidRPr="00B0640E">
        <w:rPr>
          <w:rFonts w:asciiTheme="minorHAnsi" w:hAnsiTheme="minorHAnsi" w:cstheme="minorHAnsi"/>
          <w:sz w:val="22"/>
          <w:szCs w:val="22"/>
        </w:rPr>
        <w:t xml:space="preserve">an ordering service to allow users to order the information required from the service providers identified; </w:t>
      </w:r>
    </w:p>
    <w:p w14:paraId="1CBFEA39" w14:textId="77777777" w:rsidR="00EF03F5" w:rsidRPr="00B0640E" w:rsidRDefault="00EF03F5" w:rsidP="00300688">
      <w:pPr>
        <w:pStyle w:val="Default"/>
        <w:numPr>
          <w:ilvl w:val="0"/>
          <w:numId w:val="57"/>
        </w:numPr>
        <w:jc w:val="both"/>
        <w:rPr>
          <w:rFonts w:asciiTheme="minorHAnsi" w:hAnsiTheme="minorHAnsi" w:cstheme="minorHAnsi"/>
          <w:sz w:val="22"/>
          <w:szCs w:val="22"/>
        </w:rPr>
      </w:pPr>
      <w:r w:rsidRPr="00B0640E">
        <w:rPr>
          <w:rFonts w:asciiTheme="minorHAnsi" w:hAnsiTheme="minorHAnsi" w:cstheme="minorHAnsi"/>
          <w:sz w:val="22"/>
          <w:szCs w:val="22"/>
        </w:rPr>
        <w:t>a delivery service to allow the user to receive the information required.</w:t>
      </w:r>
    </w:p>
    <w:p w14:paraId="098950E5" w14:textId="77777777" w:rsidR="00EF03F5" w:rsidRDefault="00EF03F5" w:rsidP="00EF03F5">
      <w:pPr>
        <w:rPr>
          <w:b/>
        </w:rPr>
      </w:pPr>
    </w:p>
    <w:p w14:paraId="73F11FE7" w14:textId="48EF684D" w:rsidR="00EF03F5" w:rsidRPr="00A20BC1" w:rsidRDefault="00EF03F5" w:rsidP="00B0640E">
      <w:pPr>
        <w:pStyle w:val="Heading3"/>
      </w:pPr>
      <w:r w:rsidRPr="00A20BC1">
        <w:t xml:space="preserve">Purpose </w:t>
      </w:r>
    </w:p>
    <w:p w14:paraId="3A3711BC" w14:textId="77777777" w:rsidR="00EF03F5" w:rsidRDefault="00EF03F5" w:rsidP="00B0640E">
      <w:pPr>
        <w:pStyle w:val="BodyText"/>
      </w:pPr>
      <w:r>
        <w:t xml:space="preserve">The purpose of the Nautical Publications Service is to electronically provide the mariner with information to complement ENCs/Nautical Charts for advance planning and to navigate a ship safely during the intended voyage. </w:t>
      </w:r>
    </w:p>
    <w:p w14:paraId="1C952CA8" w14:textId="77777777" w:rsidR="00EF03F5" w:rsidRDefault="00EF03F5" w:rsidP="00B0640E">
      <w:pPr>
        <w:pStyle w:val="BodyText"/>
      </w:pPr>
      <w:r>
        <w:t>The Nautical Publications Service provides information which is continuously updated and which is required for voyage planning and execution.  It improves the situational awareness during the voyage.</w:t>
      </w:r>
    </w:p>
    <w:p w14:paraId="7E2B73FB" w14:textId="77777777" w:rsidR="00EF03F5" w:rsidRDefault="00EF03F5" w:rsidP="00B0640E">
      <w:pPr>
        <w:pStyle w:val="BodyText"/>
      </w:pPr>
      <w:r>
        <w:t>SOLAS Chapter V Regulation 2 allows the provision of nautical publication information in digital format as database and SOLAS Chapter V Regulation 27 requires the carriage of nautical publications suitable for the intended voyage.  The combination of both is a digital provision of nautical information requested for navigation according to SOLAS Chapter V.</w:t>
      </w:r>
    </w:p>
    <w:p w14:paraId="704701EB" w14:textId="77777777" w:rsidR="00EF03F5" w:rsidRDefault="00EF03F5" w:rsidP="00B0640E">
      <w:pPr>
        <w:pStyle w:val="BodyText"/>
      </w:pPr>
      <w:r>
        <w:t xml:space="preserve">The information covered in nautical publications is either provided as printed paper publications (NP1) or as digital publications based upon existing paper publications (NP2).  The next evolutionary step is the provision of information in digital datasets based on internationally harmonised and appropriate data models (NP3).  The datasets will be distributed by appropriate methods to electronic onboard equipment. </w:t>
      </w:r>
    </w:p>
    <w:p w14:paraId="726DE9D7" w14:textId="77777777" w:rsidR="00EF03F5" w:rsidRPr="00B0640E" w:rsidRDefault="00EF03F5" w:rsidP="00EF03F5">
      <w:pPr>
        <w:jc w:val="both"/>
        <w:rPr>
          <w:sz w:val="22"/>
        </w:rPr>
      </w:pPr>
      <w:r w:rsidRPr="00B0640E">
        <w:rPr>
          <w:sz w:val="22"/>
        </w:rPr>
        <w:t>The anticipated steps in the transition to full digital delivery can be described only in general terms at this time:</w:t>
      </w:r>
    </w:p>
    <w:p w14:paraId="7DB0C6D3" w14:textId="77777777" w:rsidR="00EF03F5" w:rsidRPr="00B0640E" w:rsidRDefault="00EF03F5" w:rsidP="00300688">
      <w:pPr>
        <w:pStyle w:val="ListParagraph"/>
        <w:numPr>
          <w:ilvl w:val="0"/>
          <w:numId w:val="58"/>
        </w:numPr>
        <w:spacing w:line="240" w:lineRule="auto"/>
        <w:jc w:val="both"/>
        <w:rPr>
          <w:sz w:val="22"/>
        </w:rPr>
      </w:pPr>
      <w:r w:rsidRPr="00B0640E">
        <w:rPr>
          <w:sz w:val="22"/>
        </w:rPr>
        <w:t>Development of product specifications (including data models) for digital data products.</w:t>
      </w:r>
    </w:p>
    <w:p w14:paraId="01C8983F" w14:textId="77777777" w:rsidR="00EF03F5" w:rsidRPr="00B0640E" w:rsidRDefault="00EF03F5" w:rsidP="00300688">
      <w:pPr>
        <w:pStyle w:val="ListParagraph"/>
        <w:numPr>
          <w:ilvl w:val="0"/>
          <w:numId w:val="58"/>
        </w:numPr>
        <w:spacing w:line="240" w:lineRule="auto"/>
        <w:jc w:val="both"/>
        <w:rPr>
          <w:sz w:val="22"/>
        </w:rPr>
      </w:pPr>
      <w:r w:rsidRPr="00B0640E">
        <w:rPr>
          <w:sz w:val="22"/>
        </w:rPr>
        <w:t>Conversion of appropriate parts of the content of existing NP1 and NP2 nautical publications to NP3 data products.</w:t>
      </w:r>
    </w:p>
    <w:p w14:paraId="07856BA7" w14:textId="77777777" w:rsidR="00EF03F5" w:rsidRPr="00B0640E" w:rsidRDefault="00EF03F5" w:rsidP="00300688">
      <w:pPr>
        <w:pStyle w:val="ListParagraph"/>
        <w:numPr>
          <w:ilvl w:val="0"/>
          <w:numId w:val="58"/>
        </w:numPr>
        <w:spacing w:line="240" w:lineRule="auto"/>
        <w:jc w:val="both"/>
        <w:rPr>
          <w:sz w:val="22"/>
        </w:rPr>
      </w:pPr>
      <w:r w:rsidRPr="00B0640E">
        <w:rPr>
          <w:sz w:val="22"/>
        </w:rPr>
        <w:t>Integration of appropriate new sources of nautical publications information into the supply and production chain for NP3 data products.</w:t>
      </w:r>
    </w:p>
    <w:p w14:paraId="247F9314" w14:textId="77777777" w:rsidR="00EF03F5" w:rsidRPr="00B0640E" w:rsidRDefault="00EF03F5" w:rsidP="00300688">
      <w:pPr>
        <w:pStyle w:val="ListParagraph"/>
        <w:numPr>
          <w:ilvl w:val="0"/>
          <w:numId w:val="58"/>
        </w:numPr>
        <w:spacing w:line="240" w:lineRule="auto"/>
        <w:jc w:val="both"/>
        <w:rPr>
          <w:sz w:val="22"/>
        </w:rPr>
      </w:pPr>
      <w:r w:rsidRPr="00B0640E">
        <w:rPr>
          <w:sz w:val="22"/>
        </w:rPr>
        <w:lastRenderedPageBreak/>
        <w:t>Delivery infrastructure and methods – either the design and construction of new delivery infrastructure/methods, or the integration into existing or under-development delivery infrastructure/methods.</w:t>
      </w:r>
    </w:p>
    <w:p w14:paraId="4D3A3395" w14:textId="77777777" w:rsidR="00EF03F5" w:rsidRPr="00B0640E" w:rsidRDefault="00EF03F5" w:rsidP="00300688">
      <w:pPr>
        <w:pStyle w:val="ListParagraph"/>
        <w:numPr>
          <w:ilvl w:val="0"/>
          <w:numId w:val="58"/>
        </w:numPr>
        <w:spacing w:line="240" w:lineRule="auto"/>
        <w:jc w:val="both"/>
        <w:rPr>
          <w:sz w:val="22"/>
        </w:rPr>
      </w:pPr>
      <w:r w:rsidRPr="00B0640E">
        <w:rPr>
          <w:sz w:val="22"/>
        </w:rPr>
        <w:t>Application upgrades or new application development to make best use of the digital products.</w:t>
      </w:r>
    </w:p>
    <w:p w14:paraId="4CD9B71A" w14:textId="77777777" w:rsidR="00EF03F5" w:rsidRPr="00B0640E" w:rsidRDefault="00EF03F5" w:rsidP="00300688">
      <w:pPr>
        <w:pStyle w:val="ListParagraph"/>
        <w:numPr>
          <w:ilvl w:val="0"/>
          <w:numId w:val="58"/>
        </w:numPr>
        <w:spacing w:line="240" w:lineRule="auto"/>
        <w:jc w:val="both"/>
        <w:rPr>
          <w:sz w:val="22"/>
        </w:rPr>
      </w:pPr>
      <w:r w:rsidRPr="00B0640E">
        <w:rPr>
          <w:sz w:val="22"/>
        </w:rPr>
        <w:t>Test-beds for the data products, delivery methods, and applications.</w:t>
      </w:r>
    </w:p>
    <w:p w14:paraId="57524C0B" w14:textId="77777777" w:rsidR="00EF03F5" w:rsidRDefault="00EF03F5" w:rsidP="00EF03F5">
      <w:pPr>
        <w:jc w:val="both"/>
      </w:pPr>
    </w:p>
    <w:p w14:paraId="0B3C158B" w14:textId="77777777" w:rsidR="00EF03F5" w:rsidRDefault="00EF03F5" w:rsidP="00EF03F5"/>
    <w:p w14:paraId="1B133D48" w14:textId="674B4DBA" w:rsidR="00EF03F5" w:rsidRPr="00A20BC1" w:rsidRDefault="00EF03F5" w:rsidP="00B0640E">
      <w:pPr>
        <w:pStyle w:val="Heading3"/>
      </w:pPr>
      <w:r w:rsidRPr="00A20BC1">
        <w:t xml:space="preserve">Operational approach </w:t>
      </w:r>
    </w:p>
    <w:p w14:paraId="4C22A715" w14:textId="77777777" w:rsidR="00EF03F5" w:rsidRDefault="00EF03F5" w:rsidP="00EF03F5"/>
    <w:p w14:paraId="6870A5BF" w14:textId="77777777" w:rsidR="00EF03F5" w:rsidRPr="00B0640E" w:rsidRDefault="00EF03F5" w:rsidP="00EF03F5">
      <w:pPr>
        <w:jc w:val="both"/>
        <w:rPr>
          <w:rFonts w:cstheme="minorHAnsi"/>
          <w:sz w:val="22"/>
        </w:rPr>
      </w:pPr>
      <w:r w:rsidRPr="00B0640E">
        <w:rPr>
          <w:rFonts w:cstheme="minorHAnsi"/>
          <w:sz w:val="22"/>
        </w:rPr>
        <w:t>The data model is based on the IHO S-100 Hydrographic Data Model and derived Product Specifications.  It enables the information provision in a harmonised way.  The products are designed for a display based on INTERIM GUIDELINES FOR THE HARMONIZED DISPLAY OF NAVIGATION INFORMATION RECEIVED VIA COMMUNICATION EQUIPMENT (MSC.1/Circ.1593) and the data provision should take into account a harmonised display of navigational information.  The used product specifications comprise rules for interoperation and harmonized graphical presentations of datasets that will be interacting one each other and with the ENC information when used by a navigation system such an ECDIS.</w:t>
      </w:r>
    </w:p>
    <w:p w14:paraId="4493776A" w14:textId="77777777" w:rsidR="00EF03F5" w:rsidRPr="00B0640E" w:rsidRDefault="00EF03F5" w:rsidP="00EF03F5">
      <w:pPr>
        <w:rPr>
          <w:rFonts w:cstheme="minorHAnsi"/>
          <w:sz w:val="22"/>
        </w:rPr>
      </w:pPr>
    </w:p>
    <w:p w14:paraId="6858EDFB" w14:textId="77777777" w:rsidR="00EF03F5" w:rsidRPr="00B0640E" w:rsidRDefault="00EF03F5" w:rsidP="00EF03F5">
      <w:pPr>
        <w:jc w:val="both"/>
        <w:rPr>
          <w:rFonts w:cstheme="minorHAnsi"/>
          <w:sz w:val="22"/>
        </w:rPr>
      </w:pPr>
      <w:r w:rsidRPr="00B0640E">
        <w:rPr>
          <w:rFonts w:cstheme="minorHAnsi"/>
          <w:sz w:val="22"/>
        </w:rPr>
        <w:t>The provision of Nautical Publications Service should use distribution strategies, methods, and technologies which can adapt to serve vessels in locations or conditions that are highly challenging for information transfer.</w:t>
      </w:r>
    </w:p>
    <w:p w14:paraId="786214EC" w14:textId="77777777" w:rsidR="00B0640E" w:rsidRDefault="00B0640E" w:rsidP="00EF03F5">
      <w:pPr>
        <w:jc w:val="both"/>
        <w:rPr>
          <w:rFonts w:cstheme="minorHAnsi"/>
          <w:sz w:val="22"/>
        </w:rPr>
      </w:pPr>
    </w:p>
    <w:p w14:paraId="6250C26B" w14:textId="6D267BA3" w:rsidR="00EF03F5" w:rsidRPr="00B0640E" w:rsidRDefault="00EF03F5" w:rsidP="00EF03F5">
      <w:pPr>
        <w:jc w:val="both"/>
        <w:rPr>
          <w:rFonts w:cstheme="minorHAnsi"/>
          <w:sz w:val="22"/>
        </w:rPr>
      </w:pPr>
      <w:r w:rsidRPr="00B0640E">
        <w:rPr>
          <w:rFonts w:cstheme="minorHAnsi"/>
          <w:sz w:val="22"/>
        </w:rPr>
        <w:t>The data provision follows the S-100 based data protection schema.</w:t>
      </w:r>
    </w:p>
    <w:p w14:paraId="4F91E43C" w14:textId="77777777" w:rsidR="00EF03F5" w:rsidRDefault="00EF03F5" w:rsidP="00EF03F5"/>
    <w:p w14:paraId="2AEDA318" w14:textId="71AF34F4" w:rsidR="00EF03F5" w:rsidRPr="00192392" w:rsidRDefault="00EF03F5" w:rsidP="00B0640E">
      <w:pPr>
        <w:pStyle w:val="Heading3"/>
      </w:pPr>
      <w:r w:rsidRPr="00A20BC1">
        <w:t xml:space="preserve">User needs </w:t>
      </w:r>
    </w:p>
    <w:p w14:paraId="24697F52" w14:textId="77777777" w:rsidR="00EF03F5" w:rsidRPr="00B0640E" w:rsidRDefault="00EF03F5" w:rsidP="00EF03F5">
      <w:pPr>
        <w:rPr>
          <w:rFonts w:cstheme="minorHAnsi"/>
          <w:sz w:val="22"/>
        </w:rPr>
      </w:pPr>
      <w:r w:rsidRPr="00B0640E">
        <w:rPr>
          <w:rFonts w:cstheme="minorHAnsi"/>
          <w:sz w:val="22"/>
        </w:rPr>
        <w:t xml:space="preserve">The primary users are mariners responsible for maritime navigation.  Access to the information is required both onshore and at sea. </w:t>
      </w:r>
    </w:p>
    <w:p w14:paraId="7E4636BD" w14:textId="77777777" w:rsidR="00EF03F5" w:rsidRPr="00B0640E" w:rsidRDefault="00EF03F5" w:rsidP="00EF03F5">
      <w:pPr>
        <w:jc w:val="both"/>
        <w:rPr>
          <w:rFonts w:cstheme="minorHAnsi"/>
          <w:sz w:val="22"/>
        </w:rPr>
      </w:pPr>
      <w:r w:rsidRPr="00B0640E">
        <w:rPr>
          <w:rFonts w:cstheme="minorHAnsi"/>
          <w:sz w:val="22"/>
        </w:rPr>
        <w:t xml:space="preserve">SOLAS Chapter V, Regulation 19 paragraph 2.1.4 describes the requirement for ships to carry </w:t>
      </w:r>
      <w:bookmarkStart w:id="107" w:name="ecdis"/>
      <w:bookmarkStart w:id="108" w:name="214"/>
      <w:bookmarkEnd w:id="107"/>
      <w:bookmarkEnd w:id="108"/>
      <w:r w:rsidRPr="00B0640E">
        <w:rPr>
          <w:rFonts w:cstheme="minorHAnsi"/>
          <w:sz w:val="22"/>
        </w:rPr>
        <w:t>‘</w:t>
      </w:r>
      <w:r w:rsidRPr="00B0640E">
        <w:rPr>
          <w:rFonts w:cstheme="minorHAnsi"/>
          <w:i/>
          <w:iCs/>
          <w:color w:val="000000"/>
          <w:sz w:val="22"/>
        </w:rPr>
        <w:t>nautical charts and nautical publications to plan and display the ship's route for the intended voyage and to plot and monitor positions throughout the voyage.’</w:t>
      </w:r>
      <w:r w:rsidRPr="00B0640E">
        <w:rPr>
          <w:rFonts w:cstheme="minorHAnsi"/>
          <w:sz w:val="22"/>
        </w:rPr>
        <w:t xml:space="preserve">  Timely and simple access to uniform up-to-date nautical information for a particular sea area is essential for the conduct of safe voyages. </w:t>
      </w:r>
    </w:p>
    <w:p w14:paraId="66AEFB93" w14:textId="77777777" w:rsidR="00EF03F5" w:rsidRPr="00B0640E" w:rsidRDefault="00EF03F5" w:rsidP="00EF03F5">
      <w:pPr>
        <w:jc w:val="both"/>
        <w:rPr>
          <w:rFonts w:cstheme="minorHAnsi"/>
          <w:sz w:val="22"/>
        </w:rPr>
      </w:pPr>
      <w:r w:rsidRPr="00B0640E">
        <w:rPr>
          <w:rFonts w:cstheme="minorHAnsi"/>
          <w:sz w:val="22"/>
        </w:rPr>
        <w:t xml:space="preserve">The Nautical Publications Service provides navigational information for safe navigation on open sea, for making landfall, and for navigation in confined waters. </w:t>
      </w:r>
    </w:p>
    <w:p w14:paraId="61F62D9D" w14:textId="77777777" w:rsidR="00EF03F5" w:rsidRPr="00B0640E" w:rsidRDefault="00EF03F5" w:rsidP="00EF03F5">
      <w:pPr>
        <w:jc w:val="both"/>
        <w:rPr>
          <w:rFonts w:cstheme="minorHAnsi"/>
          <w:sz w:val="22"/>
        </w:rPr>
      </w:pPr>
      <w:r w:rsidRPr="00B0640E">
        <w:rPr>
          <w:rFonts w:cstheme="minorHAnsi"/>
          <w:sz w:val="22"/>
        </w:rPr>
        <w:t>The Nautical Publications Service provides information on maritime services available and provides details to get access to responsible authorities and services provided by those authorities.</w:t>
      </w:r>
    </w:p>
    <w:p w14:paraId="3C40B980" w14:textId="77777777" w:rsidR="00EF03F5" w:rsidRPr="00B0640E" w:rsidRDefault="00EF03F5" w:rsidP="00EF03F5">
      <w:pPr>
        <w:jc w:val="both"/>
        <w:rPr>
          <w:rFonts w:cstheme="minorHAnsi"/>
          <w:sz w:val="22"/>
        </w:rPr>
      </w:pPr>
    </w:p>
    <w:p w14:paraId="1A1938B2" w14:textId="77777777" w:rsidR="00EF03F5" w:rsidRPr="00B0640E" w:rsidRDefault="00EF03F5" w:rsidP="00EF03F5">
      <w:pPr>
        <w:jc w:val="both"/>
        <w:rPr>
          <w:rFonts w:cstheme="minorHAnsi"/>
          <w:sz w:val="22"/>
        </w:rPr>
      </w:pPr>
      <w:r w:rsidRPr="00B0640E">
        <w:rPr>
          <w:rFonts w:cstheme="minorHAnsi"/>
          <w:sz w:val="22"/>
        </w:rPr>
        <w:t>Secondary users such as Pilot Services, Defence, VTS Authorities or any individuals or organisations, onshore and at sea, require access to the information for reference.</w:t>
      </w:r>
    </w:p>
    <w:p w14:paraId="54A0CC4B" w14:textId="77777777" w:rsidR="00EF03F5" w:rsidRDefault="00EF03F5" w:rsidP="00EF03F5"/>
    <w:p w14:paraId="66D0F9BA" w14:textId="2CE1AD85" w:rsidR="00EF03F5" w:rsidRPr="00A20BC1" w:rsidRDefault="00EF03F5" w:rsidP="00B0640E">
      <w:pPr>
        <w:pStyle w:val="Heading3"/>
      </w:pPr>
      <w:r w:rsidRPr="00A20BC1">
        <w:t xml:space="preserve">Information to be provided </w:t>
      </w:r>
    </w:p>
    <w:p w14:paraId="4F236E59" w14:textId="77777777" w:rsidR="00EF03F5" w:rsidRPr="00B0640E" w:rsidRDefault="00EF03F5" w:rsidP="00EF03F5">
      <w:pPr>
        <w:jc w:val="both"/>
        <w:rPr>
          <w:sz w:val="22"/>
        </w:rPr>
      </w:pPr>
      <w:r w:rsidRPr="00B0640E">
        <w:rPr>
          <w:sz w:val="22"/>
        </w:rPr>
        <w:t xml:space="preserve">The appropriate resolutions and recommendations adopted by the International Hydrographic Organization provide the recommended set of information to be covered by the Nautical Publication Service. </w:t>
      </w:r>
    </w:p>
    <w:tbl>
      <w:tblPr>
        <w:tblStyle w:val="TableGrid"/>
        <w:tblW w:w="9072" w:type="dxa"/>
        <w:tblInd w:w="113" w:type="dxa"/>
        <w:tblLook w:val="04A0" w:firstRow="1" w:lastRow="0" w:firstColumn="1" w:lastColumn="0" w:noHBand="0" w:noVBand="1"/>
      </w:tblPr>
      <w:tblGrid>
        <w:gridCol w:w="4536"/>
        <w:gridCol w:w="4536"/>
      </w:tblGrid>
      <w:tr w:rsidR="00EF03F5" w:rsidRPr="00B0640E" w14:paraId="196B18AD" w14:textId="77777777" w:rsidTr="008664FC">
        <w:tc>
          <w:tcPr>
            <w:tcW w:w="4536" w:type="dxa"/>
          </w:tcPr>
          <w:p w14:paraId="1D4D2C2B" w14:textId="77777777" w:rsidR="00EF03F5" w:rsidRPr="00B0640E" w:rsidRDefault="00EF03F5" w:rsidP="008664FC">
            <w:pPr>
              <w:jc w:val="both"/>
              <w:rPr>
                <w:rFonts w:cstheme="minorHAnsi"/>
              </w:rPr>
            </w:pPr>
            <w:r w:rsidRPr="00B0640E">
              <w:rPr>
                <w:rFonts w:cstheme="minorHAnsi"/>
                <w:b/>
                <w:bCs/>
                <w:sz w:val="20"/>
              </w:rPr>
              <w:t>Information related to:</w:t>
            </w:r>
          </w:p>
        </w:tc>
        <w:tc>
          <w:tcPr>
            <w:tcW w:w="4536" w:type="dxa"/>
          </w:tcPr>
          <w:p w14:paraId="34A42D50" w14:textId="77777777" w:rsidR="00EF03F5" w:rsidRPr="00B0640E" w:rsidRDefault="00EF03F5" w:rsidP="008664FC">
            <w:pPr>
              <w:jc w:val="both"/>
              <w:rPr>
                <w:rFonts w:cstheme="minorHAnsi"/>
              </w:rPr>
            </w:pPr>
            <w:r w:rsidRPr="00B0640E">
              <w:rPr>
                <w:rFonts w:cstheme="minorHAnsi"/>
                <w:b/>
                <w:bCs/>
                <w:sz w:val="20"/>
              </w:rPr>
              <w:t>Examples:</w:t>
            </w:r>
          </w:p>
        </w:tc>
      </w:tr>
      <w:tr w:rsidR="00EF03F5" w:rsidRPr="00B0640E" w14:paraId="1107FE32" w14:textId="77777777" w:rsidTr="008664FC">
        <w:tc>
          <w:tcPr>
            <w:tcW w:w="4536" w:type="dxa"/>
          </w:tcPr>
          <w:p w14:paraId="3C9E6AAE" w14:textId="77777777" w:rsidR="00EF03F5" w:rsidRPr="00B0640E" w:rsidRDefault="00EF03F5" w:rsidP="008664FC">
            <w:pPr>
              <w:jc w:val="both"/>
              <w:rPr>
                <w:rFonts w:cstheme="minorHAnsi"/>
              </w:rPr>
            </w:pPr>
            <w:r w:rsidRPr="00B0640E">
              <w:rPr>
                <w:rFonts w:cstheme="minorHAnsi"/>
                <w:color w:val="000000"/>
                <w:sz w:val="20"/>
              </w:rPr>
              <w:t>Transits and routeing</w:t>
            </w:r>
          </w:p>
        </w:tc>
        <w:tc>
          <w:tcPr>
            <w:tcW w:w="4536" w:type="dxa"/>
          </w:tcPr>
          <w:p w14:paraId="246F7A24" w14:textId="77777777" w:rsidR="00EF03F5" w:rsidRPr="00B0640E" w:rsidRDefault="00EF03F5" w:rsidP="00300688">
            <w:pPr>
              <w:pStyle w:val="ListParagraph"/>
              <w:numPr>
                <w:ilvl w:val="0"/>
                <w:numId w:val="56"/>
              </w:numPr>
              <w:autoSpaceDE w:val="0"/>
              <w:autoSpaceDN w:val="0"/>
              <w:adjustRightInd w:val="0"/>
              <w:spacing w:line="240" w:lineRule="auto"/>
              <w:ind w:left="214" w:hanging="214"/>
              <w:rPr>
                <w:rFonts w:cstheme="minorHAnsi"/>
                <w:sz w:val="20"/>
              </w:rPr>
            </w:pPr>
            <w:r w:rsidRPr="00B0640E">
              <w:rPr>
                <w:rFonts w:cstheme="minorHAnsi"/>
                <w:sz w:val="20"/>
              </w:rPr>
              <w:t xml:space="preserve">Routes in constricted shipping lanes </w:t>
            </w:r>
          </w:p>
          <w:p w14:paraId="63AD8441" w14:textId="77777777" w:rsidR="00EF03F5" w:rsidRPr="00B0640E" w:rsidRDefault="00EF03F5" w:rsidP="00300688">
            <w:pPr>
              <w:pStyle w:val="ListParagraph"/>
              <w:numPr>
                <w:ilvl w:val="0"/>
                <w:numId w:val="56"/>
              </w:numPr>
              <w:autoSpaceDE w:val="0"/>
              <w:autoSpaceDN w:val="0"/>
              <w:adjustRightInd w:val="0"/>
              <w:spacing w:line="240" w:lineRule="auto"/>
              <w:ind w:left="214" w:hanging="214"/>
              <w:rPr>
                <w:rFonts w:cstheme="minorHAnsi"/>
              </w:rPr>
            </w:pPr>
            <w:r w:rsidRPr="00B0640E">
              <w:rPr>
                <w:rFonts w:cstheme="minorHAnsi"/>
                <w:sz w:val="20"/>
              </w:rPr>
              <w:t>Routeing measures, traffic separation schemes, and shipping lanes</w:t>
            </w:r>
          </w:p>
          <w:p w14:paraId="12B78EE7" w14:textId="77777777" w:rsidR="00EF03F5" w:rsidRPr="00B0640E" w:rsidRDefault="00EF03F5" w:rsidP="00300688">
            <w:pPr>
              <w:pStyle w:val="ListParagraph"/>
              <w:numPr>
                <w:ilvl w:val="0"/>
                <w:numId w:val="56"/>
              </w:numPr>
              <w:autoSpaceDE w:val="0"/>
              <w:autoSpaceDN w:val="0"/>
              <w:adjustRightInd w:val="0"/>
              <w:spacing w:line="240" w:lineRule="auto"/>
              <w:ind w:left="214" w:hanging="214"/>
              <w:rPr>
                <w:rFonts w:cstheme="minorHAnsi"/>
              </w:rPr>
            </w:pPr>
            <w:r w:rsidRPr="00B0640E">
              <w:rPr>
                <w:rFonts w:cstheme="minorHAnsi"/>
                <w:sz w:val="20"/>
              </w:rPr>
              <w:t>Associated Vessel Traffic Service</w:t>
            </w:r>
            <w:r w:rsidRPr="00B0640E">
              <w:rPr>
                <w:rFonts w:cstheme="minorHAnsi"/>
              </w:rPr>
              <w:t xml:space="preserve"> </w:t>
            </w:r>
          </w:p>
          <w:p w14:paraId="26F1ECDE" w14:textId="77777777" w:rsidR="00EF03F5" w:rsidRPr="00B0640E" w:rsidRDefault="00EF03F5" w:rsidP="00300688">
            <w:pPr>
              <w:pStyle w:val="ListParagraph"/>
              <w:numPr>
                <w:ilvl w:val="0"/>
                <w:numId w:val="56"/>
              </w:numPr>
              <w:autoSpaceDE w:val="0"/>
              <w:autoSpaceDN w:val="0"/>
              <w:adjustRightInd w:val="0"/>
              <w:spacing w:line="240" w:lineRule="auto"/>
              <w:ind w:left="214" w:hanging="214"/>
              <w:rPr>
                <w:rFonts w:cstheme="minorHAnsi"/>
              </w:rPr>
            </w:pPr>
            <w:r w:rsidRPr="00B0640E">
              <w:rPr>
                <w:rFonts w:cstheme="minorHAnsi"/>
                <w:sz w:val="20"/>
              </w:rPr>
              <w:t>The mandatory reporting of vessel traffic movements</w:t>
            </w:r>
          </w:p>
          <w:p w14:paraId="2A18B5ED" w14:textId="77777777" w:rsidR="00EF03F5" w:rsidRPr="00B0640E" w:rsidRDefault="00EF03F5" w:rsidP="00300688">
            <w:pPr>
              <w:pStyle w:val="ListParagraph"/>
              <w:numPr>
                <w:ilvl w:val="0"/>
                <w:numId w:val="56"/>
              </w:numPr>
              <w:autoSpaceDE w:val="0"/>
              <w:autoSpaceDN w:val="0"/>
              <w:adjustRightInd w:val="0"/>
              <w:spacing w:line="240" w:lineRule="auto"/>
              <w:ind w:left="214" w:hanging="214"/>
              <w:rPr>
                <w:rFonts w:cstheme="minorHAnsi"/>
              </w:rPr>
            </w:pPr>
            <w:r w:rsidRPr="00B0640E">
              <w:rPr>
                <w:rFonts w:cstheme="minorHAnsi"/>
                <w:sz w:val="20"/>
              </w:rPr>
              <w:t>Associated Ship Reporting System</w:t>
            </w:r>
          </w:p>
        </w:tc>
      </w:tr>
      <w:tr w:rsidR="00EF03F5" w:rsidRPr="00B0640E" w14:paraId="7928A313" w14:textId="77777777" w:rsidTr="008664FC">
        <w:tc>
          <w:tcPr>
            <w:tcW w:w="4536" w:type="dxa"/>
          </w:tcPr>
          <w:p w14:paraId="7AAF875F" w14:textId="77777777" w:rsidR="00EF03F5" w:rsidRPr="00B0640E" w:rsidRDefault="00EF03F5" w:rsidP="008664FC">
            <w:pPr>
              <w:jc w:val="both"/>
              <w:rPr>
                <w:rFonts w:cstheme="minorHAnsi"/>
                <w:color w:val="000000"/>
                <w:sz w:val="20"/>
              </w:rPr>
            </w:pPr>
            <w:r w:rsidRPr="00B0640E">
              <w:rPr>
                <w:rFonts w:cstheme="minorHAnsi"/>
                <w:color w:val="000000"/>
                <w:sz w:val="20"/>
              </w:rPr>
              <w:t>Ports approaches and entry</w:t>
            </w:r>
          </w:p>
        </w:tc>
        <w:tc>
          <w:tcPr>
            <w:tcW w:w="4536" w:type="dxa"/>
          </w:tcPr>
          <w:p w14:paraId="3AE94518" w14:textId="77777777" w:rsidR="00EF03F5" w:rsidRPr="00B0640E" w:rsidRDefault="00EF03F5" w:rsidP="00300688">
            <w:pPr>
              <w:pStyle w:val="ListParagraph"/>
              <w:numPr>
                <w:ilvl w:val="0"/>
                <w:numId w:val="56"/>
              </w:numPr>
              <w:autoSpaceDE w:val="0"/>
              <w:autoSpaceDN w:val="0"/>
              <w:adjustRightInd w:val="0"/>
              <w:spacing w:line="240" w:lineRule="auto"/>
              <w:ind w:left="214" w:hanging="214"/>
              <w:rPr>
                <w:rFonts w:cstheme="minorHAnsi"/>
                <w:color w:val="000000"/>
                <w:sz w:val="20"/>
              </w:rPr>
            </w:pPr>
            <w:r w:rsidRPr="00B0640E">
              <w:rPr>
                <w:rFonts w:cstheme="minorHAnsi"/>
                <w:color w:val="000000"/>
                <w:sz w:val="20"/>
              </w:rPr>
              <w:t>Hazards, directions, limiting conditions</w:t>
            </w:r>
          </w:p>
          <w:p w14:paraId="220C6DAE" w14:textId="77777777" w:rsidR="00EF03F5" w:rsidRPr="00B0640E" w:rsidRDefault="00EF03F5" w:rsidP="00300688">
            <w:pPr>
              <w:pStyle w:val="ListParagraph"/>
              <w:numPr>
                <w:ilvl w:val="0"/>
                <w:numId w:val="56"/>
              </w:numPr>
              <w:autoSpaceDE w:val="0"/>
              <w:autoSpaceDN w:val="0"/>
              <w:adjustRightInd w:val="0"/>
              <w:spacing w:line="240" w:lineRule="auto"/>
              <w:ind w:left="214" w:hanging="214"/>
              <w:rPr>
                <w:rFonts w:cstheme="minorHAnsi"/>
                <w:color w:val="000000"/>
                <w:sz w:val="20"/>
              </w:rPr>
            </w:pPr>
            <w:r w:rsidRPr="00B0640E">
              <w:rPr>
                <w:rFonts w:cstheme="minorHAnsi"/>
                <w:color w:val="000000"/>
                <w:sz w:val="20"/>
              </w:rPr>
              <w:t>Pilot service, outer anchorages</w:t>
            </w:r>
          </w:p>
          <w:p w14:paraId="51D87C62" w14:textId="77777777" w:rsidR="00EF03F5" w:rsidRPr="00B0640E" w:rsidRDefault="00EF03F5" w:rsidP="00300688">
            <w:pPr>
              <w:pStyle w:val="ListParagraph"/>
              <w:numPr>
                <w:ilvl w:val="0"/>
                <w:numId w:val="56"/>
              </w:numPr>
              <w:autoSpaceDE w:val="0"/>
              <w:autoSpaceDN w:val="0"/>
              <w:adjustRightInd w:val="0"/>
              <w:spacing w:line="240" w:lineRule="auto"/>
              <w:ind w:left="214" w:hanging="214"/>
              <w:rPr>
                <w:rFonts w:cstheme="minorHAnsi"/>
                <w:color w:val="000000"/>
                <w:sz w:val="20"/>
              </w:rPr>
            </w:pPr>
            <w:r w:rsidRPr="00B0640E">
              <w:rPr>
                <w:rFonts w:cstheme="minorHAnsi"/>
                <w:color w:val="000000"/>
                <w:sz w:val="20"/>
              </w:rPr>
              <w:lastRenderedPageBreak/>
              <w:t>Traffic regulation, arrival procedure</w:t>
            </w:r>
          </w:p>
        </w:tc>
      </w:tr>
      <w:tr w:rsidR="00EF03F5" w:rsidRPr="00B0640E" w14:paraId="7F073EAD" w14:textId="77777777" w:rsidTr="008664FC">
        <w:tc>
          <w:tcPr>
            <w:tcW w:w="4536" w:type="dxa"/>
          </w:tcPr>
          <w:p w14:paraId="27050A30" w14:textId="77777777" w:rsidR="00EF03F5" w:rsidRPr="00B0640E" w:rsidRDefault="00EF03F5" w:rsidP="008664FC">
            <w:pPr>
              <w:jc w:val="both"/>
              <w:rPr>
                <w:rFonts w:cstheme="minorHAnsi"/>
              </w:rPr>
            </w:pPr>
            <w:r w:rsidRPr="00B0640E">
              <w:rPr>
                <w:rFonts w:cstheme="minorHAnsi"/>
                <w:color w:val="000000"/>
                <w:sz w:val="20"/>
              </w:rPr>
              <w:lastRenderedPageBreak/>
              <w:t>Summary information about port facilities</w:t>
            </w:r>
          </w:p>
        </w:tc>
        <w:tc>
          <w:tcPr>
            <w:tcW w:w="4536" w:type="dxa"/>
          </w:tcPr>
          <w:p w14:paraId="076497B3" w14:textId="77777777" w:rsidR="00EF03F5" w:rsidRPr="00B0640E" w:rsidRDefault="00EF03F5" w:rsidP="00300688">
            <w:pPr>
              <w:pStyle w:val="ListParagraph"/>
              <w:numPr>
                <w:ilvl w:val="0"/>
                <w:numId w:val="56"/>
              </w:numPr>
              <w:autoSpaceDE w:val="0"/>
              <w:autoSpaceDN w:val="0"/>
              <w:adjustRightInd w:val="0"/>
              <w:spacing w:line="240" w:lineRule="auto"/>
              <w:ind w:left="214" w:hanging="214"/>
              <w:rPr>
                <w:rFonts w:cstheme="minorHAnsi"/>
                <w:color w:val="000000"/>
                <w:sz w:val="20"/>
              </w:rPr>
            </w:pPr>
            <w:r w:rsidRPr="00B0640E">
              <w:rPr>
                <w:rFonts w:cstheme="minorHAnsi"/>
                <w:color w:val="000000"/>
                <w:sz w:val="20"/>
              </w:rPr>
              <w:t>Function, port authority</w:t>
            </w:r>
          </w:p>
          <w:p w14:paraId="391C73B6" w14:textId="77777777" w:rsidR="00EF03F5" w:rsidRPr="00B0640E" w:rsidRDefault="00EF03F5" w:rsidP="00300688">
            <w:pPr>
              <w:pStyle w:val="ListParagraph"/>
              <w:numPr>
                <w:ilvl w:val="0"/>
                <w:numId w:val="56"/>
              </w:numPr>
              <w:autoSpaceDE w:val="0"/>
              <w:autoSpaceDN w:val="0"/>
              <w:adjustRightInd w:val="0"/>
              <w:spacing w:line="240" w:lineRule="auto"/>
              <w:ind w:left="214" w:hanging="214"/>
              <w:rPr>
                <w:rFonts w:cstheme="minorHAnsi"/>
                <w:color w:val="000000"/>
                <w:sz w:val="20"/>
              </w:rPr>
            </w:pPr>
            <w:r w:rsidRPr="00B0640E">
              <w:rPr>
                <w:rFonts w:cstheme="minorHAnsi"/>
                <w:color w:val="000000"/>
                <w:sz w:val="20"/>
              </w:rPr>
              <w:t>Basins and berths</w:t>
            </w:r>
          </w:p>
          <w:p w14:paraId="138FE41D" w14:textId="77777777" w:rsidR="00EF03F5" w:rsidRPr="00B0640E" w:rsidRDefault="00EF03F5" w:rsidP="00300688">
            <w:pPr>
              <w:pStyle w:val="ListParagraph"/>
              <w:numPr>
                <w:ilvl w:val="0"/>
                <w:numId w:val="56"/>
              </w:numPr>
              <w:autoSpaceDE w:val="0"/>
              <w:autoSpaceDN w:val="0"/>
              <w:adjustRightInd w:val="0"/>
              <w:spacing w:line="240" w:lineRule="auto"/>
              <w:ind w:left="214" w:hanging="214"/>
              <w:rPr>
                <w:rFonts w:cstheme="minorHAnsi"/>
                <w:color w:val="000000"/>
                <w:sz w:val="20"/>
              </w:rPr>
            </w:pPr>
            <w:r w:rsidRPr="00B0640E">
              <w:rPr>
                <w:rFonts w:cstheme="minorHAnsi"/>
                <w:color w:val="000000"/>
                <w:sz w:val="20"/>
              </w:rPr>
              <w:t>Depth alongside berths, and quay lengths</w:t>
            </w:r>
          </w:p>
          <w:p w14:paraId="122EDB98" w14:textId="77777777" w:rsidR="00EF03F5" w:rsidRPr="00B0640E" w:rsidRDefault="00EF03F5" w:rsidP="00300688">
            <w:pPr>
              <w:pStyle w:val="ListParagraph"/>
              <w:numPr>
                <w:ilvl w:val="0"/>
                <w:numId w:val="56"/>
              </w:numPr>
              <w:autoSpaceDE w:val="0"/>
              <w:autoSpaceDN w:val="0"/>
              <w:adjustRightInd w:val="0"/>
              <w:spacing w:line="240" w:lineRule="auto"/>
              <w:ind w:left="214" w:hanging="214"/>
              <w:rPr>
                <w:rFonts w:cstheme="minorHAnsi"/>
              </w:rPr>
            </w:pPr>
            <w:r w:rsidRPr="00B0640E">
              <w:rPr>
                <w:rFonts w:cstheme="minorHAnsi"/>
                <w:color w:val="000000"/>
                <w:sz w:val="20"/>
              </w:rPr>
              <w:t>Cargo handling facilities at specified terminals and berths</w:t>
            </w:r>
          </w:p>
          <w:p w14:paraId="2AAB0C65" w14:textId="77777777" w:rsidR="00EF03F5" w:rsidRPr="00B0640E" w:rsidRDefault="00EF03F5" w:rsidP="00300688">
            <w:pPr>
              <w:pStyle w:val="ListParagraph"/>
              <w:numPr>
                <w:ilvl w:val="0"/>
                <w:numId w:val="56"/>
              </w:numPr>
              <w:autoSpaceDE w:val="0"/>
              <w:autoSpaceDN w:val="0"/>
              <w:adjustRightInd w:val="0"/>
              <w:spacing w:line="240" w:lineRule="auto"/>
              <w:ind w:left="214" w:hanging="214"/>
              <w:rPr>
                <w:rFonts w:cstheme="minorHAnsi"/>
              </w:rPr>
            </w:pPr>
            <w:r w:rsidRPr="00B0640E">
              <w:rPr>
                <w:rFonts w:cstheme="minorHAnsi"/>
                <w:color w:val="000000"/>
                <w:sz w:val="20"/>
              </w:rPr>
              <w:t xml:space="preserve">Specific vessel parameters, such as length, draft, beam </w:t>
            </w:r>
          </w:p>
        </w:tc>
      </w:tr>
      <w:tr w:rsidR="00EF03F5" w:rsidRPr="00B0640E" w14:paraId="0218F078" w14:textId="77777777" w:rsidTr="008664FC">
        <w:tc>
          <w:tcPr>
            <w:tcW w:w="4536" w:type="dxa"/>
          </w:tcPr>
          <w:p w14:paraId="53FC77B2" w14:textId="77777777" w:rsidR="00EF03F5" w:rsidRPr="00B0640E" w:rsidRDefault="00EF03F5" w:rsidP="008664FC">
            <w:pPr>
              <w:jc w:val="both"/>
              <w:rPr>
                <w:rFonts w:cstheme="minorHAnsi"/>
              </w:rPr>
            </w:pPr>
            <w:r w:rsidRPr="00B0640E">
              <w:rPr>
                <w:rFonts w:cstheme="minorHAnsi"/>
                <w:color w:val="000000"/>
                <w:sz w:val="20"/>
              </w:rPr>
              <w:t>Marine radio services</w:t>
            </w:r>
          </w:p>
        </w:tc>
        <w:tc>
          <w:tcPr>
            <w:tcW w:w="4536" w:type="dxa"/>
          </w:tcPr>
          <w:p w14:paraId="1788C374" w14:textId="77777777" w:rsidR="00EF03F5" w:rsidRPr="00B0640E" w:rsidRDefault="00EF03F5" w:rsidP="00300688">
            <w:pPr>
              <w:pStyle w:val="ListParagraph"/>
              <w:numPr>
                <w:ilvl w:val="0"/>
                <w:numId w:val="56"/>
              </w:numPr>
              <w:autoSpaceDE w:val="0"/>
              <w:autoSpaceDN w:val="0"/>
              <w:adjustRightInd w:val="0"/>
              <w:spacing w:line="240" w:lineRule="auto"/>
              <w:ind w:left="214" w:hanging="214"/>
              <w:rPr>
                <w:rFonts w:cstheme="minorHAnsi"/>
                <w:color w:val="000000"/>
                <w:sz w:val="20"/>
              </w:rPr>
            </w:pPr>
            <w:r w:rsidRPr="00B0640E">
              <w:rPr>
                <w:rFonts w:cstheme="minorHAnsi"/>
                <w:color w:val="000000"/>
                <w:sz w:val="20"/>
              </w:rPr>
              <w:t>Geographic availability of services</w:t>
            </w:r>
          </w:p>
          <w:p w14:paraId="74BF002B" w14:textId="77777777" w:rsidR="00EF03F5" w:rsidRPr="00B0640E" w:rsidRDefault="00EF03F5" w:rsidP="00300688">
            <w:pPr>
              <w:pStyle w:val="ListParagraph"/>
              <w:numPr>
                <w:ilvl w:val="0"/>
                <w:numId w:val="56"/>
              </w:numPr>
              <w:autoSpaceDE w:val="0"/>
              <w:autoSpaceDN w:val="0"/>
              <w:adjustRightInd w:val="0"/>
              <w:spacing w:line="240" w:lineRule="auto"/>
              <w:ind w:left="214" w:hanging="214"/>
              <w:rPr>
                <w:rFonts w:cstheme="minorHAnsi"/>
                <w:color w:val="000000"/>
                <w:sz w:val="20"/>
              </w:rPr>
            </w:pPr>
            <w:r w:rsidRPr="00B0640E">
              <w:rPr>
                <w:rFonts w:cstheme="minorHAnsi"/>
                <w:color w:val="000000"/>
                <w:sz w:val="20"/>
              </w:rPr>
              <w:t>Frequencies and channels used and broadcast schedules</w:t>
            </w:r>
          </w:p>
          <w:p w14:paraId="5E767951" w14:textId="77777777" w:rsidR="00EF03F5" w:rsidRPr="00B0640E" w:rsidRDefault="00EF03F5" w:rsidP="00300688">
            <w:pPr>
              <w:pStyle w:val="ListParagraph"/>
              <w:numPr>
                <w:ilvl w:val="0"/>
                <w:numId w:val="56"/>
              </w:numPr>
              <w:autoSpaceDE w:val="0"/>
              <w:autoSpaceDN w:val="0"/>
              <w:adjustRightInd w:val="0"/>
              <w:spacing w:line="240" w:lineRule="auto"/>
              <w:ind w:left="214" w:hanging="214"/>
              <w:rPr>
                <w:rFonts w:cstheme="minorHAnsi"/>
              </w:rPr>
            </w:pPr>
            <w:r w:rsidRPr="00B0640E">
              <w:rPr>
                <w:rFonts w:cstheme="minorHAnsi"/>
                <w:color w:val="000000"/>
                <w:sz w:val="20"/>
              </w:rPr>
              <w:t>Purposes supported – Weather forecasts, MSI, telemedical assistance etc.</w:t>
            </w:r>
          </w:p>
        </w:tc>
      </w:tr>
      <w:tr w:rsidR="00EF03F5" w:rsidRPr="00B0640E" w14:paraId="0F09BBA8" w14:textId="77777777" w:rsidTr="008664FC">
        <w:tc>
          <w:tcPr>
            <w:tcW w:w="4536" w:type="dxa"/>
          </w:tcPr>
          <w:p w14:paraId="11CDEF7B" w14:textId="77777777" w:rsidR="00EF03F5" w:rsidRPr="00B0640E" w:rsidRDefault="00EF03F5" w:rsidP="008664FC">
            <w:pPr>
              <w:jc w:val="both"/>
              <w:rPr>
                <w:rFonts w:cstheme="minorHAnsi"/>
              </w:rPr>
            </w:pPr>
            <w:r w:rsidRPr="00B0640E">
              <w:rPr>
                <w:rFonts w:cstheme="minorHAnsi"/>
                <w:color w:val="000000"/>
                <w:sz w:val="20"/>
              </w:rPr>
              <w:t>Protected area information</w:t>
            </w:r>
          </w:p>
        </w:tc>
        <w:tc>
          <w:tcPr>
            <w:tcW w:w="4536" w:type="dxa"/>
          </w:tcPr>
          <w:p w14:paraId="24690AE5" w14:textId="77777777" w:rsidR="00EF03F5" w:rsidRPr="00B0640E" w:rsidRDefault="00EF03F5" w:rsidP="00300688">
            <w:pPr>
              <w:pStyle w:val="ListParagraph"/>
              <w:numPr>
                <w:ilvl w:val="0"/>
                <w:numId w:val="56"/>
              </w:numPr>
              <w:autoSpaceDE w:val="0"/>
              <w:autoSpaceDN w:val="0"/>
              <w:adjustRightInd w:val="0"/>
              <w:spacing w:line="240" w:lineRule="auto"/>
              <w:ind w:left="214" w:hanging="214"/>
              <w:rPr>
                <w:rFonts w:cstheme="minorHAnsi"/>
                <w:color w:val="000000"/>
                <w:sz w:val="20"/>
              </w:rPr>
            </w:pPr>
            <w:r w:rsidRPr="00B0640E">
              <w:rPr>
                <w:rFonts w:cstheme="minorHAnsi"/>
                <w:color w:val="000000"/>
                <w:sz w:val="20"/>
              </w:rPr>
              <w:t>Locations of marine protected areas</w:t>
            </w:r>
          </w:p>
          <w:p w14:paraId="6CD3A910" w14:textId="77777777" w:rsidR="00EF03F5" w:rsidRPr="00B0640E" w:rsidRDefault="00EF03F5" w:rsidP="00300688">
            <w:pPr>
              <w:pStyle w:val="ListParagraph"/>
              <w:numPr>
                <w:ilvl w:val="0"/>
                <w:numId w:val="56"/>
              </w:numPr>
              <w:autoSpaceDE w:val="0"/>
              <w:autoSpaceDN w:val="0"/>
              <w:adjustRightInd w:val="0"/>
              <w:spacing w:line="240" w:lineRule="auto"/>
              <w:ind w:left="214" w:hanging="214"/>
              <w:rPr>
                <w:rFonts w:cstheme="minorHAnsi"/>
              </w:rPr>
            </w:pPr>
            <w:r w:rsidRPr="00B0640E">
              <w:rPr>
                <w:rFonts w:cstheme="minorHAnsi"/>
                <w:color w:val="000000"/>
                <w:sz w:val="20"/>
              </w:rPr>
              <w:t>Restrictions and regulations applicable within specific areas</w:t>
            </w:r>
          </w:p>
        </w:tc>
      </w:tr>
      <w:tr w:rsidR="00EF03F5" w:rsidRPr="00B0640E" w14:paraId="524DD2B9" w14:textId="77777777" w:rsidTr="008664FC">
        <w:tc>
          <w:tcPr>
            <w:tcW w:w="4536" w:type="dxa"/>
          </w:tcPr>
          <w:p w14:paraId="0370E4CA" w14:textId="77777777" w:rsidR="00EF03F5" w:rsidRPr="00B0640E" w:rsidRDefault="00EF03F5" w:rsidP="008664FC">
            <w:pPr>
              <w:jc w:val="both"/>
              <w:rPr>
                <w:rFonts w:cstheme="minorHAnsi"/>
              </w:rPr>
            </w:pPr>
            <w:r w:rsidRPr="00B0640E">
              <w:rPr>
                <w:rFonts w:cstheme="minorHAnsi"/>
                <w:color w:val="000000"/>
                <w:sz w:val="20"/>
              </w:rPr>
              <w:t>Prevailing natural conditions</w:t>
            </w:r>
          </w:p>
        </w:tc>
        <w:tc>
          <w:tcPr>
            <w:tcW w:w="4536" w:type="dxa"/>
          </w:tcPr>
          <w:p w14:paraId="1D05DB2C" w14:textId="77777777" w:rsidR="00EF03F5" w:rsidRPr="00B0640E" w:rsidRDefault="00EF03F5" w:rsidP="00300688">
            <w:pPr>
              <w:pStyle w:val="ListParagraph"/>
              <w:numPr>
                <w:ilvl w:val="0"/>
                <w:numId w:val="56"/>
              </w:numPr>
              <w:autoSpaceDE w:val="0"/>
              <w:autoSpaceDN w:val="0"/>
              <w:adjustRightInd w:val="0"/>
              <w:spacing w:line="240" w:lineRule="auto"/>
              <w:ind w:left="214" w:hanging="214"/>
              <w:rPr>
                <w:rFonts w:cstheme="minorHAnsi"/>
                <w:color w:val="000000"/>
                <w:sz w:val="20"/>
              </w:rPr>
            </w:pPr>
            <w:r w:rsidRPr="00B0640E">
              <w:rPr>
                <w:rFonts w:cstheme="minorHAnsi"/>
                <w:color w:val="000000"/>
                <w:sz w:val="20"/>
              </w:rPr>
              <w:t>Seasonal hazardous conditions</w:t>
            </w:r>
          </w:p>
          <w:p w14:paraId="04B5ECE5" w14:textId="77777777" w:rsidR="00EF03F5" w:rsidRPr="00B0640E" w:rsidRDefault="00EF03F5" w:rsidP="00300688">
            <w:pPr>
              <w:pStyle w:val="ListParagraph"/>
              <w:numPr>
                <w:ilvl w:val="0"/>
                <w:numId w:val="56"/>
              </w:numPr>
              <w:autoSpaceDE w:val="0"/>
              <w:autoSpaceDN w:val="0"/>
              <w:adjustRightInd w:val="0"/>
              <w:spacing w:line="240" w:lineRule="auto"/>
              <w:ind w:left="214" w:hanging="214"/>
              <w:rPr>
                <w:rFonts w:cstheme="minorHAnsi"/>
              </w:rPr>
            </w:pPr>
            <w:r w:rsidRPr="00B0640E">
              <w:rPr>
                <w:rFonts w:cstheme="minorHAnsi"/>
                <w:color w:val="000000"/>
                <w:sz w:val="20"/>
              </w:rPr>
              <w:t>Periodic (e.g., tide‐related) or irregular hazardous conditions</w:t>
            </w:r>
          </w:p>
        </w:tc>
      </w:tr>
      <w:tr w:rsidR="00EF03F5" w:rsidRPr="00B0640E" w14:paraId="3053E3C4" w14:textId="77777777" w:rsidTr="008664FC">
        <w:tc>
          <w:tcPr>
            <w:tcW w:w="4536" w:type="dxa"/>
          </w:tcPr>
          <w:p w14:paraId="0E99F2A1" w14:textId="77777777" w:rsidR="00EF03F5" w:rsidRPr="00B0640E" w:rsidRDefault="00EF03F5" w:rsidP="008664FC">
            <w:pPr>
              <w:jc w:val="both"/>
              <w:rPr>
                <w:rFonts w:cstheme="minorHAnsi"/>
              </w:rPr>
            </w:pPr>
            <w:r w:rsidRPr="00B0640E">
              <w:rPr>
                <w:rFonts w:cstheme="minorHAnsi"/>
                <w:color w:val="000000"/>
                <w:sz w:val="20"/>
              </w:rPr>
              <w:t>Regulatory information</w:t>
            </w:r>
          </w:p>
        </w:tc>
        <w:tc>
          <w:tcPr>
            <w:tcW w:w="4536" w:type="dxa"/>
          </w:tcPr>
          <w:p w14:paraId="42FDC1C9" w14:textId="77777777" w:rsidR="00EF03F5" w:rsidRPr="00B0640E" w:rsidRDefault="00EF03F5" w:rsidP="00300688">
            <w:pPr>
              <w:pStyle w:val="ListParagraph"/>
              <w:numPr>
                <w:ilvl w:val="0"/>
                <w:numId w:val="56"/>
              </w:numPr>
              <w:autoSpaceDE w:val="0"/>
              <w:autoSpaceDN w:val="0"/>
              <w:adjustRightInd w:val="0"/>
              <w:spacing w:line="240" w:lineRule="auto"/>
              <w:ind w:left="214" w:hanging="214"/>
              <w:rPr>
                <w:rFonts w:cstheme="minorHAnsi"/>
                <w:color w:val="000000"/>
                <w:sz w:val="20"/>
              </w:rPr>
            </w:pPr>
            <w:r w:rsidRPr="00B0640E">
              <w:rPr>
                <w:rFonts w:cstheme="minorHAnsi"/>
                <w:color w:val="000000"/>
                <w:sz w:val="20"/>
              </w:rPr>
              <w:t>Laws and regulations applicable in specific locations.</w:t>
            </w:r>
          </w:p>
          <w:p w14:paraId="1C0017CF" w14:textId="77777777" w:rsidR="00EF03F5" w:rsidRPr="00B0640E" w:rsidRDefault="00EF03F5" w:rsidP="00300688">
            <w:pPr>
              <w:pStyle w:val="ListParagraph"/>
              <w:numPr>
                <w:ilvl w:val="0"/>
                <w:numId w:val="56"/>
              </w:numPr>
              <w:autoSpaceDE w:val="0"/>
              <w:autoSpaceDN w:val="0"/>
              <w:adjustRightInd w:val="0"/>
              <w:spacing w:line="240" w:lineRule="auto"/>
              <w:ind w:left="214" w:hanging="214"/>
              <w:rPr>
                <w:rFonts w:cstheme="minorHAnsi"/>
                <w:color w:val="000000"/>
                <w:sz w:val="20"/>
              </w:rPr>
            </w:pPr>
            <w:r w:rsidRPr="00B0640E">
              <w:rPr>
                <w:rFonts w:cstheme="minorHAnsi"/>
                <w:color w:val="000000"/>
                <w:sz w:val="20"/>
              </w:rPr>
              <w:t>Laws and regulations applying to vessels of specific dimensions or carrying specified cargo</w:t>
            </w:r>
          </w:p>
          <w:p w14:paraId="4A9E273B" w14:textId="77777777" w:rsidR="00EF03F5" w:rsidRPr="00B0640E" w:rsidRDefault="00EF03F5" w:rsidP="00300688">
            <w:pPr>
              <w:pStyle w:val="ListParagraph"/>
              <w:numPr>
                <w:ilvl w:val="0"/>
                <w:numId w:val="56"/>
              </w:numPr>
              <w:autoSpaceDE w:val="0"/>
              <w:autoSpaceDN w:val="0"/>
              <w:adjustRightInd w:val="0"/>
              <w:spacing w:line="240" w:lineRule="auto"/>
              <w:ind w:left="214" w:hanging="214"/>
              <w:rPr>
                <w:rFonts w:cstheme="minorHAnsi"/>
              </w:rPr>
            </w:pPr>
            <w:r w:rsidRPr="00B0640E">
              <w:rPr>
                <w:rFonts w:cstheme="minorHAnsi"/>
                <w:color w:val="000000"/>
                <w:sz w:val="20"/>
              </w:rPr>
              <w:t>Local rules regarding use of specific pilot boarding places by vessels exceeding specified dimensions or carrying hazardous cargo</w:t>
            </w:r>
          </w:p>
        </w:tc>
      </w:tr>
      <w:tr w:rsidR="00EF03F5" w:rsidRPr="00B0640E" w14:paraId="4B30CF80" w14:textId="77777777" w:rsidTr="008664FC">
        <w:tc>
          <w:tcPr>
            <w:tcW w:w="4536" w:type="dxa"/>
          </w:tcPr>
          <w:p w14:paraId="1D55AE2C" w14:textId="77777777" w:rsidR="00EF03F5" w:rsidRPr="00B0640E" w:rsidRDefault="00EF03F5" w:rsidP="008664FC">
            <w:pPr>
              <w:jc w:val="both"/>
              <w:rPr>
                <w:rFonts w:cstheme="minorHAnsi"/>
                <w:color w:val="000000"/>
                <w:sz w:val="20"/>
              </w:rPr>
            </w:pPr>
            <w:r w:rsidRPr="00B0640E">
              <w:rPr>
                <w:rFonts w:cstheme="minorHAnsi"/>
                <w:color w:val="000000"/>
                <w:sz w:val="20"/>
              </w:rPr>
              <w:t>Port Services</w:t>
            </w:r>
          </w:p>
        </w:tc>
        <w:tc>
          <w:tcPr>
            <w:tcW w:w="4536" w:type="dxa"/>
          </w:tcPr>
          <w:p w14:paraId="7B078AE6" w14:textId="77777777" w:rsidR="00EF03F5" w:rsidRPr="00B0640E" w:rsidRDefault="00EF03F5" w:rsidP="00300688">
            <w:pPr>
              <w:pStyle w:val="ListParagraph"/>
              <w:numPr>
                <w:ilvl w:val="0"/>
                <w:numId w:val="56"/>
              </w:numPr>
              <w:autoSpaceDE w:val="0"/>
              <w:autoSpaceDN w:val="0"/>
              <w:adjustRightInd w:val="0"/>
              <w:spacing w:line="240" w:lineRule="auto"/>
              <w:ind w:left="214" w:hanging="214"/>
              <w:rPr>
                <w:rFonts w:cstheme="minorHAnsi"/>
                <w:sz w:val="20"/>
              </w:rPr>
            </w:pPr>
            <w:r w:rsidRPr="00B0640E">
              <w:rPr>
                <w:rFonts w:cstheme="minorHAnsi"/>
                <w:sz w:val="20"/>
              </w:rPr>
              <w:t>Waste disposal, collection of ship pollutants such as oily wastes</w:t>
            </w:r>
          </w:p>
          <w:p w14:paraId="6B688D3E" w14:textId="77777777" w:rsidR="00EF03F5" w:rsidRPr="00B0640E" w:rsidRDefault="00EF03F5" w:rsidP="00300688">
            <w:pPr>
              <w:pStyle w:val="ListParagraph"/>
              <w:numPr>
                <w:ilvl w:val="0"/>
                <w:numId w:val="56"/>
              </w:numPr>
              <w:autoSpaceDE w:val="0"/>
              <w:autoSpaceDN w:val="0"/>
              <w:adjustRightInd w:val="0"/>
              <w:spacing w:line="240" w:lineRule="auto"/>
              <w:ind w:left="214" w:hanging="214"/>
              <w:rPr>
                <w:rFonts w:cstheme="minorHAnsi"/>
                <w:sz w:val="20"/>
              </w:rPr>
            </w:pPr>
            <w:r w:rsidRPr="00B0640E">
              <w:rPr>
                <w:rFonts w:cstheme="minorHAnsi"/>
                <w:sz w:val="20"/>
              </w:rPr>
              <w:t>Repair, bunkering,</w:t>
            </w:r>
          </w:p>
          <w:p w14:paraId="24FF6EBF" w14:textId="77777777" w:rsidR="00EF03F5" w:rsidRPr="00B0640E" w:rsidRDefault="00EF03F5" w:rsidP="00300688">
            <w:pPr>
              <w:pStyle w:val="ListParagraph"/>
              <w:numPr>
                <w:ilvl w:val="0"/>
                <w:numId w:val="56"/>
              </w:numPr>
              <w:autoSpaceDE w:val="0"/>
              <w:autoSpaceDN w:val="0"/>
              <w:adjustRightInd w:val="0"/>
              <w:spacing w:line="240" w:lineRule="auto"/>
              <w:ind w:left="214" w:hanging="214"/>
              <w:rPr>
                <w:rFonts w:cstheme="minorHAnsi"/>
                <w:sz w:val="20"/>
              </w:rPr>
            </w:pPr>
            <w:r w:rsidRPr="00B0640E">
              <w:rPr>
                <w:rFonts w:cstheme="minorHAnsi"/>
                <w:sz w:val="20"/>
              </w:rPr>
              <w:t>Availability of potable water</w:t>
            </w:r>
          </w:p>
          <w:p w14:paraId="76486C86" w14:textId="77777777" w:rsidR="00EF03F5" w:rsidRPr="00B0640E" w:rsidRDefault="00EF03F5" w:rsidP="00300688">
            <w:pPr>
              <w:pStyle w:val="ListParagraph"/>
              <w:numPr>
                <w:ilvl w:val="0"/>
                <w:numId w:val="56"/>
              </w:numPr>
              <w:autoSpaceDE w:val="0"/>
              <w:autoSpaceDN w:val="0"/>
              <w:adjustRightInd w:val="0"/>
              <w:spacing w:line="240" w:lineRule="auto"/>
              <w:ind w:left="214" w:hanging="214"/>
              <w:rPr>
                <w:rFonts w:cstheme="minorHAnsi"/>
                <w:sz w:val="20"/>
              </w:rPr>
            </w:pPr>
            <w:r w:rsidRPr="00B0640E">
              <w:rPr>
                <w:rFonts w:cstheme="minorHAnsi"/>
                <w:sz w:val="20"/>
              </w:rPr>
              <w:t>Issuing of Ship Sanitation Certificates</w:t>
            </w:r>
          </w:p>
          <w:p w14:paraId="53785A66" w14:textId="77777777" w:rsidR="00EF03F5" w:rsidRPr="00B0640E" w:rsidRDefault="00EF03F5" w:rsidP="00300688">
            <w:pPr>
              <w:pStyle w:val="ListParagraph"/>
              <w:numPr>
                <w:ilvl w:val="0"/>
                <w:numId w:val="56"/>
              </w:numPr>
              <w:autoSpaceDE w:val="0"/>
              <w:autoSpaceDN w:val="0"/>
              <w:adjustRightInd w:val="0"/>
              <w:spacing w:line="240" w:lineRule="auto"/>
              <w:ind w:left="214" w:hanging="214"/>
              <w:rPr>
                <w:rFonts w:cstheme="minorHAnsi"/>
                <w:sz w:val="20"/>
              </w:rPr>
            </w:pPr>
            <w:r w:rsidRPr="00B0640E">
              <w:rPr>
                <w:rFonts w:cstheme="minorHAnsi"/>
                <w:sz w:val="20"/>
              </w:rPr>
              <w:t>Pilot services contact information and notice times</w:t>
            </w:r>
          </w:p>
        </w:tc>
      </w:tr>
      <w:tr w:rsidR="00EF03F5" w:rsidRPr="00B0640E" w14:paraId="52BDAE16" w14:textId="77777777" w:rsidTr="008664FC">
        <w:tc>
          <w:tcPr>
            <w:tcW w:w="4536" w:type="dxa"/>
          </w:tcPr>
          <w:p w14:paraId="2A95302D" w14:textId="77777777" w:rsidR="00EF03F5" w:rsidRPr="00B0640E" w:rsidRDefault="00EF03F5" w:rsidP="008664FC">
            <w:pPr>
              <w:jc w:val="both"/>
              <w:rPr>
                <w:rFonts w:cstheme="minorHAnsi"/>
                <w:color w:val="000000"/>
                <w:sz w:val="20"/>
              </w:rPr>
            </w:pPr>
            <w:r w:rsidRPr="00B0640E">
              <w:rPr>
                <w:rFonts w:cstheme="minorHAnsi"/>
                <w:color w:val="000000"/>
                <w:sz w:val="20"/>
              </w:rPr>
              <w:t>Navigation aids</w:t>
            </w:r>
          </w:p>
        </w:tc>
        <w:tc>
          <w:tcPr>
            <w:tcW w:w="4536" w:type="dxa"/>
          </w:tcPr>
          <w:p w14:paraId="3865FD8C" w14:textId="77777777" w:rsidR="00EF03F5" w:rsidRPr="00B0640E" w:rsidRDefault="00EF03F5" w:rsidP="00300688">
            <w:pPr>
              <w:pStyle w:val="ListParagraph"/>
              <w:numPr>
                <w:ilvl w:val="0"/>
                <w:numId w:val="56"/>
              </w:numPr>
              <w:autoSpaceDE w:val="0"/>
              <w:autoSpaceDN w:val="0"/>
              <w:adjustRightInd w:val="0"/>
              <w:spacing w:line="240" w:lineRule="auto"/>
              <w:ind w:left="214" w:hanging="214"/>
              <w:rPr>
                <w:rFonts w:cstheme="minorHAnsi"/>
                <w:sz w:val="20"/>
              </w:rPr>
            </w:pPr>
            <w:r w:rsidRPr="00B0640E">
              <w:rPr>
                <w:rFonts w:cstheme="minorHAnsi"/>
                <w:sz w:val="20"/>
              </w:rPr>
              <w:t>descriptions of Lights</w:t>
            </w:r>
          </w:p>
          <w:p w14:paraId="3BBCBD79" w14:textId="77777777" w:rsidR="00EF03F5" w:rsidRPr="00B0640E" w:rsidRDefault="00EF03F5" w:rsidP="00300688">
            <w:pPr>
              <w:pStyle w:val="ListParagraph"/>
              <w:numPr>
                <w:ilvl w:val="0"/>
                <w:numId w:val="56"/>
              </w:numPr>
              <w:autoSpaceDE w:val="0"/>
              <w:autoSpaceDN w:val="0"/>
              <w:adjustRightInd w:val="0"/>
              <w:spacing w:line="240" w:lineRule="auto"/>
              <w:ind w:left="214" w:hanging="214"/>
              <w:rPr>
                <w:rFonts w:cstheme="minorHAnsi"/>
                <w:sz w:val="20"/>
              </w:rPr>
            </w:pPr>
            <w:r w:rsidRPr="00B0640E">
              <w:rPr>
                <w:rFonts w:cstheme="minorHAnsi"/>
                <w:sz w:val="20"/>
              </w:rPr>
              <w:t>descriptions of buoys</w:t>
            </w:r>
          </w:p>
        </w:tc>
      </w:tr>
      <w:tr w:rsidR="00EF03F5" w:rsidRPr="00B0640E" w14:paraId="4646D7A7" w14:textId="77777777" w:rsidTr="008664FC">
        <w:tc>
          <w:tcPr>
            <w:tcW w:w="4536" w:type="dxa"/>
          </w:tcPr>
          <w:p w14:paraId="51CC67BE" w14:textId="77777777" w:rsidR="00EF03F5" w:rsidRPr="00B0640E" w:rsidRDefault="00EF03F5" w:rsidP="008664FC">
            <w:pPr>
              <w:jc w:val="both"/>
              <w:rPr>
                <w:rFonts w:cstheme="minorHAnsi"/>
                <w:color w:val="000000"/>
                <w:sz w:val="20"/>
              </w:rPr>
            </w:pPr>
            <w:r w:rsidRPr="00B0640E">
              <w:rPr>
                <w:rFonts w:cstheme="minorHAnsi"/>
                <w:color w:val="000000"/>
                <w:sz w:val="20"/>
              </w:rPr>
              <w:t>Climatic Information, predictions</w:t>
            </w:r>
          </w:p>
        </w:tc>
        <w:tc>
          <w:tcPr>
            <w:tcW w:w="4536" w:type="dxa"/>
          </w:tcPr>
          <w:p w14:paraId="29B4D77D" w14:textId="77777777" w:rsidR="00EF03F5" w:rsidRPr="00B0640E" w:rsidRDefault="00EF03F5" w:rsidP="00300688">
            <w:pPr>
              <w:pStyle w:val="ListParagraph"/>
              <w:numPr>
                <w:ilvl w:val="0"/>
                <w:numId w:val="56"/>
              </w:numPr>
              <w:autoSpaceDE w:val="0"/>
              <w:autoSpaceDN w:val="0"/>
              <w:adjustRightInd w:val="0"/>
              <w:spacing w:line="240" w:lineRule="auto"/>
              <w:ind w:left="214" w:hanging="214"/>
              <w:rPr>
                <w:rFonts w:cstheme="minorHAnsi"/>
                <w:sz w:val="20"/>
              </w:rPr>
            </w:pPr>
            <w:r w:rsidRPr="00B0640E">
              <w:rPr>
                <w:rFonts w:cstheme="minorHAnsi"/>
                <w:sz w:val="20"/>
              </w:rPr>
              <w:t>Tide surge prediction tables and tidal stream atlases</w:t>
            </w:r>
          </w:p>
          <w:p w14:paraId="19BBACBB" w14:textId="77777777" w:rsidR="00EF03F5" w:rsidRPr="00B0640E" w:rsidRDefault="00EF03F5" w:rsidP="00300688">
            <w:pPr>
              <w:pStyle w:val="ListParagraph"/>
              <w:numPr>
                <w:ilvl w:val="0"/>
                <w:numId w:val="56"/>
              </w:numPr>
              <w:autoSpaceDE w:val="0"/>
              <w:autoSpaceDN w:val="0"/>
              <w:adjustRightInd w:val="0"/>
              <w:spacing w:line="240" w:lineRule="auto"/>
              <w:ind w:left="214" w:hanging="214"/>
              <w:rPr>
                <w:rFonts w:cstheme="minorHAnsi"/>
                <w:sz w:val="20"/>
              </w:rPr>
            </w:pPr>
            <w:r w:rsidRPr="00B0640E">
              <w:rPr>
                <w:rFonts w:cstheme="minorHAnsi"/>
                <w:sz w:val="20"/>
              </w:rPr>
              <w:t>Weather routeing, solar radiation and precipitation</w:t>
            </w:r>
          </w:p>
          <w:p w14:paraId="4FDE3F00" w14:textId="77777777" w:rsidR="00EF03F5" w:rsidRPr="00B0640E" w:rsidRDefault="00EF03F5" w:rsidP="00300688">
            <w:pPr>
              <w:pStyle w:val="ListParagraph"/>
              <w:numPr>
                <w:ilvl w:val="0"/>
                <w:numId w:val="56"/>
              </w:numPr>
              <w:autoSpaceDE w:val="0"/>
              <w:autoSpaceDN w:val="0"/>
              <w:adjustRightInd w:val="0"/>
              <w:spacing w:line="240" w:lineRule="auto"/>
              <w:ind w:left="214" w:hanging="214"/>
              <w:rPr>
                <w:rFonts w:cstheme="minorHAnsi"/>
                <w:sz w:val="20"/>
              </w:rPr>
            </w:pPr>
            <w:r w:rsidRPr="00B0640E">
              <w:rPr>
                <w:rFonts w:cstheme="minorHAnsi"/>
                <w:sz w:val="20"/>
              </w:rPr>
              <w:t>Cold/hot durations and warnings</w:t>
            </w:r>
          </w:p>
          <w:p w14:paraId="1C23BE44" w14:textId="77777777" w:rsidR="00EF03F5" w:rsidRPr="00B0640E" w:rsidRDefault="00EF03F5" w:rsidP="00300688">
            <w:pPr>
              <w:pStyle w:val="ListParagraph"/>
              <w:numPr>
                <w:ilvl w:val="0"/>
                <w:numId w:val="56"/>
              </w:numPr>
              <w:autoSpaceDE w:val="0"/>
              <w:autoSpaceDN w:val="0"/>
              <w:adjustRightInd w:val="0"/>
              <w:spacing w:line="240" w:lineRule="auto"/>
              <w:ind w:left="214" w:hanging="214"/>
              <w:rPr>
                <w:rFonts w:cstheme="minorHAnsi"/>
                <w:sz w:val="20"/>
              </w:rPr>
            </w:pPr>
            <w:r w:rsidRPr="00B0640E">
              <w:rPr>
                <w:rFonts w:cstheme="minorHAnsi"/>
                <w:sz w:val="20"/>
              </w:rPr>
              <w:t xml:space="preserve">Air temperature, wind speed and direction </w:t>
            </w:r>
          </w:p>
          <w:p w14:paraId="2246F352" w14:textId="77777777" w:rsidR="00EF03F5" w:rsidRPr="00B0640E" w:rsidRDefault="00EF03F5" w:rsidP="00300688">
            <w:pPr>
              <w:pStyle w:val="ListParagraph"/>
              <w:numPr>
                <w:ilvl w:val="0"/>
                <w:numId w:val="56"/>
              </w:numPr>
              <w:autoSpaceDE w:val="0"/>
              <w:autoSpaceDN w:val="0"/>
              <w:adjustRightInd w:val="0"/>
              <w:spacing w:line="240" w:lineRule="auto"/>
              <w:ind w:left="214" w:hanging="214"/>
              <w:rPr>
                <w:rFonts w:cstheme="minorHAnsi"/>
                <w:sz w:val="20"/>
              </w:rPr>
            </w:pPr>
            <w:r w:rsidRPr="00B0640E">
              <w:rPr>
                <w:rFonts w:cstheme="minorHAnsi"/>
                <w:sz w:val="20"/>
              </w:rPr>
              <w:t>Cloudiness and barometric pressure</w:t>
            </w:r>
          </w:p>
          <w:p w14:paraId="16F1689C" w14:textId="77777777" w:rsidR="00EF03F5" w:rsidRPr="00B0640E" w:rsidRDefault="00EF03F5" w:rsidP="00300688">
            <w:pPr>
              <w:pStyle w:val="ListParagraph"/>
              <w:numPr>
                <w:ilvl w:val="0"/>
                <w:numId w:val="56"/>
              </w:numPr>
              <w:autoSpaceDE w:val="0"/>
              <w:autoSpaceDN w:val="0"/>
              <w:adjustRightInd w:val="0"/>
              <w:spacing w:line="240" w:lineRule="auto"/>
              <w:ind w:left="214" w:hanging="214"/>
              <w:rPr>
                <w:rFonts w:cstheme="minorHAnsi"/>
                <w:sz w:val="20"/>
              </w:rPr>
            </w:pPr>
            <w:r w:rsidRPr="00B0640E">
              <w:rPr>
                <w:rFonts w:cstheme="minorHAnsi"/>
                <w:sz w:val="20"/>
              </w:rPr>
              <w:t>Ephemerides and nautical almanacs for celestial navigation</w:t>
            </w:r>
          </w:p>
        </w:tc>
      </w:tr>
      <w:tr w:rsidR="00EF03F5" w:rsidRPr="00B0640E" w14:paraId="06FC6C2E" w14:textId="77777777" w:rsidTr="008664FC">
        <w:tc>
          <w:tcPr>
            <w:tcW w:w="4536" w:type="dxa"/>
          </w:tcPr>
          <w:p w14:paraId="26CBF73D" w14:textId="77777777" w:rsidR="00EF03F5" w:rsidRPr="00B0640E" w:rsidRDefault="00EF03F5" w:rsidP="008664FC">
            <w:pPr>
              <w:jc w:val="both"/>
              <w:rPr>
                <w:rFonts w:cstheme="minorHAnsi"/>
                <w:color w:val="000000"/>
                <w:sz w:val="20"/>
              </w:rPr>
            </w:pPr>
            <w:r w:rsidRPr="00B0640E">
              <w:rPr>
                <w:rFonts w:cstheme="minorHAnsi"/>
                <w:color w:val="000000"/>
                <w:sz w:val="20"/>
                <w:lang w:val="de-DE"/>
              </w:rPr>
              <w:t>Planning</w:t>
            </w:r>
          </w:p>
        </w:tc>
        <w:tc>
          <w:tcPr>
            <w:tcW w:w="4536" w:type="dxa"/>
          </w:tcPr>
          <w:p w14:paraId="79D8A344" w14:textId="77777777" w:rsidR="00EF03F5" w:rsidRPr="00B0640E" w:rsidRDefault="00EF03F5" w:rsidP="00300688">
            <w:pPr>
              <w:pStyle w:val="ListParagraph"/>
              <w:numPr>
                <w:ilvl w:val="0"/>
                <w:numId w:val="56"/>
              </w:numPr>
              <w:autoSpaceDE w:val="0"/>
              <w:autoSpaceDN w:val="0"/>
              <w:adjustRightInd w:val="0"/>
              <w:spacing w:line="240" w:lineRule="auto"/>
              <w:ind w:left="214" w:hanging="214"/>
              <w:rPr>
                <w:rFonts w:cstheme="minorHAnsi"/>
                <w:sz w:val="20"/>
              </w:rPr>
            </w:pPr>
            <w:r w:rsidRPr="00B0640E">
              <w:rPr>
                <w:rFonts w:cstheme="minorHAnsi"/>
                <w:sz w:val="20"/>
              </w:rPr>
              <w:t>Mariners’ Routeing Guides</w:t>
            </w:r>
          </w:p>
        </w:tc>
      </w:tr>
      <w:tr w:rsidR="00EF03F5" w:rsidRPr="00B0640E" w14:paraId="57CB6C74" w14:textId="77777777" w:rsidTr="008664FC">
        <w:tc>
          <w:tcPr>
            <w:tcW w:w="4536" w:type="dxa"/>
          </w:tcPr>
          <w:p w14:paraId="1CCED996" w14:textId="77777777" w:rsidR="00EF03F5" w:rsidRPr="00B0640E" w:rsidRDefault="00EF03F5" w:rsidP="008664FC">
            <w:pPr>
              <w:jc w:val="both"/>
              <w:rPr>
                <w:rFonts w:cstheme="minorHAnsi"/>
                <w:color w:val="000000"/>
                <w:sz w:val="20"/>
                <w:lang w:val="de-DE"/>
              </w:rPr>
            </w:pPr>
            <w:r w:rsidRPr="00B0640E">
              <w:rPr>
                <w:rFonts w:cstheme="minorHAnsi"/>
                <w:color w:val="000000"/>
                <w:sz w:val="20"/>
              </w:rPr>
              <w:t>Controlled areas</w:t>
            </w:r>
          </w:p>
        </w:tc>
        <w:tc>
          <w:tcPr>
            <w:tcW w:w="4536" w:type="dxa"/>
          </w:tcPr>
          <w:p w14:paraId="467DFDCC" w14:textId="77777777" w:rsidR="00EF03F5" w:rsidRPr="00B0640E" w:rsidRDefault="00EF03F5" w:rsidP="00300688">
            <w:pPr>
              <w:pStyle w:val="ListParagraph"/>
              <w:numPr>
                <w:ilvl w:val="0"/>
                <w:numId w:val="56"/>
              </w:numPr>
              <w:autoSpaceDE w:val="0"/>
              <w:autoSpaceDN w:val="0"/>
              <w:adjustRightInd w:val="0"/>
              <w:spacing w:line="240" w:lineRule="auto"/>
              <w:ind w:left="214" w:hanging="214"/>
              <w:rPr>
                <w:rFonts w:cstheme="minorHAnsi"/>
                <w:sz w:val="20"/>
              </w:rPr>
            </w:pPr>
            <w:r w:rsidRPr="00B0640E">
              <w:rPr>
                <w:rFonts w:cstheme="minorHAnsi"/>
                <w:sz w:val="20"/>
              </w:rPr>
              <w:t>Vessel Traffic Service contact information</w:t>
            </w:r>
          </w:p>
          <w:p w14:paraId="6A7E5EB0" w14:textId="77777777" w:rsidR="00EF03F5" w:rsidRPr="00B0640E" w:rsidRDefault="00EF03F5" w:rsidP="00300688">
            <w:pPr>
              <w:pStyle w:val="ListParagraph"/>
              <w:numPr>
                <w:ilvl w:val="0"/>
                <w:numId w:val="56"/>
              </w:numPr>
              <w:autoSpaceDE w:val="0"/>
              <w:autoSpaceDN w:val="0"/>
              <w:adjustRightInd w:val="0"/>
              <w:spacing w:line="240" w:lineRule="auto"/>
              <w:ind w:left="214" w:hanging="214"/>
              <w:rPr>
                <w:rFonts w:cstheme="minorHAnsi"/>
                <w:sz w:val="20"/>
              </w:rPr>
            </w:pPr>
            <w:r w:rsidRPr="00B0640E">
              <w:rPr>
                <w:rFonts w:cstheme="minorHAnsi"/>
                <w:sz w:val="20"/>
              </w:rPr>
              <w:t>Ship Reporting System contact information</w:t>
            </w:r>
          </w:p>
          <w:p w14:paraId="0D036F24" w14:textId="77777777" w:rsidR="00EF03F5" w:rsidRPr="00B0640E" w:rsidRDefault="00EF03F5" w:rsidP="00300688">
            <w:pPr>
              <w:pStyle w:val="ListParagraph"/>
              <w:numPr>
                <w:ilvl w:val="0"/>
                <w:numId w:val="56"/>
              </w:numPr>
              <w:autoSpaceDE w:val="0"/>
              <w:autoSpaceDN w:val="0"/>
              <w:adjustRightInd w:val="0"/>
              <w:spacing w:line="240" w:lineRule="auto"/>
              <w:ind w:left="214" w:hanging="214"/>
              <w:rPr>
                <w:rFonts w:cstheme="minorHAnsi"/>
                <w:sz w:val="20"/>
              </w:rPr>
            </w:pPr>
            <w:r w:rsidRPr="00B0640E">
              <w:rPr>
                <w:rFonts w:cstheme="minorHAnsi"/>
                <w:sz w:val="20"/>
              </w:rPr>
              <w:t>Exercise Area contact information</w:t>
            </w:r>
          </w:p>
        </w:tc>
      </w:tr>
      <w:tr w:rsidR="00EF03F5" w:rsidRPr="00B0640E" w14:paraId="6ECB07CE" w14:textId="77777777" w:rsidTr="008664FC">
        <w:tc>
          <w:tcPr>
            <w:tcW w:w="4536" w:type="dxa"/>
          </w:tcPr>
          <w:p w14:paraId="320C76B5" w14:textId="77777777" w:rsidR="00EF03F5" w:rsidRPr="00B0640E" w:rsidRDefault="00EF03F5" w:rsidP="008664FC">
            <w:pPr>
              <w:jc w:val="both"/>
              <w:rPr>
                <w:rFonts w:cstheme="minorHAnsi"/>
                <w:color w:val="000000"/>
                <w:sz w:val="20"/>
              </w:rPr>
            </w:pPr>
            <w:r w:rsidRPr="00B0640E">
              <w:rPr>
                <w:rFonts w:cstheme="minorHAnsi"/>
                <w:color w:val="000000"/>
                <w:sz w:val="20"/>
              </w:rPr>
              <w:t>Chart catalogue</w:t>
            </w:r>
          </w:p>
        </w:tc>
        <w:tc>
          <w:tcPr>
            <w:tcW w:w="4536" w:type="dxa"/>
          </w:tcPr>
          <w:p w14:paraId="2332CC0E" w14:textId="77777777" w:rsidR="00EF03F5" w:rsidRPr="00B0640E" w:rsidRDefault="00EF03F5" w:rsidP="00300688">
            <w:pPr>
              <w:pStyle w:val="ListParagraph"/>
              <w:numPr>
                <w:ilvl w:val="0"/>
                <w:numId w:val="56"/>
              </w:numPr>
              <w:autoSpaceDE w:val="0"/>
              <w:autoSpaceDN w:val="0"/>
              <w:adjustRightInd w:val="0"/>
              <w:spacing w:line="240" w:lineRule="auto"/>
              <w:ind w:left="214" w:hanging="214"/>
              <w:rPr>
                <w:rFonts w:cstheme="minorHAnsi"/>
                <w:color w:val="000000"/>
                <w:sz w:val="20"/>
              </w:rPr>
            </w:pPr>
            <w:r w:rsidRPr="00B0640E">
              <w:rPr>
                <w:rFonts w:cstheme="minorHAnsi"/>
                <w:color w:val="000000"/>
                <w:sz w:val="20"/>
              </w:rPr>
              <w:t>Graphically display a chart catalogue</w:t>
            </w:r>
            <w:r w:rsidRPr="00B0640E">
              <w:rPr>
                <w:rStyle w:val="FootnoteReference"/>
                <w:rFonts w:cstheme="minorHAnsi"/>
                <w:color w:val="000000"/>
                <w:sz w:val="20"/>
              </w:rPr>
              <w:footnoteReference w:id="2"/>
            </w:r>
          </w:p>
        </w:tc>
      </w:tr>
    </w:tbl>
    <w:p w14:paraId="7DF7580D" w14:textId="77777777" w:rsidR="00EF03F5" w:rsidRDefault="00EF03F5" w:rsidP="00EF03F5">
      <w:pPr>
        <w:jc w:val="both"/>
      </w:pPr>
    </w:p>
    <w:p w14:paraId="14F9F26C" w14:textId="77777777" w:rsidR="00EF03F5" w:rsidRPr="00B0640E" w:rsidRDefault="00EF03F5" w:rsidP="00EF03F5">
      <w:pPr>
        <w:jc w:val="both"/>
        <w:rPr>
          <w:rFonts w:cstheme="minorHAnsi"/>
          <w:sz w:val="22"/>
        </w:rPr>
      </w:pPr>
      <w:r w:rsidRPr="00B0640E">
        <w:rPr>
          <w:rFonts w:cstheme="minorHAnsi"/>
          <w:sz w:val="22"/>
        </w:rPr>
        <w:t>The Nautical Publications Service provides up‐to‐date information pertaining to the area along the planned route.</w:t>
      </w:r>
    </w:p>
    <w:p w14:paraId="53D5CAE9" w14:textId="77777777" w:rsidR="00EF03F5" w:rsidRPr="00B0640E" w:rsidRDefault="00EF03F5" w:rsidP="00EF03F5">
      <w:pPr>
        <w:jc w:val="both"/>
        <w:rPr>
          <w:rFonts w:cstheme="minorHAnsi"/>
          <w:sz w:val="22"/>
        </w:rPr>
      </w:pPr>
      <w:r w:rsidRPr="00B0640E">
        <w:rPr>
          <w:rFonts w:cstheme="minorHAnsi"/>
          <w:sz w:val="22"/>
        </w:rPr>
        <w:lastRenderedPageBreak/>
        <w:t xml:space="preserve">Users should be enabled to report discrepancies between the real world and the information provided by the Nautical Publications Service with no or minimal human interference. </w:t>
      </w:r>
    </w:p>
    <w:p w14:paraId="4BD636E4" w14:textId="77777777" w:rsidR="00EF03F5" w:rsidRPr="00B0640E" w:rsidRDefault="00EF03F5" w:rsidP="00EF03F5">
      <w:pPr>
        <w:jc w:val="both"/>
        <w:rPr>
          <w:rFonts w:cstheme="minorHAnsi"/>
          <w:sz w:val="22"/>
        </w:rPr>
      </w:pPr>
      <w:r w:rsidRPr="00B0640E">
        <w:rPr>
          <w:rFonts w:cstheme="minorHAnsi"/>
          <w:sz w:val="22"/>
        </w:rPr>
        <w:t>Corrections to Nautical Publications Service information should be provided as updates (either as updates of the whole dataset or as incremental updates) in a format which supports the automatic correction and the traceability of the corrections of the on‐board datasets.</w:t>
      </w:r>
    </w:p>
    <w:p w14:paraId="79E9786D" w14:textId="0011E490" w:rsidR="00EF03F5" w:rsidRPr="00A20BC1" w:rsidRDefault="00EF03F5" w:rsidP="00B0640E">
      <w:pPr>
        <w:pStyle w:val="Heading3"/>
      </w:pPr>
      <w:r w:rsidRPr="00A20BC1">
        <w:t xml:space="preserve">Associated technical services </w:t>
      </w:r>
    </w:p>
    <w:tbl>
      <w:tblPr>
        <w:tblStyle w:val="TableGrid"/>
        <w:tblW w:w="9072" w:type="dxa"/>
        <w:tblInd w:w="113" w:type="dxa"/>
        <w:tblLook w:val="04A0" w:firstRow="1" w:lastRow="0" w:firstColumn="1" w:lastColumn="0" w:noHBand="0" w:noVBand="1"/>
      </w:tblPr>
      <w:tblGrid>
        <w:gridCol w:w="1803"/>
        <w:gridCol w:w="1805"/>
        <w:gridCol w:w="1817"/>
        <w:gridCol w:w="1818"/>
        <w:gridCol w:w="1829"/>
      </w:tblGrid>
      <w:tr w:rsidR="00EF03F5" w:rsidRPr="00192392" w14:paraId="0808EF1B" w14:textId="77777777" w:rsidTr="00B0640E">
        <w:tc>
          <w:tcPr>
            <w:tcW w:w="1803" w:type="dxa"/>
          </w:tcPr>
          <w:p w14:paraId="6AA6C241" w14:textId="77777777" w:rsidR="00EF03F5" w:rsidRPr="00192392" w:rsidRDefault="00EF03F5" w:rsidP="008664FC">
            <w:pPr>
              <w:jc w:val="both"/>
              <w:rPr>
                <w:b/>
              </w:rPr>
            </w:pPr>
            <w:r w:rsidRPr="00192392">
              <w:rPr>
                <w:b/>
              </w:rPr>
              <w:t>Name</w:t>
            </w:r>
          </w:p>
        </w:tc>
        <w:tc>
          <w:tcPr>
            <w:tcW w:w="1805" w:type="dxa"/>
          </w:tcPr>
          <w:p w14:paraId="1A7735F2" w14:textId="77777777" w:rsidR="00EF03F5" w:rsidRPr="00192392" w:rsidRDefault="00EF03F5" w:rsidP="008664FC">
            <w:pPr>
              <w:jc w:val="both"/>
              <w:rPr>
                <w:b/>
              </w:rPr>
            </w:pPr>
            <w:r w:rsidRPr="00192392">
              <w:rPr>
                <w:b/>
              </w:rPr>
              <w:t>ID (MRN)</w:t>
            </w:r>
          </w:p>
        </w:tc>
        <w:tc>
          <w:tcPr>
            <w:tcW w:w="1817" w:type="dxa"/>
          </w:tcPr>
          <w:p w14:paraId="6A5D41D4" w14:textId="77777777" w:rsidR="00EF03F5" w:rsidRPr="00192392" w:rsidRDefault="00EF03F5" w:rsidP="008664FC">
            <w:pPr>
              <w:jc w:val="both"/>
              <w:rPr>
                <w:b/>
              </w:rPr>
            </w:pPr>
            <w:r w:rsidRPr="00192392">
              <w:rPr>
                <w:b/>
              </w:rPr>
              <w:t>Description</w:t>
            </w:r>
          </w:p>
        </w:tc>
        <w:tc>
          <w:tcPr>
            <w:tcW w:w="1818" w:type="dxa"/>
          </w:tcPr>
          <w:p w14:paraId="16B355B5" w14:textId="77777777" w:rsidR="00EF03F5" w:rsidRPr="00192392" w:rsidRDefault="00EF03F5" w:rsidP="008664FC">
            <w:pPr>
              <w:jc w:val="both"/>
              <w:rPr>
                <w:b/>
              </w:rPr>
            </w:pPr>
            <w:r w:rsidRPr="00192392">
              <w:rPr>
                <w:b/>
              </w:rPr>
              <w:t>Architect(s)</w:t>
            </w:r>
          </w:p>
        </w:tc>
        <w:tc>
          <w:tcPr>
            <w:tcW w:w="1829" w:type="dxa"/>
          </w:tcPr>
          <w:p w14:paraId="78EBC59C" w14:textId="77777777" w:rsidR="00EF03F5" w:rsidRPr="00192392" w:rsidRDefault="00EF03F5" w:rsidP="008664FC">
            <w:pPr>
              <w:jc w:val="both"/>
              <w:rPr>
                <w:b/>
              </w:rPr>
            </w:pPr>
            <w:r w:rsidRPr="00192392">
              <w:rPr>
                <w:b/>
              </w:rPr>
              <w:t>Standardization body</w:t>
            </w:r>
          </w:p>
        </w:tc>
      </w:tr>
      <w:tr w:rsidR="00EF03F5" w14:paraId="29656738" w14:textId="77777777" w:rsidTr="00B0640E">
        <w:tc>
          <w:tcPr>
            <w:tcW w:w="1803" w:type="dxa"/>
          </w:tcPr>
          <w:p w14:paraId="59C994FB" w14:textId="77777777" w:rsidR="00EF03F5" w:rsidRDefault="00EF03F5" w:rsidP="008664FC">
            <w:pPr>
              <w:jc w:val="both"/>
            </w:pPr>
          </w:p>
        </w:tc>
        <w:tc>
          <w:tcPr>
            <w:tcW w:w="1805" w:type="dxa"/>
          </w:tcPr>
          <w:p w14:paraId="2565478A" w14:textId="77777777" w:rsidR="00EF03F5" w:rsidRDefault="00EF03F5" w:rsidP="008664FC">
            <w:pPr>
              <w:jc w:val="both"/>
            </w:pPr>
          </w:p>
        </w:tc>
        <w:tc>
          <w:tcPr>
            <w:tcW w:w="1817" w:type="dxa"/>
          </w:tcPr>
          <w:p w14:paraId="39763141" w14:textId="77777777" w:rsidR="00EF03F5" w:rsidRDefault="00EF03F5" w:rsidP="008664FC">
            <w:pPr>
              <w:jc w:val="both"/>
            </w:pPr>
          </w:p>
        </w:tc>
        <w:tc>
          <w:tcPr>
            <w:tcW w:w="1818" w:type="dxa"/>
          </w:tcPr>
          <w:p w14:paraId="064C6654" w14:textId="77777777" w:rsidR="00EF03F5" w:rsidRDefault="00EF03F5" w:rsidP="008664FC">
            <w:pPr>
              <w:jc w:val="both"/>
            </w:pPr>
          </w:p>
        </w:tc>
        <w:tc>
          <w:tcPr>
            <w:tcW w:w="1829" w:type="dxa"/>
          </w:tcPr>
          <w:p w14:paraId="3BFE6494" w14:textId="77777777" w:rsidR="00EF03F5" w:rsidRDefault="00EF03F5" w:rsidP="008664FC">
            <w:pPr>
              <w:jc w:val="both"/>
            </w:pPr>
          </w:p>
        </w:tc>
      </w:tr>
      <w:tr w:rsidR="00EF03F5" w14:paraId="323E4253" w14:textId="77777777" w:rsidTr="00B0640E">
        <w:tc>
          <w:tcPr>
            <w:tcW w:w="1803" w:type="dxa"/>
          </w:tcPr>
          <w:p w14:paraId="3235A6F0" w14:textId="77777777" w:rsidR="00EF03F5" w:rsidRDefault="00EF03F5" w:rsidP="008664FC">
            <w:pPr>
              <w:jc w:val="both"/>
            </w:pPr>
          </w:p>
        </w:tc>
        <w:tc>
          <w:tcPr>
            <w:tcW w:w="1805" w:type="dxa"/>
          </w:tcPr>
          <w:p w14:paraId="4F5205A0" w14:textId="77777777" w:rsidR="00EF03F5" w:rsidRDefault="00EF03F5" w:rsidP="008664FC">
            <w:pPr>
              <w:jc w:val="both"/>
            </w:pPr>
          </w:p>
        </w:tc>
        <w:tc>
          <w:tcPr>
            <w:tcW w:w="1817" w:type="dxa"/>
          </w:tcPr>
          <w:p w14:paraId="18AEAD0F" w14:textId="77777777" w:rsidR="00EF03F5" w:rsidRDefault="00EF03F5" w:rsidP="008664FC">
            <w:pPr>
              <w:jc w:val="both"/>
            </w:pPr>
          </w:p>
        </w:tc>
        <w:tc>
          <w:tcPr>
            <w:tcW w:w="1818" w:type="dxa"/>
          </w:tcPr>
          <w:p w14:paraId="0031DB70" w14:textId="77777777" w:rsidR="00EF03F5" w:rsidRDefault="00EF03F5" w:rsidP="008664FC">
            <w:pPr>
              <w:jc w:val="both"/>
            </w:pPr>
          </w:p>
        </w:tc>
        <w:tc>
          <w:tcPr>
            <w:tcW w:w="1829" w:type="dxa"/>
          </w:tcPr>
          <w:p w14:paraId="13BC1A01" w14:textId="77777777" w:rsidR="00EF03F5" w:rsidRDefault="00EF03F5" w:rsidP="008664FC">
            <w:pPr>
              <w:jc w:val="both"/>
            </w:pPr>
          </w:p>
        </w:tc>
      </w:tr>
      <w:tr w:rsidR="00EF03F5" w14:paraId="192F9FC8" w14:textId="77777777" w:rsidTr="00B0640E">
        <w:tc>
          <w:tcPr>
            <w:tcW w:w="1803" w:type="dxa"/>
          </w:tcPr>
          <w:p w14:paraId="19834792" w14:textId="77777777" w:rsidR="00EF03F5" w:rsidRDefault="00EF03F5" w:rsidP="008664FC">
            <w:pPr>
              <w:jc w:val="both"/>
            </w:pPr>
          </w:p>
        </w:tc>
        <w:tc>
          <w:tcPr>
            <w:tcW w:w="1805" w:type="dxa"/>
          </w:tcPr>
          <w:p w14:paraId="5C5D7ACA" w14:textId="77777777" w:rsidR="00EF03F5" w:rsidRDefault="00EF03F5" w:rsidP="008664FC">
            <w:pPr>
              <w:jc w:val="both"/>
            </w:pPr>
          </w:p>
        </w:tc>
        <w:tc>
          <w:tcPr>
            <w:tcW w:w="1817" w:type="dxa"/>
          </w:tcPr>
          <w:p w14:paraId="093C6D8E" w14:textId="77777777" w:rsidR="00EF03F5" w:rsidRDefault="00EF03F5" w:rsidP="008664FC">
            <w:pPr>
              <w:jc w:val="both"/>
            </w:pPr>
          </w:p>
        </w:tc>
        <w:tc>
          <w:tcPr>
            <w:tcW w:w="1818" w:type="dxa"/>
          </w:tcPr>
          <w:p w14:paraId="6E438FB7" w14:textId="77777777" w:rsidR="00EF03F5" w:rsidRDefault="00EF03F5" w:rsidP="008664FC">
            <w:pPr>
              <w:jc w:val="both"/>
            </w:pPr>
          </w:p>
        </w:tc>
        <w:tc>
          <w:tcPr>
            <w:tcW w:w="1829" w:type="dxa"/>
          </w:tcPr>
          <w:p w14:paraId="30ED42FD" w14:textId="77777777" w:rsidR="00EF03F5" w:rsidRDefault="00EF03F5" w:rsidP="008664FC">
            <w:pPr>
              <w:jc w:val="both"/>
            </w:pPr>
          </w:p>
        </w:tc>
      </w:tr>
    </w:tbl>
    <w:p w14:paraId="53117427" w14:textId="77777777" w:rsidR="00EF03F5" w:rsidRDefault="00EF03F5" w:rsidP="00EF03F5">
      <w:pPr>
        <w:jc w:val="both"/>
      </w:pPr>
    </w:p>
    <w:p w14:paraId="5FA1D45B" w14:textId="77777777" w:rsidR="00EF03F5" w:rsidRPr="00B0640E" w:rsidRDefault="00EF03F5" w:rsidP="00EF03F5">
      <w:pPr>
        <w:jc w:val="both"/>
        <w:rPr>
          <w:sz w:val="22"/>
        </w:rPr>
      </w:pPr>
      <w:r w:rsidRPr="00B0640E">
        <w:rPr>
          <w:sz w:val="22"/>
        </w:rPr>
        <w:t xml:space="preserve">The Service should be capable to work within multiple levels of bandwidth limitations.  The Service should provide the data in various data packages according to the bandwidth capability. </w:t>
      </w:r>
    </w:p>
    <w:p w14:paraId="5E5C9F3E" w14:textId="77777777" w:rsidR="00EF03F5" w:rsidRDefault="00EF03F5" w:rsidP="00EF03F5">
      <w:pPr>
        <w:rPr>
          <w:b/>
        </w:rPr>
      </w:pPr>
    </w:p>
    <w:p w14:paraId="2255F4DA" w14:textId="11CED807" w:rsidR="00EF03F5" w:rsidRPr="00A20BC1" w:rsidRDefault="00EF03F5" w:rsidP="00B0640E">
      <w:pPr>
        <w:pStyle w:val="Heading3"/>
      </w:pPr>
      <w:r w:rsidRPr="00A20BC1">
        <w:t xml:space="preserve">Relation to other maritime services </w:t>
      </w:r>
    </w:p>
    <w:p w14:paraId="569F152D" w14:textId="77777777" w:rsidR="00EF03F5" w:rsidRPr="00F62D85" w:rsidRDefault="00EF03F5" w:rsidP="00EF03F5">
      <w:pPr>
        <w:rPr>
          <w:i/>
        </w:rPr>
      </w:pPr>
    </w:p>
    <w:p w14:paraId="2FFC5237" w14:textId="77777777" w:rsidR="00EF03F5" w:rsidRPr="00B0640E" w:rsidRDefault="00EF03F5" w:rsidP="00EF03F5">
      <w:pPr>
        <w:rPr>
          <w:sz w:val="22"/>
        </w:rPr>
      </w:pPr>
      <w:r w:rsidRPr="00B0640E">
        <w:rPr>
          <w:sz w:val="22"/>
        </w:rPr>
        <w:t>Nautical Publications Service provides overviews of other Maritime Services.  It summarises content information which is covered by other Maritime Services in more detail.  Other Maritime Services may reuse information which is provided by Nautical Publications Service.</w:t>
      </w:r>
    </w:p>
    <w:p w14:paraId="7DEACCE9" w14:textId="77777777" w:rsidR="00EF03F5" w:rsidRDefault="00EF03F5" w:rsidP="00EF03F5">
      <w:pPr>
        <w:tabs>
          <w:tab w:val="left" w:pos="6687"/>
        </w:tabs>
      </w:pPr>
    </w:p>
    <w:tbl>
      <w:tblPr>
        <w:tblStyle w:val="TableGrid"/>
        <w:tblW w:w="9072" w:type="dxa"/>
        <w:tblInd w:w="113" w:type="dxa"/>
        <w:tblLayout w:type="fixed"/>
        <w:tblLook w:val="04A0" w:firstRow="1" w:lastRow="0" w:firstColumn="1" w:lastColumn="0" w:noHBand="0" w:noVBand="1"/>
      </w:tblPr>
      <w:tblGrid>
        <w:gridCol w:w="1978"/>
        <w:gridCol w:w="2172"/>
        <w:gridCol w:w="1652"/>
        <w:gridCol w:w="1602"/>
        <w:gridCol w:w="1668"/>
      </w:tblGrid>
      <w:tr w:rsidR="00EF03F5" w:rsidRPr="00B0640E" w14:paraId="2C1D2C01" w14:textId="77777777" w:rsidTr="008664FC">
        <w:tc>
          <w:tcPr>
            <w:tcW w:w="2026" w:type="dxa"/>
          </w:tcPr>
          <w:p w14:paraId="33C40B0B" w14:textId="77777777" w:rsidR="00EF03F5" w:rsidRPr="00B0640E" w:rsidRDefault="00EF03F5" w:rsidP="008664FC">
            <w:pPr>
              <w:rPr>
                <w:rFonts w:cstheme="minorHAnsi"/>
                <w:b/>
                <w:sz w:val="20"/>
              </w:rPr>
            </w:pPr>
            <w:r w:rsidRPr="00B0640E">
              <w:rPr>
                <w:rFonts w:cstheme="minorHAnsi"/>
                <w:b/>
                <w:sz w:val="20"/>
              </w:rPr>
              <w:t>Maritime Service No..</w:t>
            </w:r>
          </w:p>
        </w:tc>
        <w:tc>
          <w:tcPr>
            <w:tcW w:w="7263" w:type="dxa"/>
            <w:gridSpan w:val="4"/>
          </w:tcPr>
          <w:p w14:paraId="02E87D57" w14:textId="77777777" w:rsidR="00EF03F5" w:rsidRPr="00B0640E" w:rsidRDefault="00EF03F5" w:rsidP="008664FC">
            <w:pPr>
              <w:jc w:val="center"/>
              <w:rPr>
                <w:rFonts w:cstheme="minorHAnsi"/>
                <w:b/>
                <w:sz w:val="20"/>
              </w:rPr>
            </w:pPr>
            <w:r w:rsidRPr="00B0640E">
              <w:rPr>
                <w:rFonts w:cstheme="minorHAnsi"/>
                <w:b/>
                <w:sz w:val="20"/>
              </w:rPr>
              <w:t>Nautical Publications Services</w:t>
            </w:r>
          </w:p>
        </w:tc>
      </w:tr>
      <w:tr w:rsidR="00EF03F5" w:rsidRPr="00B0640E" w14:paraId="201BB30F" w14:textId="77777777" w:rsidTr="008664FC">
        <w:tc>
          <w:tcPr>
            <w:tcW w:w="2026" w:type="dxa"/>
          </w:tcPr>
          <w:p w14:paraId="762DDB15" w14:textId="77777777" w:rsidR="00EF03F5" w:rsidRPr="00B0640E" w:rsidRDefault="00EF03F5" w:rsidP="008664FC">
            <w:pPr>
              <w:rPr>
                <w:rFonts w:cstheme="minorHAnsi"/>
                <w:b/>
                <w:sz w:val="20"/>
              </w:rPr>
            </w:pPr>
          </w:p>
        </w:tc>
        <w:tc>
          <w:tcPr>
            <w:tcW w:w="2226" w:type="dxa"/>
          </w:tcPr>
          <w:p w14:paraId="583AB8BA" w14:textId="77777777" w:rsidR="00EF03F5" w:rsidRPr="00B0640E" w:rsidRDefault="00EF03F5" w:rsidP="008664FC">
            <w:pPr>
              <w:rPr>
                <w:rFonts w:cstheme="minorHAnsi"/>
                <w:b/>
                <w:sz w:val="20"/>
              </w:rPr>
            </w:pPr>
            <w:r w:rsidRPr="00B0640E">
              <w:rPr>
                <w:rFonts w:cstheme="minorHAnsi"/>
                <w:b/>
                <w:sz w:val="20"/>
              </w:rPr>
              <w:t>provides overview</w:t>
            </w:r>
          </w:p>
        </w:tc>
        <w:tc>
          <w:tcPr>
            <w:tcW w:w="1691" w:type="dxa"/>
          </w:tcPr>
          <w:p w14:paraId="5FCD9A66" w14:textId="77777777" w:rsidR="00EF03F5" w:rsidRPr="00B0640E" w:rsidRDefault="00EF03F5" w:rsidP="008664FC">
            <w:pPr>
              <w:rPr>
                <w:rFonts w:cstheme="minorHAnsi"/>
                <w:b/>
                <w:sz w:val="20"/>
              </w:rPr>
            </w:pPr>
            <w:r w:rsidRPr="00B0640E">
              <w:rPr>
                <w:rFonts w:cstheme="minorHAnsi"/>
                <w:b/>
                <w:sz w:val="20"/>
              </w:rPr>
              <w:t>summarizes information</w:t>
            </w:r>
          </w:p>
        </w:tc>
        <w:tc>
          <w:tcPr>
            <w:tcW w:w="1638" w:type="dxa"/>
          </w:tcPr>
          <w:p w14:paraId="6DA92B4B" w14:textId="77777777" w:rsidR="00EF03F5" w:rsidRPr="00B0640E" w:rsidRDefault="00EF03F5" w:rsidP="008664FC">
            <w:pPr>
              <w:rPr>
                <w:rFonts w:cstheme="minorHAnsi"/>
                <w:b/>
                <w:sz w:val="20"/>
              </w:rPr>
            </w:pPr>
            <w:r w:rsidRPr="00B0640E">
              <w:rPr>
                <w:rFonts w:cstheme="minorHAnsi"/>
                <w:b/>
                <w:sz w:val="20"/>
              </w:rPr>
              <w:t>supplements information</w:t>
            </w:r>
          </w:p>
        </w:tc>
        <w:tc>
          <w:tcPr>
            <w:tcW w:w="1708" w:type="dxa"/>
          </w:tcPr>
          <w:p w14:paraId="0DEEE033" w14:textId="77777777" w:rsidR="00EF03F5" w:rsidRPr="00B0640E" w:rsidRDefault="00EF03F5" w:rsidP="008664FC">
            <w:pPr>
              <w:rPr>
                <w:rFonts w:cstheme="minorHAnsi"/>
                <w:b/>
                <w:sz w:val="20"/>
              </w:rPr>
            </w:pPr>
            <w:r w:rsidRPr="00B0640E">
              <w:rPr>
                <w:rFonts w:cstheme="minorHAnsi"/>
                <w:b/>
                <w:sz w:val="20"/>
              </w:rPr>
              <w:t>reuse of information</w:t>
            </w:r>
          </w:p>
        </w:tc>
      </w:tr>
      <w:tr w:rsidR="00EF03F5" w:rsidRPr="00B0640E" w14:paraId="47BA6974" w14:textId="77777777" w:rsidTr="008664FC">
        <w:tc>
          <w:tcPr>
            <w:tcW w:w="2026" w:type="dxa"/>
          </w:tcPr>
          <w:p w14:paraId="61B11892" w14:textId="77777777" w:rsidR="00EF03F5" w:rsidRPr="00B0640E" w:rsidRDefault="00EF03F5" w:rsidP="008664FC">
            <w:pPr>
              <w:rPr>
                <w:rFonts w:cstheme="minorHAnsi"/>
                <w:sz w:val="20"/>
              </w:rPr>
            </w:pPr>
            <w:r w:rsidRPr="00B0640E">
              <w:rPr>
                <w:rFonts w:cstheme="minorHAnsi"/>
                <w:sz w:val="20"/>
              </w:rPr>
              <w:t xml:space="preserve">1 </w:t>
            </w:r>
          </w:p>
          <w:p w14:paraId="620875E0" w14:textId="77777777" w:rsidR="00EF03F5" w:rsidRPr="00B0640E" w:rsidRDefault="00EF03F5" w:rsidP="008664FC">
            <w:pPr>
              <w:pStyle w:val="Default"/>
              <w:rPr>
                <w:rFonts w:asciiTheme="minorHAnsi" w:hAnsiTheme="minorHAnsi" w:cstheme="minorHAnsi"/>
                <w:sz w:val="20"/>
                <w:szCs w:val="20"/>
              </w:rPr>
            </w:pPr>
            <w:r w:rsidRPr="00B0640E">
              <w:rPr>
                <w:rFonts w:asciiTheme="minorHAnsi" w:hAnsiTheme="minorHAnsi" w:cstheme="minorHAnsi"/>
                <w:sz w:val="20"/>
                <w:szCs w:val="20"/>
              </w:rPr>
              <w:t>VTS Information Service (INS</w:t>
            </w:r>
            <w:r w:rsidRPr="00B0640E">
              <w:rPr>
                <w:rFonts w:asciiTheme="minorHAnsi" w:hAnsiTheme="minorHAnsi" w:cstheme="minorHAnsi"/>
              </w:rPr>
              <w:t>)</w:t>
            </w:r>
            <w:r w:rsidRPr="00B0640E">
              <w:rPr>
                <w:rFonts w:asciiTheme="minorHAnsi" w:hAnsiTheme="minorHAnsi" w:cstheme="minorHAnsi"/>
                <w:sz w:val="20"/>
                <w:szCs w:val="20"/>
              </w:rPr>
              <w:t>)</w:t>
            </w:r>
          </w:p>
        </w:tc>
        <w:tc>
          <w:tcPr>
            <w:tcW w:w="2226" w:type="dxa"/>
          </w:tcPr>
          <w:p w14:paraId="799EEE3C" w14:textId="77777777" w:rsidR="00EF03F5" w:rsidRPr="00B0640E" w:rsidRDefault="00EF03F5" w:rsidP="00300688">
            <w:pPr>
              <w:pStyle w:val="ListParagraph"/>
              <w:numPr>
                <w:ilvl w:val="0"/>
                <w:numId w:val="56"/>
              </w:numPr>
              <w:spacing w:line="240" w:lineRule="auto"/>
              <w:ind w:left="166" w:hanging="225"/>
              <w:rPr>
                <w:rFonts w:cstheme="minorHAnsi"/>
                <w:sz w:val="20"/>
              </w:rPr>
            </w:pPr>
            <w:r w:rsidRPr="00B0640E">
              <w:rPr>
                <w:rFonts w:cstheme="minorHAnsi"/>
                <w:sz w:val="20"/>
              </w:rPr>
              <w:t>Area of responsibility</w:t>
            </w:r>
          </w:p>
        </w:tc>
        <w:tc>
          <w:tcPr>
            <w:tcW w:w="1691" w:type="dxa"/>
          </w:tcPr>
          <w:p w14:paraId="61266829" w14:textId="77777777" w:rsidR="00EF03F5" w:rsidRPr="00B0640E" w:rsidRDefault="00EF03F5" w:rsidP="00300688">
            <w:pPr>
              <w:pStyle w:val="ListParagraph"/>
              <w:numPr>
                <w:ilvl w:val="0"/>
                <w:numId w:val="56"/>
              </w:numPr>
              <w:spacing w:line="240" w:lineRule="auto"/>
              <w:ind w:left="166" w:hanging="225"/>
              <w:rPr>
                <w:rFonts w:cstheme="minorHAnsi"/>
                <w:sz w:val="20"/>
              </w:rPr>
            </w:pPr>
            <w:r w:rsidRPr="00B0640E">
              <w:rPr>
                <w:rFonts w:cstheme="minorHAnsi"/>
                <w:sz w:val="20"/>
              </w:rPr>
              <w:t>Contact information</w:t>
            </w:r>
          </w:p>
        </w:tc>
        <w:tc>
          <w:tcPr>
            <w:tcW w:w="1640" w:type="dxa"/>
          </w:tcPr>
          <w:p w14:paraId="1976CA2F" w14:textId="77777777" w:rsidR="00EF03F5" w:rsidRPr="00B0640E" w:rsidRDefault="00EF03F5" w:rsidP="00300688">
            <w:pPr>
              <w:pStyle w:val="ListParagraph"/>
              <w:numPr>
                <w:ilvl w:val="0"/>
                <w:numId w:val="56"/>
              </w:numPr>
              <w:spacing w:line="240" w:lineRule="auto"/>
              <w:ind w:left="166" w:hanging="225"/>
              <w:rPr>
                <w:rFonts w:cstheme="minorHAnsi"/>
                <w:sz w:val="20"/>
              </w:rPr>
            </w:pPr>
          </w:p>
        </w:tc>
        <w:tc>
          <w:tcPr>
            <w:tcW w:w="1706" w:type="dxa"/>
          </w:tcPr>
          <w:p w14:paraId="7D372604" w14:textId="77777777" w:rsidR="00EF03F5" w:rsidRPr="00B0640E" w:rsidRDefault="00EF03F5" w:rsidP="00300688">
            <w:pPr>
              <w:pStyle w:val="ListParagraph"/>
              <w:numPr>
                <w:ilvl w:val="0"/>
                <w:numId w:val="56"/>
              </w:numPr>
              <w:spacing w:line="240" w:lineRule="auto"/>
              <w:ind w:left="166" w:hanging="225"/>
              <w:rPr>
                <w:rFonts w:cstheme="minorHAnsi"/>
                <w:sz w:val="20"/>
              </w:rPr>
            </w:pPr>
          </w:p>
        </w:tc>
      </w:tr>
      <w:tr w:rsidR="00EF03F5" w:rsidRPr="00B0640E" w14:paraId="02C47C80" w14:textId="77777777" w:rsidTr="008664FC">
        <w:tc>
          <w:tcPr>
            <w:tcW w:w="2026" w:type="dxa"/>
          </w:tcPr>
          <w:p w14:paraId="556C66AC" w14:textId="77777777" w:rsidR="00EF03F5" w:rsidRPr="00B0640E" w:rsidRDefault="00EF03F5" w:rsidP="008664FC">
            <w:pPr>
              <w:pStyle w:val="Default"/>
              <w:rPr>
                <w:rFonts w:asciiTheme="minorHAnsi" w:hAnsiTheme="minorHAnsi" w:cstheme="minorHAnsi"/>
                <w:sz w:val="20"/>
                <w:szCs w:val="20"/>
              </w:rPr>
            </w:pPr>
            <w:r w:rsidRPr="00B0640E">
              <w:rPr>
                <w:rFonts w:asciiTheme="minorHAnsi" w:hAnsiTheme="minorHAnsi" w:cstheme="minorHAnsi"/>
                <w:sz w:val="20"/>
                <w:szCs w:val="20"/>
              </w:rPr>
              <w:t>2</w:t>
            </w:r>
          </w:p>
          <w:p w14:paraId="3AABC507" w14:textId="77777777" w:rsidR="00EF03F5" w:rsidRPr="00B0640E" w:rsidRDefault="00EF03F5" w:rsidP="008664FC">
            <w:pPr>
              <w:pStyle w:val="Default"/>
              <w:rPr>
                <w:rFonts w:asciiTheme="minorHAnsi" w:hAnsiTheme="minorHAnsi" w:cstheme="minorHAnsi"/>
                <w:sz w:val="20"/>
                <w:szCs w:val="20"/>
              </w:rPr>
            </w:pPr>
            <w:r w:rsidRPr="00B0640E">
              <w:rPr>
                <w:rFonts w:asciiTheme="minorHAnsi" w:hAnsiTheme="minorHAnsi" w:cstheme="minorHAnsi"/>
                <w:sz w:val="20"/>
                <w:szCs w:val="20"/>
              </w:rPr>
              <w:t>Navigational Assistance Service (NAS)</w:t>
            </w:r>
          </w:p>
        </w:tc>
        <w:tc>
          <w:tcPr>
            <w:tcW w:w="2226" w:type="dxa"/>
          </w:tcPr>
          <w:p w14:paraId="6AB270A3" w14:textId="77777777" w:rsidR="00EF03F5" w:rsidRPr="00B0640E" w:rsidRDefault="00EF03F5" w:rsidP="00300688">
            <w:pPr>
              <w:pStyle w:val="ListParagraph"/>
              <w:numPr>
                <w:ilvl w:val="0"/>
                <w:numId w:val="56"/>
              </w:numPr>
              <w:spacing w:line="240" w:lineRule="auto"/>
              <w:ind w:left="166" w:hanging="225"/>
              <w:rPr>
                <w:rFonts w:cstheme="minorHAnsi"/>
                <w:sz w:val="20"/>
              </w:rPr>
            </w:pPr>
            <w:r w:rsidRPr="00B0640E">
              <w:rPr>
                <w:rFonts w:cstheme="minorHAnsi"/>
                <w:sz w:val="20"/>
              </w:rPr>
              <w:t>Area of responsibility</w:t>
            </w:r>
          </w:p>
        </w:tc>
        <w:tc>
          <w:tcPr>
            <w:tcW w:w="1691" w:type="dxa"/>
          </w:tcPr>
          <w:p w14:paraId="5A9807E9" w14:textId="77777777" w:rsidR="00EF03F5" w:rsidRPr="00B0640E" w:rsidRDefault="00EF03F5" w:rsidP="00300688">
            <w:pPr>
              <w:pStyle w:val="ListParagraph"/>
              <w:numPr>
                <w:ilvl w:val="0"/>
                <w:numId w:val="56"/>
              </w:numPr>
              <w:spacing w:line="240" w:lineRule="auto"/>
              <w:ind w:left="166" w:hanging="225"/>
              <w:rPr>
                <w:rFonts w:cstheme="minorHAnsi"/>
                <w:sz w:val="20"/>
              </w:rPr>
            </w:pPr>
            <w:r w:rsidRPr="00B0640E">
              <w:rPr>
                <w:rFonts w:cstheme="minorHAnsi"/>
                <w:sz w:val="20"/>
              </w:rPr>
              <w:t>Contact information</w:t>
            </w:r>
          </w:p>
        </w:tc>
        <w:tc>
          <w:tcPr>
            <w:tcW w:w="1638" w:type="dxa"/>
          </w:tcPr>
          <w:p w14:paraId="157468AA" w14:textId="77777777" w:rsidR="00EF03F5" w:rsidRPr="00B0640E" w:rsidRDefault="00EF03F5" w:rsidP="00300688">
            <w:pPr>
              <w:pStyle w:val="ListParagraph"/>
              <w:numPr>
                <w:ilvl w:val="0"/>
                <w:numId w:val="56"/>
              </w:numPr>
              <w:spacing w:line="240" w:lineRule="auto"/>
              <w:ind w:left="166" w:hanging="225"/>
              <w:rPr>
                <w:rFonts w:cstheme="minorHAnsi"/>
                <w:sz w:val="20"/>
              </w:rPr>
            </w:pPr>
          </w:p>
        </w:tc>
        <w:tc>
          <w:tcPr>
            <w:tcW w:w="1708" w:type="dxa"/>
          </w:tcPr>
          <w:p w14:paraId="2DDFEE44" w14:textId="77777777" w:rsidR="00EF03F5" w:rsidRPr="00B0640E" w:rsidRDefault="00EF03F5" w:rsidP="00300688">
            <w:pPr>
              <w:pStyle w:val="ListParagraph"/>
              <w:numPr>
                <w:ilvl w:val="0"/>
                <w:numId w:val="56"/>
              </w:numPr>
              <w:spacing w:line="240" w:lineRule="auto"/>
              <w:ind w:left="166" w:hanging="225"/>
              <w:rPr>
                <w:rFonts w:cstheme="minorHAnsi"/>
                <w:sz w:val="20"/>
              </w:rPr>
            </w:pPr>
          </w:p>
        </w:tc>
      </w:tr>
      <w:tr w:rsidR="00EF03F5" w:rsidRPr="00B0640E" w14:paraId="6119BA71" w14:textId="77777777" w:rsidTr="008664FC">
        <w:tc>
          <w:tcPr>
            <w:tcW w:w="2026" w:type="dxa"/>
          </w:tcPr>
          <w:p w14:paraId="46E8ED27" w14:textId="77777777" w:rsidR="00EF03F5" w:rsidRPr="00B0640E" w:rsidRDefault="00EF03F5" w:rsidP="008664FC">
            <w:pPr>
              <w:rPr>
                <w:rFonts w:cstheme="minorHAnsi"/>
                <w:sz w:val="20"/>
              </w:rPr>
            </w:pPr>
            <w:r w:rsidRPr="00B0640E">
              <w:rPr>
                <w:rFonts w:cstheme="minorHAnsi"/>
                <w:sz w:val="20"/>
              </w:rPr>
              <w:t>3</w:t>
            </w:r>
          </w:p>
          <w:p w14:paraId="70DEC2EA" w14:textId="77777777" w:rsidR="00EF03F5" w:rsidRPr="00B0640E" w:rsidRDefault="00EF03F5" w:rsidP="008664FC">
            <w:pPr>
              <w:pStyle w:val="Default"/>
              <w:rPr>
                <w:rFonts w:asciiTheme="minorHAnsi" w:hAnsiTheme="minorHAnsi" w:cstheme="minorHAnsi"/>
                <w:sz w:val="20"/>
                <w:szCs w:val="20"/>
              </w:rPr>
            </w:pPr>
            <w:r w:rsidRPr="00B0640E">
              <w:rPr>
                <w:rFonts w:asciiTheme="minorHAnsi" w:hAnsiTheme="minorHAnsi" w:cstheme="minorHAnsi"/>
                <w:sz w:val="20"/>
                <w:szCs w:val="20"/>
              </w:rPr>
              <w:t>Traffic Organization Service (TOS)</w:t>
            </w:r>
          </w:p>
        </w:tc>
        <w:tc>
          <w:tcPr>
            <w:tcW w:w="2226" w:type="dxa"/>
          </w:tcPr>
          <w:p w14:paraId="2CE8825F" w14:textId="77777777" w:rsidR="00EF03F5" w:rsidRPr="00B0640E" w:rsidRDefault="00EF03F5" w:rsidP="00300688">
            <w:pPr>
              <w:pStyle w:val="ListParagraph"/>
              <w:numPr>
                <w:ilvl w:val="0"/>
                <w:numId w:val="56"/>
              </w:numPr>
              <w:spacing w:line="240" w:lineRule="auto"/>
              <w:ind w:left="166" w:hanging="225"/>
              <w:rPr>
                <w:rFonts w:cstheme="minorHAnsi"/>
                <w:sz w:val="20"/>
              </w:rPr>
            </w:pPr>
            <w:r w:rsidRPr="00B0640E">
              <w:rPr>
                <w:rFonts w:cstheme="minorHAnsi"/>
                <w:sz w:val="20"/>
              </w:rPr>
              <w:t>Area of responsibility</w:t>
            </w:r>
          </w:p>
        </w:tc>
        <w:tc>
          <w:tcPr>
            <w:tcW w:w="1691" w:type="dxa"/>
          </w:tcPr>
          <w:p w14:paraId="6EDE379F" w14:textId="77777777" w:rsidR="00EF03F5" w:rsidRPr="00B0640E" w:rsidRDefault="00EF03F5" w:rsidP="00300688">
            <w:pPr>
              <w:pStyle w:val="ListParagraph"/>
              <w:numPr>
                <w:ilvl w:val="0"/>
                <w:numId w:val="56"/>
              </w:numPr>
              <w:spacing w:line="240" w:lineRule="auto"/>
              <w:ind w:left="166" w:hanging="225"/>
              <w:rPr>
                <w:rFonts w:cstheme="minorHAnsi"/>
                <w:sz w:val="20"/>
              </w:rPr>
            </w:pPr>
            <w:r w:rsidRPr="00B0640E">
              <w:rPr>
                <w:rFonts w:cstheme="minorHAnsi"/>
                <w:sz w:val="20"/>
              </w:rPr>
              <w:t>Contact information</w:t>
            </w:r>
          </w:p>
        </w:tc>
        <w:tc>
          <w:tcPr>
            <w:tcW w:w="1638" w:type="dxa"/>
          </w:tcPr>
          <w:p w14:paraId="5E08C90B" w14:textId="77777777" w:rsidR="00EF03F5" w:rsidRPr="00B0640E" w:rsidRDefault="00EF03F5" w:rsidP="00300688">
            <w:pPr>
              <w:pStyle w:val="ListParagraph"/>
              <w:numPr>
                <w:ilvl w:val="0"/>
                <w:numId w:val="56"/>
              </w:numPr>
              <w:spacing w:line="240" w:lineRule="auto"/>
              <w:ind w:left="166" w:hanging="225"/>
              <w:rPr>
                <w:rFonts w:cstheme="minorHAnsi"/>
                <w:sz w:val="20"/>
              </w:rPr>
            </w:pPr>
          </w:p>
        </w:tc>
        <w:tc>
          <w:tcPr>
            <w:tcW w:w="1708" w:type="dxa"/>
          </w:tcPr>
          <w:p w14:paraId="1215959F" w14:textId="77777777" w:rsidR="00EF03F5" w:rsidRPr="00B0640E" w:rsidRDefault="00EF03F5" w:rsidP="00300688">
            <w:pPr>
              <w:pStyle w:val="ListParagraph"/>
              <w:numPr>
                <w:ilvl w:val="0"/>
                <w:numId w:val="56"/>
              </w:numPr>
              <w:spacing w:line="240" w:lineRule="auto"/>
              <w:ind w:left="166" w:hanging="225"/>
              <w:rPr>
                <w:rFonts w:cstheme="minorHAnsi"/>
                <w:sz w:val="20"/>
              </w:rPr>
            </w:pPr>
          </w:p>
        </w:tc>
      </w:tr>
      <w:tr w:rsidR="00EF03F5" w:rsidRPr="00B0640E" w14:paraId="3BE3C581" w14:textId="77777777" w:rsidTr="008664FC">
        <w:tc>
          <w:tcPr>
            <w:tcW w:w="2026" w:type="dxa"/>
          </w:tcPr>
          <w:p w14:paraId="33127E68" w14:textId="77777777" w:rsidR="00EF03F5" w:rsidRPr="00B0640E" w:rsidRDefault="00EF03F5" w:rsidP="008664FC">
            <w:pPr>
              <w:rPr>
                <w:rFonts w:cstheme="minorHAnsi"/>
                <w:sz w:val="20"/>
              </w:rPr>
            </w:pPr>
            <w:r w:rsidRPr="00B0640E">
              <w:rPr>
                <w:rFonts w:cstheme="minorHAnsi"/>
                <w:sz w:val="20"/>
              </w:rPr>
              <w:t>4</w:t>
            </w:r>
          </w:p>
          <w:p w14:paraId="67883133" w14:textId="77777777" w:rsidR="00EF03F5" w:rsidRPr="00B0640E" w:rsidRDefault="00EF03F5" w:rsidP="008664FC">
            <w:pPr>
              <w:pStyle w:val="Default"/>
              <w:rPr>
                <w:rFonts w:asciiTheme="minorHAnsi" w:hAnsiTheme="minorHAnsi" w:cstheme="minorHAnsi"/>
                <w:sz w:val="20"/>
                <w:szCs w:val="20"/>
              </w:rPr>
            </w:pPr>
            <w:r w:rsidRPr="00B0640E">
              <w:rPr>
                <w:rFonts w:asciiTheme="minorHAnsi" w:hAnsiTheme="minorHAnsi" w:cstheme="minorHAnsi"/>
                <w:sz w:val="20"/>
                <w:szCs w:val="20"/>
              </w:rPr>
              <w:t>Local Port Service (LPS)</w:t>
            </w:r>
          </w:p>
        </w:tc>
        <w:tc>
          <w:tcPr>
            <w:tcW w:w="2226" w:type="dxa"/>
          </w:tcPr>
          <w:p w14:paraId="6ED44E10" w14:textId="77777777" w:rsidR="00EF03F5" w:rsidRPr="00B0640E" w:rsidRDefault="00EF03F5" w:rsidP="00300688">
            <w:pPr>
              <w:pStyle w:val="ListParagraph"/>
              <w:numPr>
                <w:ilvl w:val="0"/>
                <w:numId w:val="56"/>
              </w:numPr>
              <w:spacing w:line="240" w:lineRule="auto"/>
              <w:ind w:left="166" w:hanging="225"/>
              <w:rPr>
                <w:rFonts w:cstheme="minorHAnsi"/>
                <w:sz w:val="20"/>
              </w:rPr>
            </w:pPr>
            <w:r w:rsidRPr="00B0640E">
              <w:rPr>
                <w:rFonts w:cstheme="minorHAnsi"/>
                <w:sz w:val="20"/>
              </w:rPr>
              <w:t>Area of responsibility</w:t>
            </w:r>
          </w:p>
        </w:tc>
        <w:tc>
          <w:tcPr>
            <w:tcW w:w="1691" w:type="dxa"/>
          </w:tcPr>
          <w:p w14:paraId="61C3A22A" w14:textId="77777777" w:rsidR="00EF03F5" w:rsidRPr="00B0640E" w:rsidRDefault="00EF03F5" w:rsidP="00300688">
            <w:pPr>
              <w:pStyle w:val="ListParagraph"/>
              <w:numPr>
                <w:ilvl w:val="0"/>
                <w:numId w:val="56"/>
              </w:numPr>
              <w:spacing w:line="240" w:lineRule="auto"/>
              <w:ind w:left="166" w:hanging="225"/>
              <w:rPr>
                <w:rFonts w:cstheme="minorHAnsi"/>
                <w:sz w:val="20"/>
              </w:rPr>
            </w:pPr>
            <w:r w:rsidRPr="00B0640E">
              <w:rPr>
                <w:rFonts w:cstheme="minorHAnsi"/>
                <w:sz w:val="20"/>
              </w:rPr>
              <w:t>Contact information</w:t>
            </w:r>
          </w:p>
        </w:tc>
        <w:tc>
          <w:tcPr>
            <w:tcW w:w="1638" w:type="dxa"/>
          </w:tcPr>
          <w:p w14:paraId="293103E5" w14:textId="77777777" w:rsidR="00EF03F5" w:rsidRPr="00B0640E" w:rsidRDefault="00EF03F5" w:rsidP="00300688">
            <w:pPr>
              <w:pStyle w:val="ListParagraph"/>
              <w:numPr>
                <w:ilvl w:val="0"/>
                <w:numId w:val="56"/>
              </w:numPr>
              <w:spacing w:line="240" w:lineRule="auto"/>
              <w:ind w:left="166" w:hanging="225"/>
              <w:rPr>
                <w:rFonts w:cstheme="minorHAnsi"/>
                <w:sz w:val="20"/>
              </w:rPr>
            </w:pPr>
          </w:p>
        </w:tc>
        <w:tc>
          <w:tcPr>
            <w:tcW w:w="1708" w:type="dxa"/>
          </w:tcPr>
          <w:p w14:paraId="586F2B7A" w14:textId="77777777" w:rsidR="00EF03F5" w:rsidRPr="00B0640E" w:rsidRDefault="00EF03F5" w:rsidP="00300688">
            <w:pPr>
              <w:pStyle w:val="ListParagraph"/>
              <w:numPr>
                <w:ilvl w:val="0"/>
                <w:numId w:val="56"/>
              </w:numPr>
              <w:spacing w:line="240" w:lineRule="auto"/>
              <w:ind w:left="166" w:hanging="225"/>
              <w:rPr>
                <w:rFonts w:cstheme="minorHAnsi"/>
                <w:sz w:val="20"/>
              </w:rPr>
            </w:pPr>
          </w:p>
        </w:tc>
      </w:tr>
      <w:tr w:rsidR="00EF03F5" w:rsidRPr="00B0640E" w14:paraId="3347DA4F" w14:textId="77777777" w:rsidTr="008664FC">
        <w:tc>
          <w:tcPr>
            <w:tcW w:w="2026" w:type="dxa"/>
          </w:tcPr>
          <w:p w14:paraId="2C1CCC11" w14:textId="77777777" w:rsidR="00EF03F5" w:rsidRPr="00B0640E" w:rsidRDefault="00EF03F5" w:rsidP="008664FC">
            <w:pPr>
              <w:rPr>
                <w:rFonts w:cstheme="minorHAnsi"/>
                <w:sz w:val="20"/>
              </w:rPr>
            </w:pPr>
            <w:r w:rsidRPr="00B0640E">
              <w:rPr>
                <w:rFonts w:cstheme="minorHAnsi"/>
                <w:sz w:val="20"/>
              </w:rPr>
              <w:t>5</w:t>
            </w:r>
          </w:p>
          <w:p w14:paraId="67CD78B9" w14:textId="77777777" w:rsidR="00EF03F5" w:rsidRPr="00B0640E" w:rsidRDefault="00EF03F5" w:rsidP="008664FC">
            <w:pPr>
              <w:pStyle w:val="Default"/>
              <w:rPr>
                <w:rFonts w:asciiTheme="minorHAnsi" w:hAnsiTheme="minorHAnsi" w:cstheme="minorHAnsi"/>
                <w:sz w:val="20"/>
                <w:szCs w:val="20"/>
              </w:rPr>
            </w:pPr>
            <w:r w:rsidRPr="00B0640E">
              <w:rPr>
                <w:rFonts w:asciiTheme="minorHAnsi" w:hAnsiTheme="minorHAnsi" w:cstheme="minorHAnsi"/>
                <w:sz w:val="20"/>
                <w:szCs w:val="20"/>
              </w:rPr>
              <w:t xml:space="preserve">Maritime Safety Information Service (MSI) </w:t>
            </w:r>
          </w:p>
        </w:tc>
        <w:tc>
          <w:tcPr>
            <w:tcW w:w="2226" w:type="dxa"/>
          </w:tcPr>
          <w:p w14:paraId="509D3529" w14:textId="77777777" w:rsidR="00EF03F5" w:rsidRPr="00B0640E" w:rsidRDefault="00EF03F5" w:rsidP="00300688">
            <w:pPr>
              <w:pStyle w:val="ListParagraph"/>
              <w:numPr>
                <w:ilvl w:val="0"/>
                <w:numId w:val="56"/>
              </w:numPr>
              <w:spacing w:line="240" w:lineRule="auto"/>
              <w:ind w:left="166" w:hanging="225"/>
              <w:rPr>
                <w:rFonts w:cstheme="minorHAnsi"/>
                <w:sz w:val="20"/>
              </w:rPr>
            </w:pPr>
            <w:r w:rsidRPr="00B0640E">
              <w:rPr>
                <w:rFonts w:cstheme="minorHAnsi"/>
                <w:sz w:val="20"/>
              </w:rPr>
              <w:t>Area of responsibility</w:t>
            </w:r>
          </w:p>
        </w:tc>
        <w:tc>
          <w:tcPr>
            <w:tcW w:w="1691" w:type="dxa"/>
          </w:tcPr>
          <w:p w14:paraId="3A0D4B93" w14:textId="77777777" w:rsidR="00EF03F5" w:rsidRPr="00B0640E" w:rsidRDefault="00EF03F5" w:rsidP="00300688">
            <w:pPr>
              <w:pStyle w:val="ListParagraph"/>
              <w:numPr>
                <w:ilvl w:val="0"/>
                <w:numId w:val="56"/>
              </w:numPr>
              <w:spacing w:line="240" w:lineRule="auto"/>
              <w:ind w:left="166" w:hanging="225"/>
              <w:rPr>
                <w:rFonts w:cstheme="minorHAnsi"/>
                <w:sz w:val="20"/>
              </w:rPr>
            </w:pPr>
            <w:r w:rsidRPr="00B0640E">
              <w:rPr>
                <w:rFonts w:cstheme="minorHAnsi"/>
                <w:sz w:val="20"/>
              </w:rPr>
              <w:t>Contact information</w:t>
            </w:r>
          </w:p>
        </w:tc>
        <w:tc>
          <w:tcPr>
            <w:tcW w:w="1638" w:type="dxa"/>
          </w:tcPr>
          <w:p w14:paraId="2B190C89" w14:textId="77777777" w:rsidR="00EF03F5" w:rsidRPr="00B0640E" w:rsidRDefault="00EF03F5" w:rsidP="00300688">
            <w:pPr>
              <w:pStyle w:val="ListParagraph"/>
              <w:numPr>
                <w:ilvl w:val="0"/>
                <w:numId w:val="56"/>
              </w:numPr>
              <w:spacing w:line="240" w:lineRule="auto"/>
              <w:ind w:left="166" w:hanging="225"/>
              <w:rPr>
                <w:rFonts w:cstheme="minorHAnsi"/>
                <w:sz w:val="20"/>
              </w:rPr>
            </w:pPr>
          </w:p>
        </w:tc>
        <w:tc>
          <w:tcPr>
            <w:tcW w:w="1708" w:type="dxa"/>
          </w:tcPr>
          <w:p w14:paraId="7B02BE34" w14:textId="77777777" w:rsidR="00EF03F5" w:rsidRPr="00B0640E" w:rsidRDefault="00EF03F5" w:rsidP="00300688">
            <w:pPr>
              <w:pStyle w:val="ListParagraph"/>
              <w:numPr>
                <w:ilvl w:val="0"/>
                <w:numId w:val="56"/>
              </w:numPr>
              <w:spacing w:line="240" w:lineRule="auto"/>
              <w:ind w:left="166" w:hanging="225"/>
              <w:rPr>
                <w:rFonts w:cstheme="minorHAnsi"/>
                <w:sz w:val="20"/>
              </w:rPr>
            </w:pPr>
          </w:p>
        </w:tc>
      </w:tr>
      <w:tr w:rsidR="00EF03F5" w:rsidRPr="00B0640E" w14:paraId="230C523A" w14:textId="77777777" w:rsidTr="008664FC">
        <w:tc>
          <w:tcPr>
            <w:tcW w:w="2026" w:type="dxa"/>
          </w:tcPr>
          <w:p w14:paraId="668EE7A2" w14:textId="77777777" w:rsidR="00EF03F5" w:rsidRPr="00B0640E" w:rsidRDefault="00EF03F5" w:rsidP="008664FC">
            <w:pPr>
              <w:rPr>
                <w:rFonts w:cstheme="minorHAnsi"/>
                <w:sz w:val="20"/>
              </w:rPr>
            </w:pPr>
            <w:r w:rsidRPr="00B0640E">
              <w:rPr>
                <w:rFonts w:cstheme="minorHAnsi"/>
                <w:sz w:val="20"/>
              </w:rPr>
              <w:t xml:space="preserve">6 </w:t>
            </w:r>
          </w:p>
          <w:p w14:paraId="13591103" w14:textId="77777777" w:rsidR="00EF03F5" w:rsidRPr="00B0640E" w:rsidRDefault="00EF03F5" w:rsidP="008664FC">
            <w:pPr>
              <w:pStyle w:val="Default"/>
              <w:rPr>
                <w:rFonts w:asciiTheme="minorHAnsi" w:hAnsiTheme="minorHAnsi" w:cstheme="minorHAnsi"/>
                <w:sz w:val="20"/>
                <w:szCs w:val="20"/>
              </w:rPr>
            </w:pPr>
            <w:r w:rsidRPr="00B0640E">
              <w:rPr>
                <w:rFonts w:asciiTheme="minorHAnsi" w:hAnsiTheme="minorHAnsi" w:cstheme="minorHAnsi"/>
                <w:sz w:val="20"/>
                <w:szCs w:val="20"/>
              </w:rPr>
              <w:t>Pilotage service</w:t>
            </w:r>
          </w:p>
        </w:tc>
        <w:tc>
          <w:tcPr>
            <w:tcW w:w="2226" w:type="dxa"/>
          </w:tcPr>
          <w:p w14:paraId="5AEE6DCA" w14:textId="77777777" w:rsidR="00EF03F5" w:rsidRPr="00B0640E" w:rsidRDefault="00EF03F5" w:rsidP="00300688">
            <w:pPr>
              <w:pStyle w:val="ListParagraph"/>
              <w:numPr>
                <w:ilvl w:val="0"/>
                <w:numId w:val="56"/>
              </w:numPr>
              <w:spacing w:line="240" w:lineRule="auto"/>
              <w:ind w:left="166" w:hanging="225"/>
              <w:rPr>
                <w:rFonts w:cstheme="minorHAnsi"/>
                <w:sz w:val="20"/>
              </w:rPr>
            </w:pPr>
            <w:r w:rsidRPr="00B0640E">
              <w:rPr>
                <w:rFonts w:cstheme="minorHAnsi"/>
                <w:sz w:val="20"/>
              </w:rPr>
              <w:t>Area of responsibility</w:t>
            </w:r>
          </w:p>
        </w:tc>
        <w:tc>
          <w:tcPr>
            <w:tcW w:w="1691" w:type="dxa"/>
          </w:tcPr>
          <w:p w14:paraId="07F6C616" w14:textId="77777777" w:rsidR="00EF03F5" w:rsidRPr="00B0640E" w:rsidRDefault="00EF03F5" w:rsidP="00300688">
            <w:pPr>
              <w:pStyle w:val="ListParagraph"/>
              <w:numPr>
                <w:ilvl w:val="0"/>
                <w:numId w:val="56"/>
              </w:numPr>
              <w:spacing w:line="240" w:lineRule="auto"/>
              <w:ind w:left="166" w:hanging="225"/>
              <w:rPr>
                <w:rFonts w:cstheme="minorHAnsi"/>
                <w:sz w:val="20"/>
              </w:rPr>
            </w:pPr>
            <w:r w:rsidRPr="00B0640E">
              <w:rPr>
                <w:rFonts w:cstheme="minorHAnsi"/>
                <w:sz w:val="20"/>
              </w:rPr>
              <w:t>Contact information</w:t>
            </w:r>
          </w:p>
        </w:tc>
        <w:tc>
          <w:tcPr>
            <w:tcW w:w="1638" w:type="dxa"/>
          </w:tcPr>
          <w:p w14:paraId="2119FC75" w14:textId="77777777" w:rsidR="00EF03F5" w:rsidRPr="00B0640E" w:rsidRDefault="00EF03F5" w:rsidP="00300688">
            <w:pPr>
              <w:pStyle w:val="ListParagraph"/>
              <w:numPr>
                <w:ilvl w:val="0"/>
                <w:numId w:val="56"/>
              </w:numPr>
              <w:spacing w:line="240" w:lineRule="auto"/>
              <w:ind w:left="166" w:hanging="225"/>
              <w:rPr>
                <w:rFonts w:cstheme="minorHAnsi"/>
                <w:sz w:val="20"/>
              </w:rPr>
            </w:pPr>
          </w:p>
        </w:tc>
        <w:tc>
          <w:tcPr>
            <w:tcW w:w="1708" w:type="dxa"/>
          </w:tcPr>
          <w:p w14:paraId="7CF6CC66" w14:textId="77777777" w:rsidR="00EF03F5" w:rsidRPr="00B0640E" w:rsidRDefault="00EF03F5" w:rsidP="00300688">
            <w:pPr>
              <w:pStyle w:val="ListParagraph"/>
              <w:numPr>
                <w:ilvl w:val="0"/>
                <w:numId w:val="56"/>
              </w:numPr>
              <w:spacing w:line="240" w:lineRule="auto"/>
              <w:ind w:left="166" w:hanging="225"/>
              <w:rPr>
                <w:rFonts w:cstheme="minorHAnsi"/>
                <w:sz w:val="20"/>
              </w:rPr>
            </w:pPr>
          </w:p>
        </w:tc>
      </w:tr>
      <w:tr w:rsidR="00EF03F5" w:rsidRPr="00B0640E" w14:paraId="450757B5" w14:textId="77777777" w:rsidTr="008664FC">
        <w:tc>
          <w:tcPr>
            <w:tcW w:w="2026" w:type="dxa"/>
          </w:tcPr>
          <w:p w14:paraId="2ABB4793" w14:textId="77777777" w:rsidR="00EF03F5" w:rsidRPr="00B0640E" w:rsidRDefault="00EF03F5" w:rsidP="008664FC">
            <w:pPr>
              <w:rPr>
                <w:rFonts w:cstheme="minorHAnsi"/>
                <w:sz w:val="20"/>
              </w:rPr>
            </w:pPr>
            <w:r w:rsidRPr="00B0640E">
              <w:rPr>
                <w:rFonts w:cstheme="minorHAnsi"/>
                <w:sz w:val="20"/>
              </w:rPr>
              <w:t>7</w:t>
            </w:r>
          </w:p>
          <w:p w14:paraId="6DB59755" w14:textId="77777777" w:rsidR="00EF03F5" w:rsidRPr="00B0640E" w:rsidRDefault="00EF03F5" w:rsidP="008664FC">
            <w:pPr>
              <w:pStyle w:val="Default"/>
              <w:rPr>
                <w:rFonts w:asciiTheme="minorHAnsi" w:hAnsiTheme="minorHAnsi" w:cstheme="minorHAnsi"/>
                <w:sz w:val="20"/>
                <w:szCs w:val="20"/>
              </w:rPr>
            </w:pPr>
            <w:r w:rsidRPr="00B0640E">
              <w:rPr>
                <w:rFonts w:asciiTheme="minorHAnsi" w:hAnsiTheme="minorHAnsi" w:cstheme="minorHAnsi"/>
                <w:sz w:val="20"/>
                <w:szCs w:val="20"/>
              </w:rPr>
              <w:t xml:space="preserve">Tug service </w:t>
            </w:r>
          </w:p>
        </w:tc>
        <w:tc>
          <w:tcPr>
            <w:tcW w:w="2226" w:type="dxa"/>
          </w:tcPr>
          <w:p w14:paraId="6A7B9C46" w14:textId="77777777" w:rsidR="00EF03F5" w:rsidRPr="00B0640E" w:rsidRDefault="00EF03F5" w:rsidP="00300688">
            <w:pPr>
              <w:pStyle w:val="ListParagraph"/>
              <w:numPr>
                <w:ilvl w:val="0"/>
                <w:numId w:val="56"/>
              </w:numPr>
              <w:spacing w:line="240" w:lineRule="auto"/>
              <w:ind w:left="166" w:hanging="225"/>
              <w:rPr>
                <w:rFonts w:cstheme="minorHAnsi"/>
                <w:sz w:val="20"/>
              </w:rPr>
            </w:pPr>
            <w:r w:rsidRPr="00B0640E">
              <w:rPr>
                <w:rFonts w:cstheme="minorHAnsi"/>
                <w:sz w:val="20"/>
              </w:rPr>
              <w:t>availability</w:t>
            </w:r>
          </w:p>
        </w:tc>
        <w:tc>
          <w:tcPr>
            <w:tcW w:w="1691" w:type="dxa"/>
          </w:tcPr>
          <w:p w14:paraId="23272823" w14:textId="77777777" w:rsidR="00EF03F5" w:rsidRPr="00B0640E" w:rsidRDefault="00EF03F5" w:rsidP="00300688">
            <w:pPr>
              <w:pStyle w:val="ListParagraph"/>
              <w:numPr>
                <w:ilvl w:val="0"/>
                <w:numId w:val="56"/>
              </w:numPr>
              <w:spacing w:line="240" w:lineRule="auto"/>
              <w:ind w:left="166" w:hanging="225"/>
              <w:rPr>
                <w:rFonts w:cstheme="minorHAnsi"/>
                <w:sz w:val="20"/>
              </w:rPr>
            </w:pPr>
            <w:r w:rsidRPr="00B0640E">
              <w:rPr>
                <w:rFonts w:cstheme="minorHAnsi"/>
                <w:sz w:val="20"/>
              </w:rPr>
              <w:t>Contact information</w:t>
            </w:r>
          </w:p>
        </w:tc>
        <w:tc>
          <w:tcPr>
            <w:tcW w:w="1638" w:type="dxa"/>
          </w:tcPr>
          <w:p w14:paraId="303B801C" w14:textId="77777777" w:rsidR="00EF03F5" w:rsidRPr="00B0640E" w:rsidRDefault="00EF03F5" w:rsidP="00300688">
            <w:pPr>
              <w:pStyle w:val="ListParagraph"/>
              <w:numPr>
                <w:ilvl w:val="0"/>
                <w:numId w:val="56"/>
              </w:numPr>
              <w:spacing w:line="240" w:lineRule="auto"/>
              <w:ind w:left="166" w:hanging="225"/>
              <w:rPr>
                <w:rFonts w:cstheme="minorHAnsi"/>
                <w:sz w:val="20"/>
              </w:rPr>
            </w:pPr>
          </w:p>
        </w:tc>
        <w:tc>
          <w:tcPr>
            <w:tcW w:w="1708" w:type="dxa"/>
          </w:tcPr>
          <w:p w14:paraId="75AE9141" w14:textId="77777777" w:rsidR="00EF03F5" w:rsidRPr="00B0640E" w:rsidRDefault="00EF03F5" w:rsidP="00300688">
            <w:pPr>
              <w:pStyle w:val="ListParagraph"/>
              <w:numPr>
                <w:ilvl w:val="0"/>
                <w:numId w:val="56"/>
              </w:numPr>
              <w:spacing w:line="240" w:lineRule="auto"/>
              <w:ind w:left="166" w:hanging="225"/>
              <w:rPr>
                <w:rFonts w:cstheme="minorHAnsi"/>
                <w:sz w:val="20"/>
              </w:rPr>
            </w:pPr>
          </w:p>
        </w:tc>
      </w:tr>
      <w:tr w:rsidR="00EF03F5" w:rsidRPr="00B0640E" w14:paraId="6DB1805C" w14:textId="77777777" w:rsidTr="008664FC">
        <w:tc>
          <w:tcPr>
            <w:tcW w:w="2026" w:type="dxa"/>
          </w:tcPr>
          <w:p w14:paraId="45BCA693" w14:textId="77777777" w:rsidR="00EF03F5" w:rsidRPr="00B0640E" w:rsidRDefault="00EF03F5" w:rsidP="008664FC">
            <w:pPr>
              <w:pStyle w:val="Default"/>
              <w:rPr>
                <w:rFonts w:asciiTheme="minorHAnsi" w:hAnsiTheme="minorHAnsi" w:cstheme="minorHAnsi"/>
                <w:sz w:val="20"/>
                <w:szCs w:val="20"/>
              </w:rPr>
            </w:pPr>
            <w:r w:rsidRPr="00B0640E">
              <w:rPr>
                <w:rFonts w:asciiTheme="minorHAnsi" w:hAnsiTheme="minorHAnsi" w:cstheme="minorHAnsi"/>
                <w:sz w:val="20"/>
                <w:szCs w:val="20"/>
              </w:rPr>
              <w:t>8</w:t>
            </w:r>
          </w:p>
          <w:p w14:paraId="714F3DDA" w14:textId="77777777" w:rsidR="00EF03F5" w:rsidRPr="00B0640E" w:rsidRDefault="00EF03F5" w:rsidP="008664FC">
            <w:pPr>
              <w:pStyle w:val="Default"/>
              <w:rPr>
                <w:rFonts w:asciiTheme="minorHAnsi" w:hAnsiTheme="minorHAnsi" w:cstheme="minorHAnsi"/>
                <w:sz w:val="20"/>
                <w:szCs w:val="20"/>
              </w:rPr>
            </w:pPr>
            <w:r w:rsidRPr="00B0640E">
              <w:rPr>
                <w:rFonts w:asciiTheme="minorHAnsi" w:hAnsiTheme="minorHAnsi" w:cstheme="minorHAnsi"/>
                <w:sz w:val="20"/>
                <w:szCs w:val="20"/>
              </w:rPr>
              <w:t>Vessel Shore Reporting</w:t>
            </w:r>
          </w:p>
        </w:tc>
        <w:tc>
          <w:tcPr>
            <w:tcW w:w="2226" w:type="dxa"/>
          </w:tcPr>
          <w:p w14:paraId="0804B5FB" w14:textId="77777777" w:rsidR="00EF03F5" w:rsidRPr="00B0640E" w:rsidRDefault="00EF03F5" w:rsidP="00300688">
            <w:pPr>
              <w:pStyle w:val="ListParagraph"/>
              <w:numPr>
                <w:ilvl w:val="0"/>
                <w:numId w:val="56"/>
              </w:numPr>
              <w:spacing w:line="240" w:lineRule="auto"/>
              <w:ind w:left="166" w:hanging="225"/>
              <w:rPr>
                <w:rFonts w:cstheme="minorHAnsi"/>
                <w:sz w:val="20"/>
              </w:rPr>
            </w:pPr>
            <w:r w:rsidRPr="00B0640E">
              <w:rPr>
                <w:rFonts w:cstheme="minorHAnsi"/>
                <w:sz w:val="20"/>
              </w:rPr>
              <w:t>Area of responsibility</w:t>
            </w:r>
          </w:p>
        </w:tc>
        <w:tc>
          <w:tcPr>
            <w:tcW w:w="1691" w:type="dxa"/>
          </w:tcPr>
          <w:p w14:paraId="37C6134F" w14:textId="77777777" w:rsidR="00EF03F5" w:rsidRPr="00B0640E" w:rsidRDefault="00EF03F5" w:rsidP="00300688">
            <w:pPr>
              <w:pStyle w:val="ListParagraph"/>
              <w:numPr>
                <w:ilvl w:val="0"/>
                <w:numId w:val="56"/>
              </w:numPr>
              <w:spacing w:line="240" w:lineRule="auto"/>
              <w:ind w:left="166" w:hanging="225"/>
              <w:rPr>
                <w:rFonts w:cstheme="minorHAnsi"/>
                <w:sz w:val="20"/>
              </w:rPr>
            </w:pPr>
            <w:r w:rsidRPr="00B0640E">
              <w:rPr>
                <w:rFonts w:cstheme="minorHAnsi"/>
                <w:sz w:val="20"/>
              </w:rPr>
              <w:t>Contact information</w:t>
            </w:r>
          </w:p>
        </w:tc>
        <w:tc>
          <w:tcPr>
            <w:tcW w:w="1638" w:type="dxa"/>
          </w:tcPr>
          <w:p w14:paraId="44DF8F39" w14:textId="77777777" w:rsidR="00EF03F5" w:rsidRPr="00B0640E" w:rsidRDefault="00EF03F5" w:rsidP="00300688">
            <w:pPr>
              <w:pStyle w:val="ListParagraph"/>
              <w:numPr>
                <w:ilvl w:val="0"/>
                <w:numId w:val="56"/>
              </w:numPr>
              <w:spacing w:line="240" w:lineRule="auto"/>
              <w:ind w:left="166" w:hanging="225"/>
              <w:rPr>
                <w:rFonts w:cstheme="minorHAnsi"/>
                <w:sz w:val="20"/>
              </w:rPr>
            </w:pPr>
          </w:p>
        </w:tc>
        <w:tc>
          <w:tcPr>
            <w:tcW w:w="1708" w:type="dxa"/>
          </w:tcPr>
          <w:p w14:paraId="4F864929" w14:textId="77777777" w:rsidR="00EF03F5" w:rsidRPr="00B0640E" w:rsidRDefault="00EF03F5" w:rsidP="00300688">
            <w:pPr>
              <w:pStyle w:val="ListParagraph"/>
              <w:numPr>
                <w:ilvl w:val="0"/>
                <w:numId w:val="56"/>
              </w:numPr>
              <w:spacing w:line="240" w:lineRule="auto"/>
              <w:ind w:left="166" w:hanging="225"/>
              <w:rPr>
                <w:rFonts w:cstheme="minorHAnsi"/>
                <w:sz w:val="20"/>
              </w:rPr>
            </w:pPr>
          </w:p>
        </w:tc>
      </w:tr>
      <w:tr w:rsidR="00EF03F5" w:rsidRPr="00B0640E" w14:paraId="20124716" w14:textId="77777777" w:rsidTr="008664FC">
        <w:tc>
          <w:tcPr>
            <w:tcW w:w="2026" w:type="dxa"/>
          </w:tcPr>
          <w:p w14:paraId="4D963ACA" w14:textId="77777777" w:rsidR="00EF03F5" w:rsidRPr="00B0640E" w:rsidRDefault="00EF03F5" w:rsidP="008664FC">
            <w:pPr>
              <w:pStyle w:val="Default"/>
              <w:rPr>
                <w:rFonts w:asciiTheme="minorHAnsi" w:hAnsiTheme="minorHAnsi" w:cstheme="minorHAnsi"/>
                <w:sz w:val="20"/>
                <w:szCs w:val="20"/>
              </w:rPr>
            </w:pPr>
            <w:r w:rsidRPr="00B0640E">
              <w:rPr>
                <w:rFonts w:asciiTheme="minorHAnsi" w:hAnsiTheme="minorHAnsi" w:cstheme="minorHAnsi"/>
                <w:sz w:val="20"/>
                <w:szCs w:val="20"/>
              </w:rPr>
              <w:t>9</w:t>
            </w:r>
          </w:p>
          <w:p w14:paraId="175A2A7B" w14:textId="77777777" w:rsidR="00EF03F5" w:rsidRPr="00B0640E" w:rsidRDefault="00EF03F5" w:rsidP="008664FC">
            <w:pPr>
              <w:pStyle w:val="Default"/>
              <w:rPr>
                <w:rFonts w:asciiTheme="minorHAnsi" w:hAnsiTheme="minorHAnsi" w:cstheme="minorHAnsi"/>
                <w:sz w:val="20"/>
                <w:szCs w:val="20"/>
              </w:rPr>
            </w:pPr>
            <w:r w:rsidRPr="00B0640E">
              <w:rPr>
                <w:rFonts w:asciiTheme="minorHAnsi" w:hAnsiTheme="minorHAnsi" w:cstheme="minorHAnsi"/>
                <w:sz w:val="20"/>
                <w:szCs w:val="20"/>
              </w:rPr>
              <w:t xml:space="preserve">Telemedical Assistance Service (TMAS) </w:t>
            </w:r>
          </w:p>
        </w:tc>
        <w:tc>
          <w:tcPr>
            <w:tcW w:w="2226" w:type="dxa"/>
          </w:tcPr>
          <w:p w14:paraId="791C7504" w14:textId="77777777" w:rsidR="00EF03F5" w:rsidRPr="00B0640E" w:rsidRDefault="00EF03F5" w:rsidP="00300688">
            <w:pPr>
              <w:pStyle w:val="ListParagraph"/>
              <w:numPr>
                <w:ilvl w:val="0"/>
                <w:numId w:val="56"/>
              </w:numPr>
              <w:spacing w:line="240" w:lineRule="auto"/>
              <w:ind w:left="166" w:hanging="225"/>
              <w:rPr>
                <w:rFonts w:cstheme="minorHAnsi"/>
                <w:sz w:val="20"/>
              </w:rPr>
            </w:pPr>
          </w:p>
        </w:tc>
        <w:tc>
          <w:tcPr>
            <w:tcW w:w="1691" w:type="dxa"/>
          </w:tcPr>
          <w:p w14:paraId="53C20D78" w14:textId="77777777" w:rsidR="00EF03F5" w:rsidRPr="00B0640E" w:rsidRDefault="00EF03F5" w:rsidP="00300688">
            <w:pPr>
              <w:pStyle w:val="ListParagraph"/>
              <w:numPr>
                <w:ilvl w:val="0"/>
                <w:numId w:val="56"/>
              </w:numPr>
              <w:spacing w:line="240" w:lineRule="auto"/>
              <w:ind w:left="166" w:hanging="225"/>
              <w:rPr>
                <w:rFonts w:cstheme="minorHAnsi"/>
                <w:sz w:val="20"/>
              </w:rPr>
            </w:pPr>
            <w:r w:rsidRPr="00B0640E">
              <w:rPr>
                <w:rFonts w:cstheme="minorHAnsi"/>
                <w:sz w:val="20"/>
              </w:rPr>
              <w:t>Contact information</w:t>
            </w:r>
          </w:p>
        </w:tc>
        <w:tc>
          <w:tcPr>
            <w:tcW w:w="1638" w:type="dxa"/>
          </w:tcPr>
          <w:p w14:paraId="568B878A" w14:textId="77777777" w:rsidR="00EF03F5" w:rsidRPr="00B0640E" w:rsidRDefault="00EF03F5" w:rsidP="00300688">
            <w:pPr>
              <w:pStyle w:val="ListParagraph"/>
              <w:numPr>
                <w:ilvl w:val="0"/>
                <w:numId w:val="56"/>
              </w:numPr>
              <w:spacing w:line="240" w:lineRule="auto"/>
              <w:ind w:left="166" w:hanging="225"/>
              <w:rPr>
                <w:rFonts w:cstheme="minorHAnsi"/>
                <w:sz w:val="20"/>
              </w:rPr>
            </w:pPr>
          </w:p>
        </w:tc>
        <w:tc>
          <w:tcPr>
            <w:tcW w:w="1708" w:type="dxa"/>
          </w:tcPr>
          <w:p w14:paraId="41DB95E5" w14:textId="77777777" w:rsidR="00EF03F5" w:rsidRPr="00B0640E" w:rsidRDefault="00EF03F5" w:rsidP="00300688">
            <w:pPr>
              <w:pStyle w:val="ListParagraph"/>
              <w:numPr>
                <w:ilvl w:val="0"/>
                <w:numId w:val="56"/>
              </w:numPr>
              <w:spacing w:line="240" w:lineRule="auto"/>
              <w:ind w:left="166" w:hanging="225"/>
              <w:rPr>
                <w:rFonts w:cstheme="minorHAnsi"/>
                <w:sz w:val="20"/>
              </w:rPr>
            </w:pPr>
          </w:p>
        </w:tc>
      </w:tr>
      <w:tr w:rsidR="00EF03F5" w:rsidRPr="00B0640E" w14:paraId="0B0FDEC1" w14:textId="77777777" w:rsidTr="008664FC">
        <w:tc>
          <w:tcPr>
            <w:tcW w:w="2026" w:type="dxa"/>
          </w:tcPr>
          <w:p w14:paraId="783DE91C" w14:textId="77777777" w:rsidR="00EF03F5" w:rsidRPr="00B0640E" w:rsidRDefault="00EF03F5" w:rsidP="008664FC">
            <w:pPr>
              <w:pStyle w:val="Default"/>
              <w:rPr>
                <w:rFonts w:asciiTheme="minorHAnsi" w:hAnsiTheme="minorHAnsi" w:cstheme="minorHAnsi"/>
                <w:sz w:val="20"/>
                <w:szCs w:val="20"/>
              </w:rPr>
            </w:pPr>
            <w:r w:rsidRPr="00B0640E">
              <w:rPr>
                <w:rFonts w:asciiTheme="minorHAnsi" w:hAnsiTheme="minorHAnsi" w:cstheme="minorHAnsi"/>
                <w:sz w:val="20"/>
                <w:szCs w:val="20"/>
              </w:rPr>
              <w:lastRenderedPageBreak/>
              <w:t>10</w:t>
            </w:r>
          </w:p>
          <w:p w14:paraId="7A24DA5E" w14:textId="77777777" w:rsidR="00EF03F5" w:rsidRPr="00B0640E" w:rsidRDefault="00EF03F5" w:rsidP="008664FC">
            <w:pPr>
              <w:pStyle w:val="Default"/>
              <w:rPr>
                <w:rFonts w:asciiTheme="minorHAnsi" w:hAnsiTheme="minorHAnsi" w:cstheme="minorHAnsi"/>
                <w:sz w:val="20"/>
                <w:szCs w:val="20"/>
              </w:rPr>
            </w:pPr>
            <w:r w:rsidRPr="00B0640E">
              <w:rPr>
                <w:rFonts w:asciiTheme="minorHAnsi" w:hAnsiTheme="minorHAnsi" w:cstheme="minorHAnsi"/>
                <w:sz w:val="20"/>
                <w:szCs w:val="20"/>
              </w:rPr>
              <w:t>Maritime Assistance Service (MAS)</w:t>
            </w:r>
          </w:p>
        </w:tc>
        <w:tc>
          <w:tcPr>
            <w:tcW w:w="2226" w:type="dxa"/>
          </w:tcPr>
          <w:p w14:paraId="72DA4A72" w14:textId="77777777" w:rsidR="00EF03F5" w:rsidRPr="00B0640E" w:rsidRDefault="00EF03F5" w:rsidP="00300688">
            <w:pPr>
              <w:pStyle w:val="ListParagraph"/>
              <w:numPr>
                <w:ilvl w:val="0"/>
                <w:numId w:val="56"/>
              </w:numPr>
              <w:spacing w:line="240" w:lineRule="auto"/>
              <w:ind w:left="166" w:hanging="225"/>
              <w:rPr>
                <w:rFonts w:cstheme="minorHAnsi"/>
                <w:sz w:val="20"/>
              </w:rPr>
            </w:pPr>
          </w:p>
        </w:tc>
        <w:tc>
          <w:tcPr>
            <w:tcW w:w="1691" w:type="dxa"/>
          </w:tcPr>
          <w:p w14:paraId="3B66F2D2" w14:textId="77777777" w:rsidR="00EF03F5" w:rsidRPr="00B0640E" w:rsidRDefault="00EF03F5" w:rsidP="00300688">
            <w:pPr>
              <w:pStyle w:val="ListParagraph"/>
              <w:numPr>
                <w:ilvl w:val="0"/>
                <w:numId w:val="56"/>
              </w:numPr>
              <w:spacing w:line="240" w:lineRule="auto"/>
              <w:ind w:left="166" w:hanging="225"/>
              <w:rPr>
                <w:rFonts w:cstheme="minorHAnsi"/>
                <w:sz w:val="20"/>
              </w:rPr>
            </w:pPr>
            <w:r w:rsidRPr="00B0640E">
              <w:rPr>
                <w:rFonts w:cstheme="minorHAnsi"/>
                <w:sz w:val="20"/>
              </w:rPr>
              <w:t>Contact information</w:t>
            </w:r>
          </w:p>
        </w:tc>
        <w:tc>
          <w:tcPr>
            <w:tcW w:w="1638" w:type="dxa"/>
          </w:tcPr>
          <w:p w14:paraId="777E426B" w14:textId="77777777" w:rsidR="00EF03F5" w:rsidRPr="00B0640E" w:rsidRDefault="00EF03F5" w:rsidP="00300688">
            <w:pPr>
              <w:pStyle w:val="ListParagraph"/>
              <w:numPr>
                <w:ilvl w:val="0"/>
                <w:numId w:val="56"/>
              </w:numPr>
              <w:spacing w:line="240" w:lineRule="auto"/>
              <w:ind w:left="166" w:hanging="225"/>
              <w:rPr>
                <w:rFonts w:cstheme="minorHAnsi"/>
                <w:sz w:val="20"/>
              </w:rPr>
            </w:pPr>
          </w:p>
        </w:tc>
        <w:tc>
          <w:tcPr>
            <w:tcW w:w="1708" w:type="dxa"/>
          </w:tcPr>
          <w:p w14:paraId="41C704CC" w14:textId="77777777" w:rsidR="00EF03F5" w:rsidRPr="00B0640E" w:rsidRDefault="00EF03F5" w:rsidP="00300688">
            <w:pPr>
              <w:pStyle w:val="ListParagraph"/>
              <w:numPr>
                <w:ilvl w:val="0"/>
                <w:numId w:val="56"/>
              </w:numPr>
              <w:spacing w:line="240" w:lineRule="auto"/>
              <w:ind w:left="166" w:hanging="225"/>
              <w:rPr>
                <w:rFonts w:cstheme="minorHAnsi"/>
                <w:sz w:val="20"/>
              </w:rPr>
            </w:pPr>
          </w:p>
        </w:tc>
      </w:tr>
      <w:tr w:rsidR="00EF03F5" w:rsidRPr="00B0640E" w14:paraId="627F91F0" w14:textId="77777777" w:rsidTr="008664FC">
        <w:tc>
          <w:tcPr>
            <w:tcW w:w="2026" w:type="dxa"/>
          </w:tcPr>
          <w:p w14:paraId="7AE14104" w14:textId="77777777" w:rsidR="00EF03F5" w:rsidRPr="00B0640E" w:rsidRDefault="00EF03F5" w:rsidP="008664FC">
            <w:pPr>
              <w:pStyle w:val="Default"/>
              <w:rPr>
                <w:rFonts w:asciiTheme="minorHAnsi" w:hAnsiTheme="minorHAnsi" w:cstheme="minorHAnsi"/>
                <w:sz w:val="20"/>
                <w:szCs w:val="20"/>
              </w:rPr>
            </w:pPr>
            <w:r w:rsidRPr="00B0640E">
              <w:rPr>
                <w:rFonts w:asciiTheme="minorHAnsi" w:hAnsiTheme="minorHAnsi" w:cstheme="minorHAnsi"/>
                <w:sz w:val="20"/>
                <w:szCs w:val="20"/>
              </w:rPr>
              <w:t>11</w:t>
            </w:r>
          </w:p>
          <w:p w14:paraId="2E882B6B" w14:textId="77777777" w:rsidR="00EF03F5" w:rsidRPr="00B0640E" w:rsidRDefault="00EF03F5" w:rsidP="008664FC">
            <w:pPr>
              <w:pStyle w:val="Default"/>
              <w:rPr>
                <w:rFonts w:asciiTheme="minorHAnsi" w:hAnsiTheme="minorHAnsi" w:cstheme="minorHAnsi"/>
                <w:sz w:val="20"/>
                <w:szCs w:val="20"/>
              </w:rPr>
            </w:pPr>
            <w:r w:rsidRPr="00B0640E">
              <w:rPr>
                <w:rFonts w:asciiTheme="minorHAnsi" w:hAnsiTheme="minorHAnsi" w:cstheme="minorHAnsi"/>
                <w:sz w:val="20"/>
                <w:szCs w:val="20"/>
              </w:rPr>
              <w:t xml:space="preserve">Nautical Chart Service </w:t>
            </w:r>
          </w:p>
        </w:tc>
        <w:tc>
          <w:tcPr>
            <w:tcW w:w="2226" w:type="dxa"/>
          </w:tcPr>
          <w:p w14:paraId="38F6702D" w14:textId="77777777" w:rsidR="00EF03F5" w:rsidRPr="00B0640E" w:rsidRDefault="00EF03F5" w:rsidP="00300688">
            <w:pPr>
              <w:pStyle w:val="ListParagraph"/>
              <w:numPr>
                <w:ilvl w:val="0"/>
                <w:numId w:val="56"/>
              </w:numPr>
              <w:spacing w:line="240" w:lineRule="auto"/>
              <w:ind w:left="166" w:hanging="225"/>
              <w:rPr>
                <w:rFonts w:cstheme="minorHAnsi"/>
                <w:sz w:val="20"/>
              </w:rPr>
            </w:pPr>
          </w:p>
        </w:tc>
        <w:tc>
          <w:tcPr>
            <w:tcW w:w="1691" w:type="dxa"/>
          </w:tcPr>
          <w:p w14:paraId="613A530D" w14:textId="77777777" w:rsidR="00EF03F5" w:rsidRPr="00B0640E" w:rsidRDefault="00EF03F5" w:rsidP="00300688">
            <w:pPr>
              <w:pStyle w:val="ListParagraph"/>
              <w:numPr>
                <w:ilvl w:val="0"/>
                <w:numId w:val="56"/>
              </w:numPr>
              <w:spacing w:line="240" w:lineRule="auto"/>
              <w:ind w:left="166" w:hanging="225"/>
              <w:rPr>
                <w:rFonts w:cstheme="minorHAnsi"/>
                <w:sz w:val="20"/>
              </w:rPr>
            </w:pPr>
          </w:p>
        </w:tc>
        <w:tc>
          <w:tcPr>
            <w:tcW w:w="1638" w:type="dxa"/>
          </w:tcPr>
          <w:p w14:paraId="1590F85C" w14:textId="77777777" w:rsidR="00EF03F5" w:rsidRPr="00B0640E" w:rsidRDefault="00EF03F5" w:rsidP="00300688">
            <w:pPr>
              <w:pStyle w:val="ListParagraph"/>
              <w:numPr>
                <w:ilvl w:val="0"/>
                <w:numId w:val="56"/>
              </w:numPr>
              <w:spacing w:line="240" w:lineRule="auto"/>
              <w:ind w:left="166" w:hanging="225"/>
              <w:rPr>
                <w:rFonts w:cstheme="minorHAnsi"/>
                <w:sz w:val="20"/>
              </w:rPr>
            </w:pPr>
            <w:r w:rsidRPr="00B0640E">
              <w:rPr>
                <w:rFonts w:cstheme="minorHAnsi"/>
                <w:sz w:val="20"/>
              </w:rPr>
              <w:t>charted information</w:t>
            </w:r>
          </w:p>
        </w:tc>
        <w:tc>
          <w:tcPr>
            <w:tcW w:w="1708" w:type="dxa"/>
          </w:tcPr>
          <w:p w14:paraId="7594A4B4" w14:textId="77777777" w:rsidR="00EF03F5" w:rsidRPr="00B0640E" w:rsidRDefault="00EF03F5" w:rsidP="00300688">
            <w:pPr>
              <w:pStyle w:val="ListParagraph"/>
              <w:numPr>
                <w:ilvl w:val="0"/>
                <w:numId w:val="56"/>
              </w:numPr>
              <w:spacing w:line="240" w:lineRule="auto"/>
              <w:ind w:left="166" w:hanging="225"/>
              <w:rPr>
                <w:rFonts w:cstheme="minorHAnsi"/>
                <w:sz w:val="20"/>
              </w:rPr>
            </w:pPr>
          </w:p>
        </w:tc>
      </w:tr>
      <w:tr w:rsidR="00EF03F5" w:rsidRPr="00B0640E" w14:paraId="5D4D5AD0" w14:textId="77777777" w:rsidTr="008664FC">
        <w:tc>
          <w:tcPr>
            <w:tcW w:w="2026" w:type="dxa"/>
          </w:tcPr>
          <w:p w14:paraId="530E8A77" w14:textId="77777777" w:rsidR="00EF03F5" w:rsidRPr="00B0640E" w:rsidRDefault="00EF03F5" w:rsidP="008664FC">
            <w:pPr>
              <w:rPr>
                <w:rFonts w:cstheme="minorHAnsi"/>
                <w:sz w:val="20"/>
              </w:rPr>
            </w:pPr>
            <w:r w:rsidRPr="00B0640E">
              <w:rPr>
                <w:rFonts w:cstheme="minorHAnsi"/>
                <w:sz w:val="20"/>
              </w:rPr>
              <w:t>13</w:t>
            </w:r>
          </w:p>
          <w:p w14:paraId="6FE2CEBE" w14:textId="77777777" w:rsidR="00EF03F5" w:rsidRPr="00B0640E" w:rsidRDefault="00EF03F5" w:rsidP="008664FC">
            <w:pPr>
              <w:pStyle w:val="Default"/>
              <w:rPr>
                <w:rFonts w:asciiTheme="minorHAnsi" w:hAnsiTheme="minorHAnsi" w:cstheme="minorHAnsi"/>
                <w:sz w:val="20"/>
                <w:szCs w:val="20"/>
              </w:rPr>
            </w:pPr>
            <w:r w:rsidRPr="00B0640E">
              <w:rPr>
                <w:rFonts w:asciiTheme="minorHAnsi" w:hAnsiTheme="minorHAnsi" w:cstheme="minorHAnsi"/>
                <w:sz w:val="20"/>
                <w:szCs w:val="20"/>
              </w:rPr>
              <w:t xml:space="preserve">Ice Navigation Service </w:t>
            </w:r>
          </w:p>
        </w:tc>
        <w:tc>
          <w:tcPr>
            <w:tcW w:w="2226" w:type="dxa"/>
          </w:tcPr>
          <w:p w14:paraId="6B225538" w14:textId="77777777" w:rsidR="00EF03F5" w:rsidRPr="00B0640E" w:rsidRDefault="00EF03F5" w:rsidP="00300688">
            <w:pPr>
              <w:pStyle w:val="ListParagraph"/>
              <w:numPr>
                <w:ilvl w:val="0"/>
                <w:numId w:val="56"/>
              </w:numPr>
              <w:spacing w:line="240" w:lineRule="auto"/>
              <w:ind w:left="166" w:hanging="225"/>
              <w:rPr>
                <w:rFonts w:cstheme="minorHAnsi"/>
                <w:sz w:val="20"/>
              </w:rPr>
            </w:pPr>
          </w:p>
        </w:tc>
        <w:tc>
          <w:tcPr>
            <w:tcW w:w="1691" w:type="dxa"/>
          </w:tcPr>
          <w:p w14:paraId="1F2C2B79" w14:textId="77777777" w:rsidR="00EF03F5" w:rsidRPr="00B0640E" w:rsidRDefault="00EF03F5" w:rsidP="00300688">
            <w:pPr>
              <w:pStyle w:val="ListParagraph"/>
              <w:numPr>
                <w:ilvl w:val="0"/>
                <w:numId w:val="56"/>
              </w:numPr>
              <w:spacing w:line="240" w:lineRule="auto"/>
              <w:ind w:left="166" w:hanging="225"/>
              <w:rPr>
                <w:rFonts w:cstheme="minorHAnsi"/>
                <w:sz w:val="20"/>
              </w:rPr>
            </w:pPr>
            <w:r w:rsidRPr="00B0640E">
              <w:rPr>
                <w:rFonts w:cstheme="minorHAnsi"/>
                <w:sz w:val="20"/>
              </w:rPr>
              <w:t>Climatic information</w:t>
            </w:r>
          </w:p>
        </w:tc>
        <w:tc>
          <w:tcPr>
            <w:tcW w:w="1638" w:type="dxa"/>
          </w:tcPr>
          <w:p w14:paraId="7C8C8A9C" w14:textId="77777777" w:rsidR="00EF03F5" w:rsidRPr="00B0640E" w:rsidRDefault="00EF03F5" w:rsidP="00300688">
            <w:pPr>
              <w:pStyle w:val="ListParagraph"/>
              <w:numPr>
                <w:ilvl w:val="0"/>
                <w:numId w:val="56"/>
              </w:numPr>
              <w:spacing w:line="240" w:lineRule="auto"/>
              <w:ind w:left="166" w:hanging="225"/>
              <w:rPr>
                <w:rFonts w:cstheme="minorHAnsi"/>
                <w:sz w:val="20"/>
              </w:rPr>
            </w:pPr>
          </w:p>
        </w:tc>
        <w:tc>
          <w:tcPr>
            <w:tcW w:w="1708" w:type="dxa"/>
          </w:tcPr>
          <w:p w14:paraId="36AE71B7" w14:textId="77777777" w:rsidR="00EF03F5" w:rsidRPr="00B0640E" w:rsidRDefault="00EF03F5" w:rsidP="00300688">
            <w:pPr>
              <w:pStyle w:val="ListParagraph"/>
              <w:numPr>
                <w:ilvl w:val="0"/>
                <w:numId w:val="56"/>
              </w:numPr>
              <w:spacing w:line="240" w:lineRule="auto"/>
              <w:ind w:left="166" w:hanging="225"/>
              <w:rPr>
                <w:rFonts w:cstheme="minorHAnsi"/>
                <w:sz w:val="20"/>
              </w:rPr>
            </w:pPr>
            <w:r w:rsidRPr="00B0640E">
              <w:rPr>
                <w:rFonts w:cstheme="minorHAnsi"/>
                <w:sz w:val="20"/>
              </w:rPr>
              <w:t>radio services information</w:t>
            </w:r>
          </w:p>
        </w:tc>
      </w:tr>
      <w:tr w:rsidR="00EF03F5" w:rsidRPr="00B0640E" w14:paraId="01BEB4D1" w14:textId="77777777" w:rsidTr="008664FC">
        <w:tc>
          <w:tcPr>
            <w:tcW w:w="2026" w:type="dxa"/>
          </w:tcPr>
          <w:p w14:paraId="7BA1B586" w14:textId="77777777" w:rsidR="00EF03F5" w:rsidRPr="00B0640E" w:rsidRDefault="00EF03F5" w:rsidP="008664FC">
            <w:pPr>
              <w:rPr>
                <w:rFonts w:cstheme="minorHAnsi"/>
                <w:sz w:val="20"/>
              </w:rPr>
            </w:pPr>
            <w:r w:rsidRPr="00B0640E">
              <w:rPr>
                <w:rFonts w:cstheme="minorHAnsi"/>
                <w:sz w:val="20"/>
              </w:rPr>
              <w:t>14</w:t>
            </w:r>
          </w:p>
          <w:p w14:paraId="05BDDF54" w14:textId="77777777" w:rsidR="00EF03F5" w:rsidRPr="00B0640E" w:rsidRDefault="00EF03F5" w:rsidP="008664FC">
            <w:pPr>
              <w:pStyle w:val="Default"/>
              <w:rPr>
                <w:rFonts w:asciiTheme="minorHAnsi" w:hAnsiTheme="minorHAnsi" w:cstheme="minorHAnsi"/>
                <w:sz w:val="20"/>
                <w:szCs w:val="20"/>
              </w:rPr>
            </w:pPr>
            <w:r w:rsidRPr="00B0640E">
              <w:rPr>
                <w:rFonts w:asciiTheme="minorHAnsi" w:hAnsiTheme="minorHAnsi" w:cstheme="minorHAnsi"/>
                <w:sz w:val="20"/>
                <w:szCs w:val="20"/>
              </w:rPr>
              <w:t xml:space="preserve">Meteorological Information Service </w:t>
            </w:r>
          </w:p>
        </w:tc>
        <w:tc>
          <w:tcPr>
            <w:tcW w:w="2226" w:type="dxa"/>
          </w:tcPr>
          <w:p w14:paraId="602D408D" w14:textId="77777777" w:rsidR="00EF03F5" w:rsidRPr="00B0640E" w:rsidRDefault="00EF03F5" w:rsidP="00300688">
            <w:pPr>
              <w:pStyle w:val="ListParagraph"/>
              <w:numPr>
                <w:ilvl w:val="0"/>
                <w:numId w:val="56"/>
              </w:numPr>
              <w:spacing w:line="240" w:lineRule="auto"/>
              <w:ind w:left="166" w:hanging="225"/>
              <w:rPr>
                <w:rFonts w:cstheme="minorHAnsi"/>
                <w:sz w:val="20"/>
              </w:rPr>
            </w:pPr>
          </w:p>
        </w:tc>
        <w:tc>
          <w:tcPr>
            <w:tcW w:w="1691" w:type="dxa"/>
          </w:tcPr>
          <w:p w14:paraId="4312536A" w14:textId="77777777" w:rsidR="00EF03F5" w:rsidRPr="00B0640E" w:rsidRDefault="00EF03F5" w:rsidP="00300688">
            <w:pPr>
              <w:pStyle w:val="ListParagraph"/>
              <w:numPr>
                <w:ilvl w:val="0"/>
                <w:numId w:val="56"/>
              </w:numPr>
              <w:spacing w:line="240" w:lineRule="auto"/>
              <w:ind w:left="166" w:hanging="225"/>
              <w:rPr>
                <w:rFonts w:cstheme="minorHAnsi"/>
                <w:sz w:val="20"/>
              </w:rPr>
            </w:pPr>
          </w:p>
        </w:tc>
        <w:tc>
          <w:tcPr>
            <w:tcW w:w="1638" w:type="dxa"/>
          </w:tcPr>
          <w:p w14:paraId="3116DC74" w14:textId="77777777" w:rsidR="00EF03F5" w:rsidRPr="00B0640E" w:rsidRDefault="00EF03F5" w:rsidP="00300688">
            <w:pPr>
              <w:pStyle w:val="ListParagraph"/>
              <w:numPr>
                <w:ilvl w:val="0"/>
                <w:numId w:val="56"/>
              </w:numPr>
              <w:spacing w:line="240" w:lineRule="auto"/>
              <w:ind w:left="166" w:hanging="225"/>
              <w:rPr>
                <w:rFonts w:cstheme="minorHAnsi"/>
                <w:sz w:val="20"/>
              </w:rPr>
            </w:pPr>
            <w:r w:rsidRPr="00B0640E">
              <w:rPr>
                <w:rFonts w:cstheme="minorHAnsi"/>
                <w:sz w:val="20"/>
              </w:rPr>
              <w:t>Climatic information</w:t>
            </w:r>
          </w:p>
        </w:tc>
        <w:tc>
          <w:tcPr>
            <w:tcW w:w="1708" w:type="dxa"/>
          </w:tcPr>
          <w:p w14:paraId="55142AE7" w14:textId="77777777" w:rsidR="00EF03F5" w:rsidRPr="00B0640E" w:rsidRDefault="00EF03F5" w:rsidP="00300688">
            <w:pPr>
              <w:pStyle w:val="ListParagraph"/>
              <w:numPr>
                <w:ilvl w:val="0"/>
                <w:numId w:val="56"/>
              </w:numPr>
              <w:spacing w:line="240" w:lineRule="auto"/>
              <w:ind w:left="166" w:hanging="225"/>
              <w:rPr>
                <w:rFonts w:cstheme="minorHAnsi"/>
                <w:sz w:val="20"/>
              </w:rPr>
            </w:pPr>
          </w:p>
        </w:tc>
      </w:tr>
      <w:tr w:rsidR="00EF03F5" w:rsidRPr="00B0640E" w14:paraId="16FB90E3" w14:textId="77777777" w:rsidTr="008664FC">
        <w:tc>
          <w:tcPr>
            <w:tcW w:w="2026" w:type="dxa"/>
          </w:tcPr>
          <w:p w14:paraId="0C2B61B0" w14:textId="77777777" w:rsidR="00EF03F5" w:rsidRPr="00B0640E" w:rsidRDefault="00EF03F5" w:rsidP="008664FC">
            <w:pPr>
              <w:rPr>
                <w:rFonts w:cstheme="minorHAnsi"/>
                <w:sz w:val="20"/>
              </w:rPr>
            </w:pPr>
            <w:r w:rsidRPr="00B0640E">
              <w:rPr>
                <w:rFonts w:cstheme="minorHAnsi"/>
                <w:sz w:val="20"/>
              </w:rPr>
              <w:t>15</w:t>
            </w:r>
          </w:p>
          <w:p w14:paraId="774F5369" w14:textId="77777777" w:rsidR="00EF03F5" w:rsidRPr="00B0640E" w:rsidRDefault="00EF03F5" w:rsidP="008664FC">
            <w:pPr>
              <w:pStyle w:val="Default"/>
              <w:rPr>
                <w:rFonts w:asciiTheme="minorHAnsi" w:hAnsiTheme="minorHAnsi" w:cstheme="minorHAnsi"/>
                <w:sz w:val="20"/>
                <w:szCs w:val="20"/>
              </w:rPr>
            </w:pPr>
            <w:r w:rsidRPr="00B0640E">
              <w:rPr>
                <w:rFonts w:asciiTheme="minorHAnsi" w:hAnsiTheme="minorHAnsi" w:cstheme="minorHAnsi"/>
                <w:sz w:val="20"/>
                <w:szCs w:val="20"/>
              </w:rPr>
              <w:t xml:space="preserve">Real-time hydrographic and environmental information Service </w:t>
            </w:r>
          </w:p>
        </w:tc>
        <w:tc>
          <w:tcPr>
            <w:tcW w:w="2226" w:type="dxa"/>
          </w:tcPr>
          <w:p w14:paraId="393FD600" w14:textId="77777777" w:rsidR="00EF03F5" w:rsidRPr="00B0640E" w:rsidRDefault="00EF03F5" w:rsidP="00300688">
            <w:pPr>
              <w:pStyle w:val="ListParagraph"/>
              <w:numPr>
                <w:ilvl w:val="0"/>
                <w:numId w:val="56"/>
              </w:numPr>
              <w:spacing w:line="240" w:lineRule="auto"/>
              <w:ind w:left="166" w:hanging="225"/>
              <w:rPr>
                <w:rFonts w:cstheme="minorHAnsi"/>
                <w:sz w:val="20"/>
              </w:rPr>
            </w:pPr>
          </w:p>
        </w:tc>
        <w:tc>
          <w:tcPr>
            <w:tcW w:w="1691" w:type="dxa"/>
          </w:tcPr>
          <w:p w14:paraId="61019A16" w14:textId="77777777" w:rsidR="00EF03F5" w:rsidRPr="00B0640E" w:rsidRDefault="00EF03F5" w:rsidP="00300688">
            <w:pPr>
              <w:pStyle w:val="ListParagraph"/>
              <w:numPr>
                <w:ilvl w:val="0"/>
                <w:numId w:val="56"/>
              </w:numPr>
              <w:spacing w:line="240" w:lineRule="auto"/>
              <w:ind w:left="166" w:hanging="225"/>
              <w:rPr>
                <w:rFonts w:cstheme="minorHAnsi"/>
                <w:sz w:val="20"/>
              </w:rPr>
            </w:pPr>
          </w:p>
        </w:tc>
        <w:tc>
          <w:tcPr>
            <w:tcW w:w="1638" w:type="dxa"/>
          </w:tcPr>
          <w:p w14:paraId="158120E7" w14:textId="77777777" w:rsidR="00EF03F5" w:rsidRPr="00B0640E" w:rsidRDefault="00EF03F5" w:rsidP="00300688">
            <w:pPr>
              <w:pStyle w:val="ListParagraph"/>
              <w:numPr>
                <w:ilvl w:val="0"/>
                <w:numId w:val="56"/>
              </w:numPr>
              <w:spacing w:line="240" w:lineRule="auto"/>
              <w:ind w:left="166" w:hanging="225"/>
              <w:rPr>
                <w:rFonts w:cstheme="minorHAnsi"/>
                <w:sz w:val="20"/>
              </w:rPr>
            </w:pPr>
          </w:p>
        </w:tc>
        <w:tc>
          <w:tcPr>
            <w:tcW w:w="1708" w:type="dxa"/>
          </w:tcPr>
          <w:p w14:paraId="15D7E868" w14:textId="77777777" w:rsidR="00EF03F5" w:rsidRPr="00B0640E" w:rsidRDefault="00EF03F5" w:rsidP="00300688">
            <w:pPr>
              <w:pStyle w:val="ListParagraph"/>
              <w:numPr>
                <w:ilvl w:val="0"/>
                <w:numId w:val="56"/>
              </w:numPr>
              <w:spacing w:line="240" w:lineRule="auto"/>
              <w:ind w:left="166" w:hanging="225"/>
              <w:rPr>
                <w:rFonts w:cstheme="minorHAnsi"/>
                <w:sz w:val="20"/>
              </w:rPr>
            </w:pPr>
            <w:r w:rsidRPr="00B0640E">
              <w:rPr>
                <w:rFonts w:cstheme="minorHAnsi"/>
                <w:sz w:val="20"/>
              </w:rPr>
              <w:t>radio services information</w:t>
            </w:r>
          </w:p>
        </w:tc>
      </w:tr>
      <w:tr w:rsidR="00EF03F5" w:rsidRPr="00B0640E" w14:paraId="173B9BC8" w14:textId="77777777" w:rsidTr="008664FC">
        <w:tc>
          <w:tcPr>
            <w:tcW w:w="2026" w:type="dxa"/>
          </w:tcPr>
          <w:p w14:paraId="4BF2034B" w14:textId="77777777" w:rsidR="00EF03F5" w:rsidRPr="00B0640E" w:rsidRDefault="00EF03F5" w:rsidP="008664FC">
            <w:pPr>
              <w:rPr>
                <w:rFonts w:cstheme="minorHAnsi"/>
                <w:sz w:val="20"/>
              </w:rPr>
            </w:pPr>
            <w:r w:rsidRPr="00B0640E">
              <w:rPr>
                <w:rFonts w:cstheme="minorHAnsi"/>
                <w:sz w:val="20"/>
              </w:rPr>
              <w:t>16</w:t>
            </w:r>
          </w:p>
          <w:p w14:paraId="1E75423E" w14:textId="77777777" w:rsidR="00EF03F5" w:rsidRPr="00B0640E" w:rsidRDefault="00EF03F5" w:rsidP="008664FC">
            <w:pPr>
              <w:pStyle w:val="Default"/>
              <w:rPr>
                <w:rFonts w:asciiTheme="minorHAnsi" w:hAnsiTheme="minorHAnsi" w:cstheme="minorHAnsi"/>
                <w:sz w:val="20"/>
                <w:szCs w:val="20"/>
              </w:rPr>
            </w:pPr>
            <w:r w:rsidRPr="00B0640E">
              <w:rPr>
                <w:rFonts w:asciiTheme="minorHAnsi" w:hAnsiTheme="minorHAnsi" w:cstheme="minorHAnsi"/>
                <w:sz w:val="20"/>
                <w:szCs w:val="20"/>
              </w:rPr>
              <w:t xml:space="preserve">Search and Rescue Service </w:t>
            </w:r>
          </w:p>
        </w:tc>
        <w:tc>
          <w:tcPr>
            <w:tcW w:w="2226" w:type="dxa"/>
          </w:tcPr>
          <w:p w14:paraId="137B10E1" w14:textId="77777777" w:rsidR="00EF03F5" w:rsidRPr="00B0640E" w:rsidRDefault="00EF03F5" w:rsidP="00300688">
            <w:pPr>
              <w:pStyle w:val="ListParagraph"/>
              <w:numPr>
                <w:ilvl w:val="0"/>
                <w:numId w:val="56"/>
              </w:numPr>
              <w:spacing w:line="240" w:lineRule="auto"/>
              <w:ind w:left="166" w:hanging="225"/>
              <w:rPr>
                <w:rFonts w:cstheme="minorHAnsi"/>
                <w:sz w:val="20"/>
              </w:rPr>
            </w:pPr>
            <w:r w:rsidRPr="00B0640E">
              <w:rPr>
                <w:rFonts w:cstheme="minorHAnsi"/>
                <w:sz w:val="20"/>
              </w:rPr>
              <w:t>Area of responsibility</w:t>
            </w:r>
          </w:p>
          <w:p w14:paraId="73433EBC" w14:textId="77777777" w:rsidR="00EF03F5" w:rsidRPr="00B0640E" w:rsidRDefault="00EF03F5" w:rsidP="00300688">
            <w:pPr>
              <w:pStyle w:val="ListParagraph"/>
              <w:numPr>
                <w:ilvl w:val="0"/>
                <w:numId w:val="56"/>
              </w:numPr>
              <w:spacing w:line="240" w:lineRule="auto"/>
              <w:ind w:left="166" w:hanging="225"/>
              <w:rPr>
                <w:rFonts w:cstheme="minorHAnsi"/>
                <w:sz w:val="20"/>
              </w:rPr>
            </w:pPr>
            <w:r w:rsidRPr="00B0640E">
              <w:rPr>
                <w:rFonts w:cstheme="minorHAnsi"/>
                <w:sz w:val="20"/>
              </w:rPr>
              <w:t>Conduction of service</w:t>
            </w:r>
          </w:p>
        </w:tc>
        <w:tc>
          <w:tcPr>
            <w:tcW w:w="1691" w:type="dxa"/>
          </w:tcPr>
          <w:p w14:paraId="75CA9892" w14:textId="77777777" w:rsidR="00EF03F5" w:rsidRPr="00B0640E" w:rsidRDefault="00EF03F5" w:rsidP="00300688">
            <w:pPr>
              <w:pStyle w:val="ListParagraph"/>
              <w:numPr>
                <w:ilvl w:val="0"/>
                <w:numId w:val="56"/>
              </w:numPr>
              <w:spacing w:line="240" w:lineRule="auto"/>
              <w:ind w:left="166" w:hanging="225"/>
              <w:rPr>
                <w:rFonts w:cstheme="minorHAnsi"/>
                <w:sz w:val="20"/>
              </w:rPr>
            </w:pPr>
            <w:r w:rsidRPr="00B0640E">
              <w:rPr>
                <w:rFonts w:cstheme="minorHAnsi"/>
                <w:sz w:val="20"/>
              </w:rPr>
              <w:t>Contact information</w:t>
            </w:r>
          </w:p>
        </w:tc>
        <w:tc>
          <w:tcPr>
            <w:tcW w:w="1638" w:type="dxa"/>
          </w:tcPr>
          <w:p w14:paraId="784C16FE" w14:textId="77777777" w:rsidR="00EF03F5" w:rsidRPr="00B0640E" w:rsidRDefault="00EF03F5" w:rsidP="00300688">
            <w:pPr>
              <w:pStyle w:val="ListParagraph"/>
              <w:numPr>
                <w:ilvl w:val="0"/>
                <w:numId w:val="56"/>
              </w:numPr>
              <w:spacing w:line="240" w:lineRule="auto"/>
              <w:ind w:left="166" w:hanging="225"/>
              <w:rPr>
                <w:rFonts w:cstheme="minorHAnsi"/>
                <w:sz w:val="20"/>
              </w:rPr>
            </w:pPr>
          </w:p>
        </w:tc>
        <w:tc>
          <w:tcPr>
            <w:tcW w:w="1708" w:type="dxa"/>
          </w:tcPr>
          <w:p w14:paraId="1A1AF527" w14:textId="77777777" w:rsidR="00EF03F5" w:rsidRPr="00B0640E" w:rsidRDefault="00EF03F5" w:rsidP="00300688">
            <w:pPr>
              <w:pStyle w:val="ListParagraph"/>
              <w:numPr>
                <w:ilvl w:val="0"/>
                <w:numId w:val="56"/>
              </w:numPr>
              <w:spacing w:line="240" w:lineRule="auto"/>
              <w:ind w:left="166" w:hanging="225"/>
              <w:rPr>
                <w:rFonts w:cstheme="minorHAnsi"/>
                <w:sz w:val="20"/>
              </w:rPr>
            </w:pPr>
            <w:r w:rsidRPr="00B0640E">
              <w:rPr>
                <w:rFonts w:cstheme="minorHAnsi"/>
                <w:sz w:val="20"/>
              </w:rPr>
              <w:t>Tide information and forecasts (for SAR planners)</w:t>
            </w:r>
          </w:p>
        </w:tc>
      </w:tr>
    </w:tbl>
    <w:p w14:paraId="64D40D7D" w14:textId="77777777" w:rsidR="00EF03F5" w:rsidRDefault="00EF03F5" w:rsidP="00EF03F5"/>
    <w:p w14:paraId="36165957" w14:textId="77777777" w:rsidR="00EF03F5" w:rsidRPr="00B0640E" w:rsidRDefault="00EF03F5" w:rsidP="00EF03F5">
      <w:pPr>
        <w:rPr>
          <w:sz w:val="22"/>
        </w:rPr>
      </w:pPr>
      <w:r w:rsidRPr="00B0640E">
        <w:rPr>
          <w:sz w:val="22"/>
        </w:rPr>
        <w:t>Another way of providing the information above</w:t>
      </w:r>
    </w:p>
    <w:tbl>
      <w:tblPr>
        <w:tblStyle w:val="TableGrid"/>
        <w:tblW w:w="9072" w:type="dxa"/>
        <w:tblInd w:w="113" w:type="dxa"/>
        <w:tblLayout w:type="fixed"/>
        <w:tblLook w:val="04A0" w:firstRow="1" w:lastRow="0" w:firstColumn="1" w:lastColumn="0" w:noHBand="0" w:noVBand="1"/>
      </w:tblPr>
      <w:tblGrid>
        <w:gridCol w:w="3533"/>
        <w:gridCol w:w="5539"/>
      </w:tblGrid>
      <w:tr w:rsidR="00EF03F5" w14:paraId="389D20DC" w14:textId="77777777" w:rsidTr="008664FC">
        <w:tc>
          <w:tcPr>
            <w:tcW w:w="3964" w:type="dxa"/>
          </w:tcPr>
          <w:p w14:paraId="126E2BC9" w14:textId="77777777" w:rsidR="00EF03F5" w:rsidRDefault="00EF03F5" w:rsidP="008664FC">
            <w:pPr>
              <w:pStyle w:val="Tableheading"/>
            </w:pPr>
            <w:r>
              <w:t>Description</w:t>
            </w:r>
          </w:p>
        </w:tc>
        <w:tc>
          <w:tcPr>
            <w:tcW w:w="6231" w:type="dxa"/>
          </w:tcPr>
          <w:p w14:paraId="279274F2" w14:textId="77777777" w:rsidR="00EF03F5" w:rsidRDefault="00EF03F5" w:rsidP="008664FC">
            <w:pPr>
              <w:pStyle w:val="Tableheading"/>
            </w:pPr>
            <w:r>
              <w:t>Examples of data that could be used by MS 12</w:t>
            </w:r>
          </w:p>
        </w:tc>
      </w:tr>
      <w:tr w:rsidR="00EF03F5" w14:paraId="62D3C381" w14:textId="77777777" w:rsidTr="008664FC">
        <w:tc>
          <w:tcPr>
            <w:tcW w:w="3964" w:type="dxa"/>
          </w:tcPr>
          <w:p w14:paraId="7F02738E" w14:textId="77777777" w:rsidR="00EF03F5" w:rsidRDefault="00EF03F5" w:rsidP="008664FC">
            <w:pPr>
              <w:pStyle w:val="Tabletext"/>
            </w:pPr>
            <w:r>
              <w:t>MS 1 VTS IS</w:t>
            </w:r>
          </w:p>
        </w:tc>
        <w:tc>
          <w:tcPr>
            <w:tcW w:w="6231" w:type="dxa"/>
          </w:tcPr>
          <w:p w14:paraId="1C181469" w14:textId="77777777" w:rsidR="00EF03F5" w:rsidRDefault="00EF03F5" w:rsidP="008664FC">
            <w:pPr>
              <w:pStyle w:val="Tabletext"/>
            </w:pPr>
            <w:r>
              <w:t>Area of the service, functions, contact information, communication, Local sensor information such as CCTV, Radar, AIS. Regulations. Other traffic. Information regarding regulations and special traffic</w:t>
            </w:r>
          </w:p>
        </w:tc>
      </w:tr>
      <w:tr w:rsidR="00EF03F5" w14:paraId="63E360C4" w14:textId="77777777" w:rsidTr="008664FC">
        <w:tc>
          <w:tcPr>
            <w:tcW w:w="3964" w:type="dxa"/>
          </w:tcPr>
          <w:p w14:paraId="71001104" w14:textId="77777777" w:rsidR="00EF03F5" w:rsidRDefault="00EF03F5" w:rsidP="008664FC">
            <w:pPr>
              <w:pStyle w:val="Tabletext"/>
            </w:pPr>
            <w:r>
              <w:t>MS 2 VTS NAS</w:t>
            </w:r>
          </w:p>
        </w:tc>
        <w:tc>
          <w:tcPr>
            <w:tcW w:w="6231" w:type="dxa"/>
          </w:tcPr>
          <w:p w14:paraId="2A99A889" w14:textId="77777777" w:rsidR="00EF03F5" w:rsidRDefault="00EF03F5" w:rsidP="008664FC">
            <w:pPr>
              <w:pStyle w:val="Tabletext"/>
            </w:pPr>
            <w:r>
              <w:t xml:space="preserve">Recommended routes, directions, navigation advices </w:t>
            </w:r>
          </w:p>
        </w:tc>
      </w:tr>
      <w:tr w:rsidR="00EF03F5" w14:paraId="4A8733B8" w14:textId="77777777" w:rsidTr="008664FC">
        <w:tc>
          <w:tcPr>
            <w:tcW w:w="3964" w:type="dxa"/>
          </w:tcPr>
          <w:p w14:paraId="2504269B" w14:textId="77777777" w:rsidR="00EF03F5" w:rsidRDefault="00EF03F5" w:rsidP="008664FC">
            <w:pPr>
              <w:pStyle w:val="Tabletext"/>
            </w:pPr>
            <w:r>
              <w:t>MS3 VTS TOS</w:t>
            </w:r>
          </w:p>
        </w:tc>
        <w:tc>
          <w:tcPr>
            <w:tcW w:w="6231" w:type="dxa"/>
          </w:tcPr>
          <w:p w14:paraId="2B49D543" w14:textId="77777777" w:rsidR="00EF03F5" w:rsidRDefault="00EF03F5" w:rsidP="008664FC">
            <w:pPr>
              <w:pStyle w:val="Tabletext"/>
            </w:pPr>
            <w:r>
              <w:t xml:space="preserve">Not relevant </w:t>
            </w:r>
          </w:p>
        </w:tc>
      </w:tr>
      <w:tr w:rsidR="00EF03F5" w14:paraId="25528642" w14:textId="77777777" w:rsidTr="008664FC">
        <w:tc>
          <w:tcPr>
            <w:tcW w:w="3964" w:type="dxa"/>
          </w:tcPr>
          <w:p w14:paraId="3FD80584" w14:textId="77777777" w:rsidR="00EF03F5" w:rsidRDefault="00EF03F5" w:rsidP="008664FC">
            <w:pPr>
              <w:pStyle w:val="Tabletext"/>
            </w:pPr>
            <w:r>
              <w:t>MS 4 Local Port Service</w:t>
            </w:r>
          </w:p>
        </w:tc>
        <w:tc>
          <w:tcPr>
            <w:tcW w:w="6231" w:type="dxa"/>
          </w:tcPr>
          <w:p w14:paraId="5D587377" w14:textId="77777777" w:rsidR="00EF03F5" w:rsidRDefault="00EF03F5" w:rsidP="008664FC">
            <w:pPr>
              <w:pStyle w:val="Tabletext"/>
            </w:pPr>
            <w:r>
              <w:t>Port security, facilitation and anchorage area, services related to the vessel, arrival procedure, contact information, communication</w:t>
            </w:r>
          </w:p>
        </w:tc>
      </w:tr>
      <w:tr w:rsidR="00EF03F5" w14:paraId="6E4145BF" w14:textId="77777777" w:rsidTr="008664FC">
        <w:tc>
          <w:tcPr>
            <w:tcW w:w="3964" w:type="dxa"/>
          </w:tcPr>
          <w:p w14:paraId="69F54646" w14:textId="77777777" w:rsidR="00EF03F5" w:rsidRDefault="00EF03F5" w:rsidP="008664FC">
            <w:pPr>
              <w:pStyle w:val="Tabletext"/>
            </w:pPr>
            <w:r>
              <w:t>MS 5 Maritime Safety Information</w:t>
            </w:r>
          </w:p>
        </w:tc>
        <w:tc>
          <w:tcPr>
            <w:tcW w:w="6231" w:type="dxa"/>
          </w:tcPr>
          <w:p w14:paraId="0195E365" w14:textId="77777777" w:rsidR="00EF03F5" w:rsidRDefault="00EF03F5" w:rsidP="008664FC">
            <w:pPr>
              <w:pStyle w:val="Tabletext"/>
            </w:pPr>
            <w:r>
              <w:t>Area of the service, contact information, communication, navigational warnings issued by the MSI service</w:t>
            </w:r>
          </w:p>
        </w:tc>
      </w:tr>
      <w:tr w:rsidR="00EF03F5" w14:paraId="5B68DD52" w14:textId="77777777" w:rsidTr="008664FC">
        <w:tc>
          <w:tcPr>
            <w:tcW w:w="3964" w:type="dxa"/>
          </w:tcPr>
          <w:p w14:paraId="591DA919" w14:textId="77777777" w:rsidR="00EF03F5" w:rsidRDefault="00EF03F5" w:rsidP="008664FC">
            <w:pPr>
              <w:pStyle w:val="Tabletext"/>
            </w:pPr>
            <w:r>
              <w:t>MS 6 Pilotage Service</w:t>
            </w:r>
          </w:p>
        </w:tc>
        <w:tc>
          <w:tcPr>
            <w:tcW w:w="6231" w:type="dxa"/>
          </w:tcPr>
          <w:p w14:paraId="61ECFB12" w14:textId="77777777" w:rsidR="00EF03F5" w:rsidRDefault="00EF03F5" w:rsidP="008664FC">
            <w:pPr>
              <w:pStyle w:val="Tabletext"/>
            </w:pPr>
            <w:r>
              <w:t xml:space="preserve">Applicability, cContact information for pilotage, Pilot assistance, Pilot request </w:t>
            </w:r>
          </w:p>
        </w:tc>
      </w:tr>
      <w:tr w:rsidR="00EF03F5" w14:paraId="44999859" w14:textId="77777777" w:rsidTr="008664FC">
        <w:tc>
          <w:tcPr>
            <w:tcW w:w="3964" w:type="dxa"/>
          </w:tcPr>
          <w:p w14:paraId="60FF6F53" w14:textId="77777777" w:rsidR="00EF03F5" w:rsidRDefault="00EF03F5" w:rsidP="008664FC">
            <w:pPr>
              <w:pStyle w:val="Tabletext"/>
            </w:pPr>
            <w:r>
              <w:t>MS 7 Tug Service</w:t>
            </w:r>
          </w:p>
        </w:tc>
        <w:tc>
          <w:tcPr>
            <w:tcW w:w="6231" w:type="dxa"/>
          </w:tcPr>
          <w:p w14:paraId="425EA981" w14:textId="77777777" w:rsidR="00EF03F5" w:rsidRDefault="00EF03F5" w:rsidP="008664FC">
            <w:pPr>
              <w:pStyle w:val="Tabletext"/>
            </w:pPr>
            <w:r>
              <w:t>A</w:t>
            </w:r>
            <w:r w:rsidRPr="0008295F">
              <w:t>vailability</w:t>
            </w:r>
            <w:r>
              <w:t xml:space="preserve">, contact information, regulations </w:t>
            </w:r>
          </w:p>
        </w:tc>
      </w:tr>
      <w:tr w:rsidR="00EF03F5" w14:paraId="22692AB0" w14:textId="77777777" w:rsidTr="008664FC">
        <w:tc>
          <w:tcPr>
            <w:tcW w:w="3964" w:type="dxa"/>
          </w:tcPr>
          <w:p w14:paraId="53766A0B" w14:textId="77777777" w:rsidR="00EF03F5" w:rsidRDefault="00EF03F5" w:rsidP="008664FC">
            <w:pPr>
              <w:pStyle w:val="Tabletext"/>
            </w:pPr>
            <w:r>
              <w:t>MS 8 Vessel Shore reporting</w:t>
            </w:r>
          </w:p>
        </w:tc>
        <w:tc>
          <w:tcPr>
            <w:tcW w:w="6231" w:type="dxa"/>
          </w:tcPr>
          <w:p w14:paraId="00CF0E6D" w14:textId="77777777" w:rsidR="00EF03F5" w:rsidRDefault="00EF03F5" w:rsidP="008664FC">
            <w:pPr>
              <w:pStyle w:val="Tabletext"/>
            </w:pPr>
            <w:r>
              <w:t>Applicability, information about the reporting formalities, local regulations, contact information</w:t>
            </w:r>
          </w:p>
        </w:tc>
      </w:tr>
      <w:tr w:rsidR="00EF03F5" w14:paraId="24187A83" w14:textId="77777777" w:rsidTr="008664FC">
        <w:tc>
          <w:tcPr>
            <w:tcW w:w="3964" w:type="dxa"/>
          </w:tcPr>
          <w:p w14:paraId="37977988" w14:textId="77777777" w:rsidR="00EF03F5" w:rsidRDefault="00EF03F5" w:rsidP="008664FC">
            <w:pPr>
              <w:pStyle w:val="Tabletext"/>
            </w:pPr>
            <w:r>
              <w:t>MS 9 Telemedical Assistance Service</w:t>
            </w:r>
          </w:p>
        </w:tc>
        <w:tc>
          <w:tcPr>
            <w:tcW w:w="6231" w:type="dxa"/>
          </w:tcPr>
          <w:p w14:paraId="491E2259" w14:textId="77777777" w:rsidR="00EF03F5" w:rsidRDefault="00EF03F5" w:rsidP="008664FC">
            <w:pPr>
              <w:pStyle w:val="Tabletext"/>
            </w:pPr>
            <w:r>
              <w:t xml:space="preserve">Contact information </w:t>
            </w:r>
          </w:p>
        </w:tc>
      </w:tr>
      <w:tr w:rsidR="00EF03F5" w14:paraId="7790D414" w14:textId="77777777" w:rsidTr="008664FC">
        <w:tc>
          <w:tcPr>
            <w:tcW w:w="3964" w:type="dxa"/>
          </w:tcPr>
          <w:p w14:paraId="5A20C6AF" w14:textId="77777777" w:rsidR="00EF03F5" w:rsidRDefault="00EF03F5" w:rsidP="008664FC">
            <w:pPr>
              <w:pStyle w:val="Tabletext"/>
            </w:pPr>
            <w:r>
              <w:t>MS 10 MAS</w:t>
            </w:r>
          </w:p>
        </w:tc>
        <w:tc>
          <w:tcPr>
            <w:tcW w:w="6231" w:type="dxa"/>
          </w:tcPr>
          <w:p w14:paraId="36731246" w14:textId="77777777" w:rsidR="00EF03F5" w:rsidRDefault="00EF03F5" w:rsidP="008664FC">
            <w:pPr>
              <w:pStyle w:val="Tabletext"/>
            </w:pPr>
            <w:r>
              <w:t>Contact information</w:t>
            </w:r>
          </w:p>
        </w:tc>
      </w:tr>
      <w:tr w:rsidR="00EF03F5" w14:paraId="7F6D2600" w14:textId="77777777" w:rsidTr="008664FC">
        <w:tc>
          <w:tcPr>
            <w:tcW w:w="3964" w:type="dxa"/>
          </w:tcPr>
          <w:p w14:paraId="0A24FC81" w14:textId="77777777" w:rsidR="00EF03F5" w:rsidRDefault="00EF03F5" w:rsidP="008664FC">
            <w:pPr>
              <w:pStyle w:val="Tabletext"/>
            </w:pPr>
            <w:r>
              <w:t>MS 11 Nautical Chart Service</w:t>
            </w:r>
          </w:p>
        </w:tc>
        <w:tc>
          <w:tcPr>
            <w:tcW w:w="6231" w:type="dxa"/>
          </w:tcPr>
          <w:p w14:paraId="47F79071" w14:textId="77777777" w:rsidR="00EF03F5" w:rsidRDefault="00EF03F5" w:rsidP="008664FC">
            <w:pPr>
              <w:pStyle w:val="Tabletext"/>
            </w:pPr>
            <w:r>
              <w:t>C</w:t>
            </w:r>
            <w:r w:rsidRPr="0008295F">
              <w:t>harted information</w:t>
            </w:r>
            <w:r>
              <w:t>, Notice to Mariners</w:t>
            </w:r>
          </w:p>
        </w:tc>
      </w:tr>
      <w:tr w:rsidR="00EF03F5" w14:paraId="03DA8B69" w14:textId="77777777" w:rsidTr="008664FC">
        <w:tc>
          <w:tcPr>
            <w:tcW w:w="3964" w:type="dxa"/>
          </w:tcPr>
          <w:p w14:paraId="1957BDDF" w14:textId="77777777" w:rsidR="00EF03F5" w:rsidRDefault="00EF03F5" w:rsidP="008664FC">
            <w:pPr>
              <w:pStyle w:val="Tabletext"/>
            </w:pPr>
            <w:r>
              <w:t>MS 13 Ice Navigation Service</w:t>
            </w:r>
          </w:p>
        </w:tc>
        <w:tc>
          <w:tcPr>
            <w:tcW w:w="6231" w:type="dxa"/>
          </w:tcPr>
          <w:p w14:paraId="561BCED4" w14:textId="77777777" w:rsidR="00EF03F5" w:rsidRDefault="00EF03F5" w:rsidP="008664FC">
            <w:pPr>
              <w:pStyle w:val="Tabletext"/>
            </w:pPr>
            <w:r>
              <w:t>Ice routes, ice breaking assistance</w:t>
            </w:r>
          </w:p>
        </w:tc>
      </w:tr>
      <w:tr w:rsidR="00EF03F5" w14:paraId="09F7E910" w14:textId="77777777" w:rsidTr="008664FC">
        <w:tc>
          <w:tcPr>
            <w:tcW w:w="3964" w:type="dxa"/>
          </w:tcPr>
          <w:p w14:paraId="7223004D" w14:textId="77777777" w:rsidR="00EF03F5" w:rsidRDefault="00EF03F5" w:rsidP="008664FC">
            <w:pPr>
              <w:pStyle w:val="Tabletext"/>
            </w:pPr>
            <w:r>
              <w:t>MS 14 Meteorological Service</w:t>
            </w:r>
          </w:p>
        </w:tc>
        <w:tc>
          <w:tcPr>
            <w:tcW w:w="6231" w:type="dxa"/>
          </w:tcPr>
          <w:p w14:paraId="43CF7CEA" w14:textId="77777777" w:rsidR="00EF03F5" w:rsidRDefault="00EF03F5" w:rsidP="008664FC">
            <w:pPr>
              <w:pStyle w:val="Tabletext"/>
            </w:pPr>
            <w:r>
              <w:t>Local weather phenomena, c</w:t>
            </w:r>
            <w:r w:rsidRPr="0008295F">
              <w:t>limatic information</w:t>
            </w:r>
            <w:r>
              <w:t>, wave information</w:t>
            </w:r>
          </w:p>
        </w:tc>
      </w:tr>
      <w:tr w:rsidR="00EF03F5" w14:paraId="02DFF089" w14:textId="77777777" w:rsidTr="008664FC">
        <w:tc>
          <w:tcPr>
            <w:tcW w:w="3964" w:type="dxa"/>
          </w:tcPr>
          <w:p w14:paraId="06B4CC4E" w14:textId="77777777" w:rsidR="00EF03F5" w:rsidRDefault="00EF03F5" w:rsidP="008664FC">
            <w:pPr>
              <w:pStyle w:val="Tabletext"/>
            </w:pPr>
            <w:r>
              <w:t xml:space="preserve">MS 15 Real Time Hydrographic and </w:t>
            </w:r>
            <w:r>
              <w:rPr>
                <w:szCs w:val="20"/>
              </w:rPr>
              <w:lastRenderedPageBreak/>
              <w:t>E</w:t>
            </w:r>
            <w:r w:rsidRPr="0008295F">
              <w:rPr>
                <w:szCs w:val="20"/>
              </w:rPr>
              <w:t xml:space="preserve">nvironmental </w:t>
            </w:r>
            <w:r>
              <w:t>Information Service</w:t>
            </w:r>
          </w:p>
        </w:tc>
        <w:tc>
          <w:tcPr>
            <w:tcW w:w="6231" w:type="dxa"/>
          </w:tcPr>
          <w:p w14:paraId="610E765E" w14:textId="77777777" w:rsidR="00EF03F5" w:rsidRDefault="00EF03F5" w:rsidP="008664FC">
            <w:pPr>
              <w:pStyle w:val="Tabletext"/>
            </w:pPr>
            <w:r>
              <w:lastRenderedPageBreak/>
              <w:t xml:space="preserve">Information about sensors in an area, </w:t>
            </w:r>
            <w:r w:rsidRPr="0008295F">
              <w:t xml:space="preserve">radio services </w:t>
            </w:r>
            <w:r w:rsidRPr="0008295F">
              <w:lastRenderedPageBreak/>
              <w:t>information</w:t>
            </w:r>
          </w:p>
        </w:tc>
      </w:tr>
      <w:tr w:rsidR="00EF03F5" w14:paraId="516D6E05" w14:textId="77777777" w:rsidTr="008664FC">
        <w:tc>
          <w:tcPr>
            <w:tcW w:w="3964" w:type="dxa"/>
          </w:tcPr>
          <w:p w14:paraId="641B58F6" w14:textId="77777777" w:rsidR="00EF03F5" w:rsidRDefault="00EF03F5" w:rsidP="008664FC">
            <w:pPr>
              <w:pStyle w:val="Tabletext"/>
            </w:pPr>
            <w:r>
              <w:lastRenderedPageBreak/>
              <w:t>MS 16 Search and Rescue Service</w:t>
            </w:r>
          </w:p>
        </w:tc>
        <w:tc>
          <w:tcPr>
            <w:tcW w:w="6231" w:type="dxa"/>
          </w:tcPr>
          <w:p w14:paraId="0830C11F" w14:textId="77777777" w:rsidR="00EF03F5" w:rsidRPr="006F371E" w:rsidRDefault="00EF03F5" w:rsidP="008664FC">
            <w:pPr>
              <w:pStyle w:val="Tabletext"/>
              <w:rPr>
                <w:rFonts w:cstheme="minorHAnsi"/>
              </w:rPr>
            </w:pPr>
            <w:r w:rsidRPr="006F371E">
              <w:t>Search</w:t>
            </w:r>
            <w:r w:rsidRPr="00E94E34">
              <w:rPr>
                <w:rFonts w:cstheme="minorHAnsi"/>
              </w:rPr>
              <w:t xml:space="preserve"> and Rescue contact information, </w:t>
            </w:r>
            <w:r>
              <w:rPr>
                <w:rFonts w:cstheme="minorHAnsi"/>
              </w:rPr>
              <w:t xml:space="preserve">communication, </w:t>
            </w:r>
            <w:r w:rsidRPr="00E94E34">
              <w:rPr>
                <w:rFonts w:cstheme="minorHAnsi"/>
              </w:rPr>
              <w:t>SAR capacity</w:t>
            </w:r>
            <w:r>
              <w:rPr>
                <w:rFonts w:cstheme="minorHAnsi"/>
              </w:rPr>
              <w:t>,</w:t>
            </w:r>
            <w:r w:rsidRPr="00E94E34">
              <w:rPr>
                <w:rFonts w:cstheme="minorHAnsi"/>
              </w:rPr>
              <w:t xml:space="preserve"> SAR areas of responsibility</w:t>
            </w:r>
          </w:p>
        </w:tc>
      </w:tr>
    </w:tbl>
    <w:p w14:paraId="6E2292A6" w14:textId="77777777" w:rsidR="00EF03F5" w:rsidRPr="004D77CE" w:rsidRDefault="00EF03F5" w:rsidP="00EF03F5"/>
    <w:p w14:paraId="3F60EC88" w14:textId="77777777" w:rsidR="00EF03F5" w:rsidRDefault="00EF03F5" w:rsidP="00EF03F5">
      <w:pPr>
        <w:rPr>
          <w:rFonts w:ascii="Arial" w:hAnsi="Arial" w:cs="Arial"/>
          <w:b/>
        </w:rPr>
      </w:pPr>
    </w:p>
    <w:p w14:paraId="08F53416" w14:textId="77777777" w:rsidR="00B0640E" w:rsidRPr="00883971" w:rsidRDefault="00EF03F5" w:rsidP="00B0640E">
      <w:pPr>
        <w:pStyle w:val="Heading2"/>
      </w:pPr>
      <w:r>
        <w:rPr>
          <w:rFonts w:ascii="Arial" w:hAnsi="Arial" w:cs="Arial"/>
        </w:rPr>
        <w:br w:type="page"/>
      </w:r>
      <w:bookmarkStart w:id="109" w:name="_Toc514930465"/>
      <w:bookmarkEnd w:id="105"/>
      <w:r w:rsidR="00B0640E">
        <w:lastRenderedPageBreak/>
        <w:t xml:space="preserve">MS </w:t>
      </w:r>
      <w:r w:rsidR="00B0640E" w:rsidRPr="00883971">
        <w:t>13 Ice navigation service</w:t>
      </w:r>
      <w:r w:rsidR="00B0640E">
        <w:t xml:space="preserve"> </w:t>
      </w:r>
    </w:p>
    <w:p w14:paraId="41DBEF3B" w14:textId="77777777" w:rsidR="00B0640E" w:rsidRDefault="00B0640E" w:rsidP="00B0640E">
      <w:pPr>
        <w:pStyle w:val="Heading2separationline"/>
      </w:pPr>
    </w:p>
    <w:p w14:paraId="2D758FF6" w14:textId="77777777" w:rsidR="00B0640E" w:rsidRDefault="00B0640E" w:rsidP="00B0640E">
      <w:pPr>
        <w:pStyle w:val="Heading3"/>
      </w:pPr>
      <w:bookmarkStart w:id="110" w:name="_Toc514930457"/>
      <w:r>
        <w:t>Submitting Organisation</w:t>
      </w:r>
      <w:bookmarkEnd w:id="110"/>
    </w:p>
    <w:p w14:paraId="3FBBB3C8" w14:textId="39583BA6" w:rsidR="00DF1CFD" w:rsidRPr="00B0640E" w:rsidRDefault="00DF1CFD" w:rsidP="00B0640E">
      <w:pPr>
        <w:jc w:val="both"/>
        <w:rPr>
          <w:sz w:val="22"/>
        </w:rPr>
      </w:pPr>
      <w:r w:rsidRPr="00B0640E">
        <w:rPr>
          <w:sz w:val="22"/>
        </w:rPr>
        <w:t>World Meteorological Organisation</w:t>
      </w:r>
    </w:p>
    <w:p w14:paraId="1E8AF6DD" w14:textId="77777777" w:rsidR="00B0640E" w:rsidRDefault="00B0640E" w:rsidP="00B0640E">
      <w:pPr>
        <w:pStyle w:val="Heading3"/>
      </w:pPr>
      <w:bookmarkStart w:id="111" w:name="_Toc514930458"/>
      <w:bookmarkEnd w:id="111"/>
      <w:r>
        <w:t>Description of the Maritime Service</w:t>
      </w:r>
    </w:p>
    <w:p w14:paraId="7D35E7C4" w14:textId="77777777" w:rsidR="00DF1CFD" w:rsidRDefault="00DF1CFD" w:rsidP="00DF1CFD">
      <w:pPr>
        <w:pStyle w:val="BodyText"/>
        <w:spacing w:line="360" w:lineRule="auto"/>
      </w:pPr>
      <w:r>
        <w:t>To provide ice navigation information to ships</w:t>
      </w:r>
    </w:p>
    <w:p w14:paraId="14B0830B" w14:textId="05DF18E6" w:rsidR="00B0640E" w:rsidRDefault="00B0640E" w:rsidP="00B0640E">
      <w:pPr>
        <w:pStyle w:val="Heading3"/>
      </w:pPr>
      <w:bookmarkStart w:id="112" w:name="_Toc514930459"/>
      <w:bookmarkEnd w:id="112"/>
      <w:r>
        <w:t>Purpose</w:t>
      </w:r>
    </w:p>
    <w:p w14:paraId="35DD3BF3" w14:textId="77777777" w:rsidR="00DF1CFD" w:rsidRDefault="00DF1CFD" w:rsidP="00DF1CFD">
      <w:pPr>
        <w:pStyle w:val="Bullet1"/>
      </w:pPr>
      <w:r>
        <w:t xml:space="preserve">The World Meteorological Organization’s </w:t>
      </w:r>
      <w:r>
        <w:rPr>
          <w:i/>
          <w:iCs/>
        </w:rPr>
        <w:t>Manual on Marine Meteorology</w:t>
      </w:r>
      <w:r>
        <w:t xml:space="preserve"> (WMO No. 558) defines the procedures for marine meteorological information text bulletins involving ice-related components in High Seas areas, Coastal, Offshore and Local Waters, for decision making whether or not proceed with ice navigation</w:t>
      </w:r>
    </w:p>
    <w:p w14:paraId="03519A2B" w14:textId="77777777" w:rsidR="00DF1CFD" w:rsidRDefault="00DF1CFD" w:rsidP="00DF1CFD">
      <w:pPr>
        <w:pStyle w:val="Bullet1"/>
      </w:pPr>
      <w:r>
        <w:t xml:space="preserve">SOLAS V Regulation 5 outlines obligations for the provision of weather information suitable for shipping with forecasts including ice conditions and hazards. </w:t>
      </w:r>
    </w:p>
    <w:p w14:paraId="6C9422A2" w14:textId="77777777" w:rsidR="00DF1CFD" w:rsidRDefault="00DF1CFD" w:rsidP="00DF1CFD">
      <w:pPr>
        <w:pStyle w:val="Bullet1"/>
      </w:pPr>
      <w:r>
        <w:t>The IMO Polar Code (MSC, MEPC) outlines the environmental information requirements for ships operating in polar waters.  The IMO Polar Code reinforces operating guidelines for the hazard of Ice Accretion and Ice Waters (sea-ice conditions), and introduces new operating guidelines for hazards related to Low Air Temperature, and defines the Polar Service Temperature for equipment performance.</w:t>
      </w:r>
    </w:p>
    <w:p w14:paraId="0A0197D8" w14:textId="77777777" w:rsidR="00DF1CFD" w:rsidRDefault="00DF1CFD" w:rsidP="00DF1CFD">
      <w:pPr>
        <w:pStyle w:val="BodyText"/>
      </w:pPr>
      <w:r>
        <w:t>SOLAS V, regulation 6 governs the ice patrol service in the North Atlantic stating that “Ice Patrol contributes to safety of life at sea, safety and efficiency of navigation and protection of the marine environment in the North Atlantic. Ships transiting the region of icebergs guarded by the Ice Patrol during the ice season are required to make use of the services provided by the Ice Patrol.” This service is currently carried out jointly by USA and Canada.</w:t>
      </w:r>
    </w:p>
    <w:p w14:paraId="7A2AEEBD" w14:textId="77777777" w:rsidR="00DF1CFD" w:rsidRDefault="00DF1CFD" w:rsidP="00DF1CFD">
      <w:pPr>
        <w:pStyle w:val="Bullet1"/>
      </w:pPr>
      <w:r>
        <w:t>The IMO Assembly Resolution A.1051(27) outlines the functions of the Worldwide Met</w:t>
      </w:r>
      <w:r>
        <w:noBreakHyphen/>
        <w:t xml:space="preserve">Ocean Information and Warning Service. The Worldwide Met-Ocean Information and Warning Service (WWMIWS) provides met-ocean Maritime Safety Information (MSI) including sea-ice conditions and hazards to mariners. </w:t>
      </w:r>
    </w:p>
    <w:p w14:paraId="5C15CE7B" w14:textId="77777777" w:rsidR="00DF1CFD" w:rsidRDefault="00DF1CFD" w:rsidP="00DF1CFD">
      <w:pPr>
        <w:pStyle w:val="Bullet1"/>
      </w:pPr>
      <w:r>
        <w:t>The standards for the ice terminology and symbology, including sea ice, ice of land origin (icebergs) and lake ice are set by the WMO publication 259 “WMO Sea-Ice Nomenclature” (vol.I – Terminology, vol.III – International System of Sea-Ice Symbols) with JCOMM publications TR-080 “Electronic Chart Systems Ice Objects Catalogue” and TR-081 “S-411 Ice Information Product Specification” documenting coding and portrayal of ice conditions on Electronic Navigational Chart systems.</w:t>
      </w:r>
    </w:p>
    <w:p w14:paraId="4B9F2E68" w14:textId="77777777" w:rsidR="00DF1CFD" w:rsidRDefault="00DF1CFD" w:rsidP="00DF1CFD">
      <w:pPr>
        <w:pStyle w:val="BodyText"/>
      </w:pPr>
      <w:r>
        <w:t xml:space="preserve">WMO publication 574 “Sea-Ice Information Services in the World” has comprehensive up-to-date information on National Ice Services.  </w:t>
      </w:r>
    </w:p>
    <w:p w14:paraId="08CD3E97" w14:textId="77777777" w:rsidR="00B0640E" w:rsidRPr="00FA10EF" w:rsidRDefault="00B0640E" w:rsidP="00B0640E">
      <w:pPr>
        <w:pStyle w:val="Heading3"/>
      </w:pPr>
      <w:bookmarkStart w:id="113" w:name="_Toc514930460"/>
      <w:bookmarkEnd w:id="113"/>
      <w:r>
        <w:t>Operational Approach</w:t>
      </w:r>
    </w:p>
    <w:p w14:paraId="659622E7" w14:textId="77777777" w:rsidR="00DF1CFD" w:rsidRDefault="00DF1CFD" w:rsidP="00DF1CFD">
      <w:pPr>
        <w:pStyle w:val="BodyText"/>
        <w:rPr>
          <w:lang w:val="en-CA"/>
        </w:rPr>
      </w:pPr>
      <w:r>
        <w:rPr>
          <w:lang w:val="en-CA"/>
        </w:rPr>
        <w:t>Examples of Ice Navigation Services are listed in Table x.</w:t>
      </w:r>
    </w:p>
    <w:p w14:paraId="4BC5EF34" w14:textId="77777777" w:rsidR="00DF1CFD" w:rsidRDefault="00DF1CFD" w:rsidP="00DF1CFD">
      <w:pPr>
        <w:pStyle w:val="BodyText"/>
        <w:rPr>
          <w:lang w:val="en-CA"/>
        </w:rPr>
      </w:pPr>
      <w:r>
        <w:rPr>
          <w:lang w:val="en-CA"/>
        </w:rPr>
        <w:t>Table x – Ice Navigation Service</w:t>
      </w:r>
    </w:p>
    <w:tbl>
      <w:tblPr>
        <w:tblStyle w:val="TableGrid"/>
        <w:tblW w:w="10195" w:type="dxa"/>
        <w:tblLook w:val="04A0" w:firstRow="1" w:lastRow="0" w:firstColumn="1" w:lastColumn="0" w:noHBand="0" w:noVBand="1"/>
      </w:tblPr>
      <w:tblGrid>
        <w:gridCol w:w="5094"/>
        <w:gridCol w:w="5101"/>
      </w:tblGrid>
      <w:tr w:rsidR="00DF1CFD" w14:paraId="67F70413" w14:textId="77777777" w:rsidTr="008664FC">
        <w:tc>
          <w:tcPr>
            <w:tcW w:w="5094" w:type="dxa"/>
            <w:shd w:val="clear" w:color="auto" w:fill="auto"/>
            <w:tcMar>
              <w:left w:w="108" w:type="dxa"/>
            </w:tcMar>
          </w:tcPr>
          <w:p w14:paraId="03767E54" w14:textId="77777777" w:rsidR="00DF1CFD" w:rsidRDefault="00DF1CFD" w:rsidP="008664FC">
            <w:pPr>
              <w:pStyle w:val="BodyText"/>
              <w:spacing w:after="0" w:line="240" w:lineRule="auto"/>
              <w:rPr>
                <w:lang w:val="en-CA"/>
              </w:rPr>
            </w:pPr>
            <w:r>
              <w:rPr>
                <w:b/>
                <w:bCs/>
                <w:lang w:val="en-CA"/>
              </w:rPr>
              <w:t xml:space="preserve">Information related to: </w:t>
            </w:r>
          </w:p>
        </w:tc>
        <w:tc>
          <w:tcPr>
            <w:tcW w:w="5100" w:type="dxa"/>
            <w:shd w:val="clear" w:color="auto" w:fill="auto"/>
            <w:tcMar>
              <w:left w:w="108" w:type="dxa"/>
            </w:tcMar>
          </w:tcPr>
          <w:p w14:paraId="73D90739" w14:textId="77777777" w:rsidR="00DF1CFD" w:rsidRDefault="00DF1CFD" w:rsidP="008664FC">
            <w:pPr>
              <w:pStyle w:val="BodyText"/>
              <w:spacing w:after="0" w:line="240" w:lineRule="auto"/>
              <w:rPr>
                <w:lang w:val="en-CA"/>
              </w:rPr>
            </w:pPr>
            <w:r>
              <w:rPr>
                <w:b/>
                <w:bCs/>
                <w:lang w:val="en-CA"/>
              </w:rPr>
              <w:t>Examples:</w:t>
            </w:r>
          </w:p>
        </w:tc>
      </w:tr>
      <w:tr w:rsidR="00DF1CFD" w14:paraId="3C84E94F" w14:textId="77777777" w:rsidTr="008664FC">
        <w:tc>
          <w:tcPr>
            <w:tcW w:w="5094" w:type="dxa"/>
            <w:shd w:val="clear" w:color="auto" w:fill="auto"/>
            <w:tcMar>
              <w:left w:w="108" w:type="dxa"/>
            </w:tcMar>
          </w:tcPr>
          <w:p w14:paraId="0A643C2D" w14:textId="77777777" w:rsidR="00DF1CFD" w:rsidRDefault="00DF1CFD" w:rsidP="008664FC">
            <w:pPr>
              <w:pStyle w:val="BodyText"/>
              <w:spacing w:after="0" w:line="240" w:lineRule="auto"/>
              <w:rPr>
                <w:lang w:val="en-CA"/>
              </w:rPr>
            </w:pPr>
            <w:r>
              <w:rPr>
                <w:lang w:val="en-CA"/>
              </w:rPr>
              <w:t>Ice conditions (as an ice chart)</w:t>
            </w:r>
          </w:p>
        </w:tc>
        <w:tc>
          <w:tcPr>
            <w:tcW w:w="5100" w:type="dxa"/>
            <w:shd w:val="clear" w:color="auto" w:fill="auto"/>
            <w:tcMar>
              <w:left w:w="108" w:type="dxa"/>
            </w:tcMar>
          </w:tcPr>
          <w:p w14:paraId="426533B5" w14:textId="77777777" w:rsidR="00DF1CFD" w:rsidRDefault="00DF1CFD" w:rsidP="008664FC">
            <w:pPr>
              <w:pStyle w:val="BodyText"/>
              <w:spacing w:after="0" w:line="240" w:lineRule="auto"/>
              <w:rPr>
                <w:lang w:val="en-CA"/>
              </w:rPr>
            </w:pPr>
            <w:r>
              <w:rPr>
                <w:lang w:val="en-CA"/>
              </w:rPr>
              <w:t>Near real-time and forecasts of:</w:t>
            </w:r>
          </w:p>
          <w:p w14:paraId="3F7D8AC9" w14:textId="77777777" w:rsidR="00DF1CFD" w:rsidRDefault="00DF1CFD" w:rsidP="00300688">
            <w:pPr>
              <w:pStyle w:val="BodyText"/>
              <w:numPr>
                <w:ilvl w:val="0"/>
                <w:numId w:val="62"/>
              </w:numPr>
              <w:spacing w:after="0" w:line="240" w:lineRule="auto"/>
              <w:rPr>
                <w:lang w:val="en-CA"/>
              </w:rPr>
            </w:pPr>
            <w:r>
              <w:rPr>
                <w:lang w:val="en-CA"/>
              </w:rPr>
              <w:t>Sea ice concentration</w:t>
            </w:r>
          </w:p>
          <w:p w14:paraId="4E42074D" w14:textId="77777777" w:rsidR="00DF1CFD" w:rsidRDefault="00DF1CFD" w:rsidP="00300688">
            <w:pPr>
              <w:pStyle w:val="BodyText"/>
              <w:numPr>
                <w:ilvl w:val="0"/>
                <w:numId w:val="62"/>
              </w:numPr>
              <w:spacing w:after="0" w:line="240" w:lineRule="auto"/>
              <w:rPr>
                <w:lang w:val="en-CA"/>
              </w:rPr>
            </w:pPr>
            <w:r>
              <w:rPr>
                <w:lang w:val="en-CA"/>
              </w:rPr>
              <w:t>Sea ice stage of development ( or thickness)</w:t>
            </w:r>
          </w:p>
          <w:p w14:paraId="561EFD59" w14:textId="77777777" w:rsidR="00DF1CFD" w:rsidRDefault="00DF1CFD" w:rsidP="00300688">
            <w:pPr>
              <w:pStyle w:val="BodyText"/>
              <w:numPr>
                <w:ilvl w:val="0"/>
                <w:numId w:val="62"/>
              </w:numPr>
              <w:spacing w:after="0" w:line="240" w:lineRule="auto"/>
              <w:rPr>
                <w:lang w:val="en-CA"/>
              </w:rPr>
            </w:pPr>
            <w:r>
              <w:rPr>
                <w:lang w:val="en-CA"/>
              </w:rPr>
              <w:t>Form of sea ice</w:t>
            </w:r>
          </w:p>
          <w:p w14:paraId="7DEA1A24" w14:textId="77777777" w:rsidR="00DF1CFD" w:rsidRDefault="00DF1CFD" w:rsidP="00300688">
            <w:pPr>
              <w:pStyle w:val="BodyText"/>
              <w:numPr>
                <w:ilvl w:val="0"/>
                <w:numId w:val="62"/>
              </w:numPr>
              <w:spacing w:after="0" w:line="240" w:lineRule="auto"/>
              <w:rPr>
                <w:lang w:val="en-CA"/>
              </w:rPr>
            </w:pPr>
            <w:r>
              <w:rPr>
                <w:lang w:val="en-CA"/>
              </w:rPr>
              <w:t>Ice dynamics (ridging, pressure, drift)</w:t>
            </w:r>
          </w:p>
          <w:p w14:paraId="18F9DCFA" w14:textId="77777777" w:rsidR="00DF1CFD" w:rsidRDefault="00DF1CFD" w:rsidP="00300688">
            <w:pPr>
              <w:pStyle w:val="BodyText"/>
              <w:numPr>
                <w:ilvl w:val="0"/>
                <w:numId w:val="62"/>
              </w:numPr>
              <w:spacing w:after="0" w:line="240" w:lineRule="auto"/>
              <w:rPr>
                <w:lang w:val="en-CA"/>
              </w:rPr>
            </w:pPr>
            <w:r>
              <w:rPr>
                <w:lang w:val="en-CA"/>
              </w:rPr>
              <w:t>Location and orientation of leads, cracks</w:t>
            </w:r>
          </w:p>
          <w:p w14:paraId="449F2D13" w14:textId="77777777" w:rsidR="00DF1CFD" w:rsidRDefault="00DF1CFD" w:rsidP="00300688">
            <w:pPr>
              <w:pStyle w:val="BodyText"/>
              <w:numPr>
                <w:ilvl w:val="0"/>
                <w:numId w:val="62"/>
              </w:numPr>
              <w:spacing w:after="0" w:line="240" w:lineRule="auto"/>
              <w:rPr>
                <w:lang w:val="en-CA"/>
              </w:rPr>
            </w:pPr>
            <w:r>
              <w:rPr>
                <w:lang w:val="en-CA"/>
              </w:rPr>
              <w:t>Icebergs location, concentration  and drift</w:t>
            </w:r>
          </w:p>
          <w:p w14:paraId="29910BF8" w14:textId="77777777" w:rsidR="00DF1CFD" w:rsidRDefault="00DF1CFD" w:rsidP="00300688">
            <w:pPr>
              <w:pStyle w:val="BodyText"/>
              <w:numPr>
                <w:ilvl w:val="0"/>
                <w:numId w:val="62"/>
              </w:numPr>
              <w:spacing w:after="0" w:line="240" w:lineRule="auto"/>
              <w:rPr>
                <w:lang w:val="en-CA"/>
              </w:rPr>
            </w:pPr>
            <w:r>
              <w:rPr>
                <w:lang w:val="en-CA"/>
              </w:rPr>
              <w:lastRenderedPageBreak/>
              <w:t>Limits of all known sea ice,  iceberg risk and/or ice edge</w:t>
            </w:r>
          </w:p>
        </w:tc>
      </w:tr>
      <w:tr w:rsidR="00DF1CFD" w14:paraId="261ADCED" w14:textId="77777777" w:rsidTr="008664FC">
        <w:tc>
          <w:tcPr>
            <w:tcW w:w="5094" w:type="dxa"/>
            <w:shd w:val="clear" w:color="auto" w:fill="auto"/>
            <w:tcMar>
              <w:left w:w="108" w:type="dxa"/>
            </w:tcMar>
          </w:tcPr>
          <w:p w14:paraId="51F748BA" w14:textId="77777777" w:rsidR="00DF1CFD" w:rsidRDefault="00DF1CFD" w:rsidP="008664FC">
            <w:pPr>
              <w:pStyle w:val="BodyText"/>
              <w:spacing w:after="0" w:line="240" w:lineRule="auto"/>
              <w:rPr>
                <w:lang w:val="en-CA"/>
              </w:rPr>
            </w:pPr>
            <w:r>
              <w:rPr>
                <w:lang w:val="en-CA"/>
              </w:rPr>
              <w:lastRenderedPageBreak/>
              <w:t>Ice reports and bulletins</w:t>
            </w:r>
          </w:p>
        </w:tc>
        <w:tc>
          <w:tcPr>
            <w:tcW w:w="5100" w:type="dxa"/>
            <w:shd w:val="clear" w:color="auto" w:fill="auto"/>
            <w:tcMar>
              <w:left w:w="108" w:type="dxa"/>
            </w:tcMar>
          </w:tcPr>
          <w:p w14:paraId="16ADD6EC" w14:textId="77777777" w:rsidR="00DF1CFD" w:rsidRDefault="00DF1CFD" w:rsidP="00300688">
            <w:pPr>
              <w:pStyle w:val="BodyText"/>
              <w:numPr>
                <w:ilvl w:val="0"/>
                <w:numId w:val="61"/>
              </w:numPr>
              <w:spacing w:after="0" w:line="240" w:lineRule="auto"/>
              <w:rPr>
                <w:lang w:val="en-CA"/>
              </w:rPr>
            </w:pPr>
            <w:r>
              <w:rPr>
                <w:lang w:val="en-CA"/>
              </w:rPr>
              <w:t>Text summaries of ice conditions</w:t>
            </w:r>
          </w:p>
        </w:tc>
      </w:tr>
      <w:tr w:rsidR="00DF1CFD" w14:paraId="222745E1" w14:textId="77777777" w:rsidTr="008664FC">
        <w:tc>
          <w:tcPr>
            <w:tcW w:w="5094" w:type="dxa"/>
            <w:shd w:val="clear" w:color="auto" w:fill="auto"/>
            <w:tcMar>
              <w:left w:w="108" w:type="dxa"/>
            </w:tcMar>
          </w:tcPr>
          <w:p w14:paraId="6F9A249F" w14:textId="77777777" w:rsidR="00DF1CFD" w:rsidRDefault="00DF1CFD" w:rsidP="008664FC">
            <w:pPr>
              <w:pStyle w:val="BodyText"/>
              <w:spacing w:after="0" w:line="240" w:lineRule="auto"/>
            </w:pPr>
            <w:r>
              <w:rPr>
                <w:lang w:val="en-CA"/>
              </w:rPr>
              <w:t>Routeing aids</w:t>
            </w:r>
          </w:p>
        </w:tc>
        <w:tc>
          <w:tcPr>
            <w:tcW w:w="5100" w:type="dxa"/>
            <w:shd w:val="clear" w:color="auto" w:fill="auto"/>
            <w:tcMar>
              <w:left w:w="108" w:type="dxa"/>
            </w:tcMar>
          </w:tcPr>
          <w:p w14:paraId="077BCE44" w14:textId="77777777" w:rsidR="00DF1CFD" w:rsidRDefault="00DF1CFD" w:rsidP="00300688">
            <w:pPr>
              <w:pStyle w:val="BodyText"/>
              <w:numPr>
                <w:ilvl w:val="0"/>
                <w:numId w:val="61"/>
              </w:numPr>
              <w:spacing w:after="0" w:line="240" w:lineRule="auto"/>
              <w:rPr>
                <w:lang w:val="en-CA"/>
              </w:rPr>
            </w:pPr>
            <w:r>
              <w:rPr>
                <w:lang w:val="en-CA"/>
              </w:rPr>
              <w:t>Recommended routes</w:t>
            </w:r>
          </w:p>
          <w:p w14:paraId="33A4CCC3" w14:textId="77777777" w:rsidR="00DF1CFD" w:rsidRDefault="00DF1CFD" w:rsidP="00300688">
            <w:pPr>
              <w:pStyle w:val="BodyText"/>
              <w:numPr>
                <w:ilvl w:val="0"/>
                <w:numId w:val="61"/>
              </w:numPr>
              <w:spacing w:after="0" w:line="240" w:lineRule="auto"/>
              <w:rPr>
                <w:lang w:val="en-CA"/>
              </w:rPr>
            </w:pPr>
            <w:r>
              <w:rPr>
                <w:lang w:val="en-CA"/>
              </w:rPr>
              <w:t>Ice pilotage</w:t>
            </w:r>
          </w:p>
          <w:p w14:paraId="5450284F" w14:textId="77777777" w:rsidR="00DF1CFD" w:rsidRDefault="00DF1CFD" w:rsidP="00300688">
            <w:pPr>
              <w:pStyle w:val="BodyText"/>
              <w:numPr>
                <w:ilvl w:val="0"/>
                <w:numId w:val="61"/>
              </w:numPr>
              <w:spacing w:after="0" w:line="240" w:lineRule="auto"/>
              <w:rPr>
                <w:lang w:val="en-CA"/>
              </w:rPr>
            </w:pPr>
            <w:r>
              <w:rPr>
                <w:lang w:val="en-CA"/>
              </w:rPr>
              <w:t>Icebreaker assistance</w:t>
            </w:r>
          </w:p>
        </w:tc>
      </w:tr>
      <w:tr w:rsidR="00DF1CFD" w14:paraId="2C2EBD0B" w14:textId="77777777" w:rsidTr="008664FC">
        <w:tc>
          <w:tcPr>
            <w:tcW w:w="5094" w:type="dxa"/>
            <w:shd w:val="clear" w:color="auto" w:fill="FFFFFF" w:themeFill="background1"/>
            <w:tcMar>
              <w:left w:w="108" w:type="dxa"/>
            </w:tcMar>
          </w:tcPr>
          <w:p w14:paraId="57B080C9" w14:textId="77777777" w:rsidR="00DF1CFD" w:rsidRDefault="00DF1CFD" w:rsidP="008664FC">
            <w:pPr>
              <w:pStyle w:val="BodyText"/>
              <w:spacing w:after="0" w:line="240" w:lineRule="auto"/>
              <w:rPr>
                <w:lang w:val="en-CA"/>
              </w:rPr>
            </w:pPr>
            <w:r>
              <w:rPr>
                <w:lang w:val="en-CA"/>
              </w:rPr>
              <w:t>Navigation Planning</w:t>
            </w:r>
          </w:p>
        </w:tc>
        <w:tc>
          <w:tcPr>
            <w:tcW w:w="5100" w:type="dxa"/>
            <w:shd w:val="clear" w:color="auto" w:fill="FFFFFF" w:themeFill="background1"/>
            <w:tcMar>
              <w:left w:w="108" w:type="dxa"/>
            </w:tcMar>
          </w:tcPr>
          <w:p w14:paraId="294973C4" w14:textId="77777777" w:rsidR="00DF1CFD" w:rsidRDefault="00DF1CFD" w:rsidP="00300688">
            <w:pPr>
              <w:pStyle w:val="BodyText"/>
              <w:numPr>
                <w:ilvl w:val="0"/>
                <w:numId w:val="61"/>
              </w:numPr>
              <w:spacing w:after="0" w:line="240" w:lineRule="auto"/>
              <w:rPr>
                <w:lang w:val="en-CA"/>
              </w:rPr>
            </w:pPr>
            <w:r>
              <w:rPr>
                <w:lang w:val="en-CA"/>
              </w:rPr>
              <w:t>Risk assessment</w:t>
            </w:r>
          </w:p>
          <w:p w14:paraId="01EAEA64" w14:textId="77777777" w:rsidR="00DF1CFD" w:rsidRDefault="00DF1CFD" w:rsidP="00300688">
            <w:pPr>
              <w:pStyle w:val="BodyText"/>
              <w:numPr>
                <w:ilvl w:val="0"/>
                <w:numId w:val="61"/>
              </w:numPr>
              <w:spacing w:after="0" w:line="240" w:lineRule="auto"/>
              <w:rPr>
                <w:lang w:val="en-CA"/>
              </w:rPr>
            </w:pPr>
            <w:r>
              <w:rPr>
                <w:lang w:val="en-CA"/>
              </w:rPr>
              <w:t>Application for navigation (from relevant bodies)</w:t>
            </w:r>
          </w:p>
        </w:tc>
      </w:tr>
    </w:tbl>
    <w:p w14:paraId="18172A1D" w14:textId="77777777" w:rsidR="00DF1CFD" w:rsidRDefault="00DF1CFD" w:rsidP="00DF1CFD">
      <w:pPr>
        <w:pStyle w:val="Bullet1"/>
        <w:keepNext/>
      </w:pPr>
    </w:p>
    <w:p w14:paraId="4BB76038" w14:textId="77777777" w:rsidR="00DF1CFD" w:rsidRDefault="00DF1CFD" w:rsidP="00DF1CFD">
      <w:pPr>
        <w:pStyle w:val="BodyText"/>
        <w:ind w:right="-2"/>
        <w:rPr>
          <w:rFonts w:cs="Arial"/>
        </w:rPr>
      </w:pPr>
      <w:r>
        <w:rPr>
          <w:rFonts w:cs="Arial"/>
        </w:rPr>
        <w:t xml:space="preserve">The most important features of sea ice which affect marine operations are: </w:t>
      </w:r>
    </w:p>
    <w:p w14:paraId="54F31B56" w14:textId="77777777" w:rsidR="00DF1CFD" w:rsidRPr="00B0640E" w:rsidRDefault="00DF1CFD" w:rsidP="00DF1CFD">
      <w:pPr>
        <w:tabs>
          <w:tab w:val="left" w:pos="1134"/>
        </w:tabs>
        <w:ind w:left="1134" w:hanging="567"/>
        <w:rPr>
          <w:sz w:val="22"/>
        </w:rPr>
      </w:pPr>
      <w:r w:rsidRPr="00B0640E">
        <w:rPr>
          <w:sz w:val="22"/>
        </w:rPr>
        <w:t>(a)</w:t>
      </w:r>
      <w:r w:rsidRPr="00B0640E">
        <w:rPr>
          <w:i/>
          <w:iCs/>
          <w:sz w:val="22"/>
        </w:rPr>
        <w:tab/>
      </w:r>
      <w:r w:rsidRPr="00B0640E">
        <w:rPr>
          <w:sz w:val="22"/>
        </w:rPr>
        <w:t xml:space="preserve">the amount of ice present, I.e. concentration usually measured as tenths of the sea surface covered by ice; </w:t>
      </w:r>
    </w:p>
    <w:p w14:paraId="0D6C87AA" w14:textId="77777777" w:rsidR="00DF1CFD" w:rsidRPr="00B0640E" w:rsidRDefault="00DF1CFD" w:rsidP="00DF1CFD">
      <w:pPr>
        <w:tabs>
          <w:tab w:val="left" w:pos="1134"/>
        </w:tabs>
        <w:ind w:left="1134" w:hanging="567"/>
        <w:rPr>
          <w:sz w:val="22"/>
        </w:rPr>
      </w:pPr>
      <w:r w:rsidRPr="00B0640E">
        <w:rPr>
          <w:sz w:val="22"/>
        </w:rPr>
        <w:t>(b)</w:t>
      </w:r>
      <w:r w:rsidRPr="00B0640E">
        <w:rPr>
          <w:sz w:val="22"/>
        </w:rPr>
        <w:tab/>
        <w:t xml:space="preserve">ice thickness, referred to as stage of development which is related to ice age; </w:t>
      </w:r>
    </w:p>
    <w:p w14:paraId="179D3AEF" w14:textId="77777777" w:rsidR="00DF1CFD" w:rsidRPr="00B0640E" w:rsidRDefault="00DF1CFD" w:rsidP="00DF1CFD">
      <w:pPr>
        <w:tabs>
          <w:tab w:val="left" w:pos="1134"/>
        </w:tabs>
        <w:ind w:left="1134" w:hanging="567"/>
        <w:rPr>
          <w:sz w:val="22"/>
        </w:rPr>
      </w:pPr>
      <w:r w:rsidRPr="00B0640E">
        <w:rPr>
          <w:sz w:val="22"/>
        </w:rPr>
        <w:t>(c)</w:t>
      </w:r>
      <w:r w:rsidRPr="00B0640E">
        <w:rPr>
          <w:sz w:val="22"/>
        </w:rPr>
        <w:tab/>
        <w:t xml:space="preserve">form of ice, i.e. whether it is fast ice or  drifting ice, floe size; </w:t>
      </w:r>
    </w:p>
    <w:p w14:paraId="05EAA2D1" w14:textId="77777777" w:rsidR="00DF1CFD" w:rsidRPr="00B0640E" w:rsidRDefault="00DF1CFD" w:rsidP="00DF1CFD">
      <w:pPr>
        <w:tabs>
          <w:tab w:val="left" w:pos="1134"/>
        </w:tabs>
        <w:ind w:left="1134" w:hanging="567"/>
        <w:rPr>
          <w:sz w:val="22"/>
        </w:rPr>
      </w:pPr>
      <w:r w:rsidRPr="00B0640E">
        <w:rPr>
          <w:sz w:val="22"/>
        </w:rPr>
        <w:t>(d)</w:t>
      </w:r>
      <w:r w:rsidRPr="00B0640E">
        <w:rPr>
          <w:i/>
          <w:iCs/>
          <w:sz w:val="22"/>
        </w:rPr>
        <w:tab/>
      </w:r>
      <w:r w:rsidRPr="00B0640E">
        <w:rPr>
          <w:sz w:val="22"/>
        </w:rPr>
        <w:t>ice dynamics including ridging, pressure, drift;</w:t>
      </w:r>
    </w:p>
    <w:p w14:paraId="1574E40D" w14:textId="77777777" w:rsidR="00DF1CFD" w:rsidRPr="00B0640E" w:rsidRDefault="00DF1CFD" w:rsidP="00DF1CFD">
      <w:pPr>
        <w:tabs>
          <w:tab w:val="left" w:pos="1134"/>
        </w:tabs>
        <w:ind w:left="1134" w:hanging="567"/>
        <w:rPr>
          <w:sz w:val="22"/>
        </w:rPr>
      </w:pPr>
      <w:r w:rsidRPr="00B0640E">
        <w:rPr>
          <w:sz w:val="22"/>
        </w:rPr>
        <w:t xml:space="preserve">(e) </w:t>
      </w:r>
      <w:r w:rsidRPr="00B0640E">
        <w:rPr>
          <w:sz w:val="22"/>
        </w:rPr>
        <w:tab/>
        <w:t>location and orientation of leads and ctacks</w:t>
      </w:r>
    </w:p>
    <w:p w14:paraId="405D7C12" w14:textId="77777777" w:rsidR="00DF1CFD" w:rsidRDefault="00DF1CFD" w:rsidP="00DF1CFD">
      <w:pPr>
        <w:pStyle w:val="BodyText"/>
        <w:rPr>
          <w:rFonts w:cs="Arial"/>
        </w:rPr>
      </w:pPr>
      <w:r>
        <w:rPr>
          <w:rFonts w:cs="Arial"/>
        </w:rPr>
        <w:t>The position of icebergs at specified times are required with information about their estimated size, concentration or number within certain area; and speed and direction of movement.</w:t>
      </w:r>
    </w:p>
    <w:p w14:paraId="5D6DA4F7" w14:textId="77777777" w:rsidR="00DF1CFD" w:rsidRDefault="00DF1CFD" w:rsidP="00DF1CFD">
      <w:pPr>
        <w:pStyle w:val="BodyText"/>
        <w:rPr>
          <w:rFonts w:cs="Arial"/>
        </w:rPr>
      </w:pPr>
      <w:r>
        <w:rPr>
          <w:rFonts w:cs="Arial"/>
        </w:rPr>
        <w:t>Warnings of ice accretion highlight areas where the accumulation of ice on the superstructure and</w:t>
      </w:r>
      <w:r>
        <w:rPr>
          <w:rFonts w:cs="Arial"/>
          <w:spacing w:val="42"/>
        </w:rPr>
        <w:t xml:space="preserve"> </w:t>
      </w:r>
      <w:r>
        <w:rPr>
          <w:rFonts w:cs="Arial"/>
        </w:rPr>
        <w:t>deck equipment of vessels may potencially  (effect depends on true wind and waves angles, tonnage, hull shape) affect</w:t>
      </w:r>
      <w:r>
        <w:rPr>
          <w:rFonts w:cs="Arial"/>
          <w:spacing w:val="-6"/>
        </w:rPr>
        <w:t xml:space="preserve"> </w:t>
      </w:r>
      <w:r>
        <w:rPr>
          <w:rFonts w:cs="Arial"/>
        </w:rPr>
        <w:t>safety</w:t>
      </w:r>
      <w:r>
        <w:rPr>
          <w:rFonts w:cs="Arial"/>
          <w:spacing w:val="-6"/>
        </w:rPr>
        <w:t xml:space="preserve"> </w:t>
      </w:r>
      <w:r>
        <w:rPr>
          <w:rFonts w:cs="Arial"/>
        </w:rPr>
        <w:t>and</w:t>
      </w:r>
      <w:r>
        <w:rPr>
          <w:rFonts w:cs="Arial"/>
          <w:spacing w:val="-6"/>
        </w:rPr>
        <w:t xml:space="preserve"> </w:t>
      </w:r>
      <w:r>
        <w:rPr>
          <w:rFonts w:cs="Arial"/>
        </w:rPr>
        <w:t>operational</w:t>
      </w:r>
      <w:r>
        <w:rPr>
          <w:rFonts w:cs="Arial"/>
          <w:spacing w:val="-6"/>
        </w:rPr>
        <w:t xml:space="preserve"> </w:t>
      </w:r>
      <w:r>
        <w:rPr>
          <w:rFonts w:cs="Arial"/>
        </w:rPr>
        <w:t>efficiency.</w:t>
      </w:r>
    </w:p>
    <w:p w14:paraId="525E7D2F" w14:textId="75084D3F" w:rsidR="00DF1CFD" w:rsidRDefault="00DF1CFD" w:rsidP="00DF1CFD">
      <w:pPr>
        <w:pStyle w:val="BodyText"/>
      </w:pPr>
      <w:r>
        <w:t>Information about extremely low air temperatures is important for the safety of workers, while historical information about cold air temperatures enables planning and ship design based on the Polar Service Temperature guidelines.</w:t>
      </w:r>
    </w:p>
    <w:p w14:paraId="5206AD4D" w14:textId="5E12E24F" w:rsidR="00B0640E" w:rsidRPr="009E48C3" w:rsidRDefault="00B0640E" w:rsidP="00B0640E">
      <w:pPr>
        <w:pStyle w:val="Heading4"/>
        <w:rPr>
          <w:rFonts w:asciiTheme="minorHAnsi" w:eastAsiaTheme="minorHAnsi" w:hAnsiTheme="minorHAnsi" w:cstheme="minorBidi"/>
          <w:color w:val="auto"/>
        </w:rPr>
      </w:pPr>
      <w:r>
        <w:t>Ice analysis and forecast</w:t>
      </w:r>
    </w:p>
    <w:p w14:paraId="16649F90" w14:textId="77777777" w:rsidR="00DF1CFD" w:rsidRPr="00B0640E" w:rsidRDefault="00DF1CFD" w:rsidP="00DF1CFD">
      <w:pPr>
        <w:rPr>
          <w:sz w:val="22"/>
        </w:rPr>
      </w:pPr>
      <w:r w:rsidRPr="00B0640E">
        <w:rPr>
          <w:sz w:val="22"/>
        </w:rPr>
        <w:t xml:space="preserve">Some 20 nations around the world offer an ice information service. Services may provide analysis of ice conditions and numerical short-term ice forecasts in a form of ice charts once a day or less for a period of 24 to 144 hours. These are tactical forecasts and may provide advice on difficult ice conditions forming or dissipating, the general motion of the pack, opening and closing of leads, etc. They are strongly influenced by meteorological prediction and should always be used in concert with the weather forecast. Practically in all cases the ice charts are complemented by high and medium resolution satellite imagery – commonly optical and active microwave radar, with resolution and range dependant on the season, region, cloud conditions and type of support. Near coast operations may be complemented by shore-based ice radar imagery. </w:t>
      </w:r>
    </w:p>
    <w:p w14:paraId="2D4A12E2" w14:textId="77777777" w:rsidR="00DF1CFD" w:rsidRPr="00B0640E" w:rsidRDefault="00DF1CFD" w:rsidP="00DF1CFD">
      <w:pPr>
        <w:rPr>
          <w:sz w:val="22"/>
        </w:rPr>
      </w:pPr>
    </w:p>
    <w:p w14:paraId="0DC32B17" w14:textId="77777777" w:rsidR="00DF1CFD" w:rsidRPr="00B0640E" w:rsidRDefault="00DF1CFD" w:rsidP="00DF1CFD">
      <w:pPr>
        <w:rPr>
          <w:sz w:val="22"/>
        </w:rPr>
      </w:pPr>
      <w:r w:rsidRPr="00B0640E">
        <w:rPr>
          <w:sz w:val="22"/>
        </w:rPr>
        <w:t xml:space="preserve">Other longer-range predictions – those covering periods from 7–10 days to 30 days and seasonal predictions – are  based on numerical, climatological,  analog or statistical methods. </w:t>
      </w:r>
    </w:p>
    <w:p w14:paraId="1358D3AC" w14:textId="77777777" w:rsidR="00DF1CFD" w:rsidRDefault="00DF1CFD" w:rsidP="00DF1CFD">
      <w:pPr>
        <w:rPr>
          <w:rFonts w:ascii="Arial" w:hAnsi="Arial" w:cs="Arial"/>
          <w:b/>
          <w:color w:val="0070C0"/>
        </w:rPr>
      </w:pPr>
    </w:p>
    <w:p w14:paraId="6C64E7C3" w14:textId="77777777" w:rsidR="00B0640E" w:rsidRPr="009E48C3" w:rsidRDefault="00B0640E" w:rsidP="00B0640E">
      <w:pPr>
        <w:pStyle w:val="Heading4"/>
        <w:rPr>
          <w:rFonts w:asciiTheme="minorHAnsi" w:eastAsiaTheme="minorHAnsi" w:hAnsiTheme="minorHAnsi" w:cstheme="minorBidi"/>
          <w:color w:val="auto"/>
        </w:rPr>
      </w:pPr>
      <w:r w:rsidRPr="009E48C3">
        <w:t xml:space="preserve">Vessel Escort and Ice breaking </w:t>
      </w:r>
    </w:p>
    <w:p w14:paraId="5E393F76" w14:textId="7A9A2D04" w:rsidR="00DF1CFD" w:rsidRDefault="00DF1CFD" w:rsidP="00DF1CFD">
      <w:pPr>
        <w:pStyle w:val="BodyText"/>
      </w:pPr>
      <w:r>
        <w:t>Icebreaking and support services may be available to ships transiting ice-covered waters. Coast Guards or other national agencies may operate Ice Operations Centres. These Centres generally provide up-to-date ice information, suggest routes for ships to follow through or around ice, and co-ordinate icebreaker assistance to shipping. Ice Operations Centres are generally in contact with icebreakers at all times and monitor progress of shipping within their area of responsibility. Ice Operations Centres may also provide Recommended Ice Routing services, such as routing maps.</w:t>
      </w:r>
    </w:p>
    <w:p w14:paraId="42D8E700" w14:textId="4E5C4909" w:rsidR="00B0640E" w:rsidRPr="009E48C3" w:rsidRDefault="00B0640E" w:rsidP="00B0640E">
      <w:pPr>
        <w:pStyle w:val="Heading4"/>
        <w:rPr>
          <w:rFonts w:asciiTheme="minorHAnsi" w:eastAsiaTheme="minorHAnsi" w:hAnsiTheme="minorHAnsi" w:cstheme="minorBidi"/>
          <w:color w:val="auto"/>
        </w:rPr>
      </w:pPr>
      <w:r>
        <w:lastRenderedPageBreak/>
        <w:t>Ice navigation planning</w:t>
      </w:r>
    </w:p>
    <w:p w14:paraId="408546A7" w14:textId="51882F3A" w:rsidR="00DF1CFD" w:rsidRDefault="00DF1CFD" w:rsidP="00DF1CFD">
      <w:pPr>
        <w:pStyle w:val="BodyText"/>
      </w:pPr>
      <w:r>
        <w:t xml:space="preserve">Voyage in the ice-covered waters is commonly preceded by planning and acquisition of permission for </w:t>
      </w:r>
      <w:r w:rsidR="00B0640E">
        <w:t xml:space="preserve">ice navigation in contact with </w:t>
      </w:r>
      <w:r>
        <w:t>regulatory bodies and icebreaking services. Planning and application process is dependent on the assigned ice class, region and season of navigation and is done using the acting in the region of operation risk assessment or oth</w:t>
      </w:r>
      <w:r w:rsidR="00B0640E">
        <w:t>er regulatory</w:t>
      </w:r>
      <w:r>
        <w:t xml:space="preserve"> criteria. </w:t>
      </w:r>
    </w:p>
    <w:p w14:paraId="5510DD08" w14:textId="77777777" w:rsidR="00B0640E" w:rsidRDefault="00B0640E" w:rsidP="00B0640E">
      <w:pPr>
        <w:pStyle w:val="Heading3"/>
      </w:pPr>
      <w:bookmarkStart w:id="114" w:name="_Toc514930461"/>
      <w:bookmarkEnd w:id="114"/>
      <w:r>
        <w:t>User Needs</w:t>
      </w:r>
    </w:p>
    <w:p w14:paraId="6020EFA1" w14:textId="77777777" w:rsidR="00DF1CFD" w:rsidRPr="00A20BC1" w:rsidRDefault="00DF1CFD" w:rsidP="00DF1CFD">
      <w:pPr>
        <w:pStyle w:val="BodyText"/>
      </w:pPr>
      <w:r w:rsidRPr="00A20BC1">
        <w:t>Activity based information requirements</w:t>
      </w:r>
    </w:p>
    <w:tbl>
      <w:tblPr>
        <w:tblStyle w:val="TableGrid"/>
        <w:tblW w:w="10421" w:type="dxa"/>
        <w:tblLook w:val="04A0" w:firstRow="1" w:lastRow="0" w:firstColumn="1" w:lastColumn="0" w:noHBand="0" w:noVBand="1"/>
      </w:tblPr>
      <w:tblGrid>
        <w:gridCol w:w="2942"/>
        <w:gridCol w:w="7479"/>
      </w:tblGrid>
      <w:tr w:rsidR="00DF1CFD" w14:paraId="133C0ED0" w14:textId="77777777" w:rsidTr="008664FC">
        <w:tc>
          <w:tcPr>
            <w:tcW w:w="2942" w:type="dxa"/>
            <w:shd w:val="clear" w:color="auto" w:fill="auto"/>
            <w:tcMar>
              <w:left w:w="108" w:type="dxa"/>
            </w:tcMar>
          </w:tcPr>
          <w:p w14:paraId="6A95CCA7" w14:textId="77777777" w:rsidR="00DF1CFD" w:rsidRDefault="00DF1CFD" w:rsidP="008664FC">
            <w:pPr>
              <w:rPr>
                <w:rFonts w:cstheme="minorHAnsi"/>
                <w:b/>
                <w:bCs/>
                <w:color w:val="407DCA"/>
                <w:sz w:val="20"/>
                <w:szCs w:val="20"/>
              </w:rPr>
            </w:pPr>
            <w:r>
              <w:rPr>
                <w:rFonts w:cstheme="minorHAnsi"/>
                <w:b/>
                <w:bCs/>
                <w:color w:val="407DCA"/>
                <w:sz w:val="20"/>
                <w:szCs w:val="20"/>
              </w:rPr>
              <w:t xml:space="preserve">Information related to </w:t>
            </w:r>
          </w:p>
        </w:tc>
        <w:tc>
          <w:tcPr>
            <w:tcW w:w="7478" w:type="dxa"/>
            <w:shd w:val="clear" w:color="auto" w:fill="auto"/>
            <w:tcMar>
              <w:left w:w="108" w:type="dxa"/>
            </w:tcMar>
          </w:tcPr>
          <w:p w14:paraId="0FD9025B" w14:textId="77777777" w:rsidR="00DF1CFD" w:rsidRDefault="00DF1CFD" w:rsidP="008664FC">
            <w:pPr>
              <w:rPr>
                <w:rFonts w:cstheme="minorHAnsi"/>
                <w:b/>
                <w:bCs/>
                <w:color w:val="407DCA"/>
                <w:sz w:val="20"/>
                <w:szCs w:val="20"/>
              </w:rPr>
            </w:pPr>
            <w:r>
              <w:rPr>
                <w:rFonts w:cstheme="minorHAnsi"/>
                <w:b/>
                <w:bCs/>
                <w:color w:val="407DCA"/>
                <w:sz w:val="20"/>
                <w:szCs w:val="20"/>
              </w:rPr>
              <w:t>Examples</w:t>
            </w:r>
          </w:p>
        </w:tc>
      </w:tr>
      <w:tr w:rsidR="00DF1CFD" w14:paraId="4CE0AE81" w14:textId="77777777" w:rsidTr="008664FC">
        <w:tc>
          <w:tcPr>
            <w:tcW w:w="2942" w:type="dxa"/>
            <w:shd w:val="clear" w:color="auto" w:fill="auto"/>
            <w:tcMar>
              <w:left w:w="108" w:type="dxa"/>
            </w:tcMar>
          </w:tcPr>
          <w:p w14:paraId="02110C6C" w14:textId="77777777" w:rsidR="00DF1CFD" w:rsidRDefault="00DF1CFD" w:rsidP="008664FC">
            <w:pPr>
              <w:rPr>
                <w:rFonts w:cstheme="minorHAnsi"/>
                <w:b/>
                <w:bCs/>
                <w:color w:val="407DCA"/>
                <w:sz w:val="20"/>
                <w:szCs w:val="20"/>
              </w:rPr>
            </w:pPr>
            <w:r>
              <w:rPr>
                <w:rFonts w:cstheme="minorHAnsi"/>
                <w:color w:val="000000"/>
                <w:sz w:val="20"/>
                <w:szCs w:val="20"/>
              </w:rPr>
              <w:t>En-route or at sea</w:t>
            </w:r>
          </w:p>
        </w:tc>
        <w:tc>
          <w:tcPr>
            <w:tcW w:w="7478" w:type="dxa"/>
            <w:shd w:val="clear" w:color="auto" w:fill="auto"/>
            <w:tcMar>
              <w:left w:w="108" w:type="dxa"/>
            </w:tcMar>
          </w:tcPr>
          <w:p w14:paraId="631629F4" w14:textId="77777777" w:rsidR="00DF1CFD" w:rsidRDefault="00DF1CFD" w:rsidP="00300688">
            <w:pPr>
              <w:pStyle w:val="Tablebullet"/>
              <w:numPr>
                <w:ilvl w:val="0"/>
                <w:numId w:val="59"/>
              </w:numPr>
              <w:spacing w:after="0" w:line="240" w:lineRule="auto"/>
              <w:rPr>
                <w:rFonts w:cstheme="minorHAnsi"/>
                <w:b/>
                <w:bCs/>
                <w:color w:val="407DCA"/>
              </w:rPr>
            </w:pPr>
            <w:r>
              <w:t>Broad, area-based forecasts</w:t>
            </w:r>
          </w:p>
          <w:p w14:paraId="6454619D" w14:textId="77777777" w:rsidR="00DF1CFD" w:rsidRDefault="00DF1CFD" w:rsidP="00300688">
            <w:pPr>
              <w:pStyle w:val="Tablebullet"/>
              <w:numPr>
                <w:ilvl w:val="0"/>
                <w:numId w:val="59"/>
              </w:numPr>
              <w:spacing w:after="0" w:line="240" w:lineRule="auto"/>
            </w:pPr>
            <w:r>
              <w:t>Higher detail in complex waterways</w:t>
            </w:r>
          </w:p>
          <w:p w14:paraId="1431AB11" w14:textId="77777777" w:rsidR="00DF1CFD" w:rsidRDefault="00DF1CFD" w:rsidP="00300688">
            <w:pPr>
              <w:pStyle w:val="Tablebullet"/>
              <w:numPr>
                <w:ilvl w:val="0"/>
                <w:numId w:val="59"/>
              </w:numPr>
              <w:spacing w:after="0" w:line="240" w:lineRule="auto"/>
            </w:pPr>
            <w:r>
              <w:t>Increased interest in synoptic features and movement</w:t>
            </w:r>
          </w:p>
          <w:p w14:paraId="507C5549" w14:textId="77777777" w:rsidR="00DF1CFD" w:rsidRDefault="00DF1CFD" w:rsidP="00300688">
            <w:pPr>
              <w:pStyle w:val="Tablebullet"/>
              <w:numPr>
                <w:ilvl w:val="0"/>
                <w:numId w:val="59"/>
              </w:numPr>
              <w:spacing w:after="0" w:line="240" w:lineRule="auto"/>
              <w:rPr>
                <w:rFonts w:cstheme="minorHAnsi"/>
                <w:color w:val="407DCA"/>
              </w:rPr>
            </w:pPr>
            <w:r>
              <w:t>Longer forecast lead-time essential</w:t>
            </w:r>
          </w:p>
        </w:tc>
      </w:tr>
      <w:tr w:rsidR="00DF1CFD" w14:paraId="4134EA97" w14:textId="77777777" w:rsidTr="008664FC">
        <w:tc>
          <w:tcPr>
            <w:tcW w:w="2942" w:type="dxa"/>
            <w:shd w:val="clear" w:color="auto" w:fill="auto"/>
            <w:tcMar>
              <w:left w:w="108" w:type="dxa"/>
            </w:tcMar>
          </w:tcPr>
          <w:p w14:paraId="629374A9" w14:textId="77777777" w:rsidR="00DF1CFD" w:rsidRDefault="00DF1CFD" w:rsidP="008664FC">
            <w:pPr>
              <w:rPr>
                <w:rFonts w:cstheme="minorHAnsi"/>
                <w:color w:val="000000"/>
                <w:sz w:val="20"/>
                <w:szCs w:val="20"/>
              </w:rPr>
            </w:pPr>
            <w:r>
              <w:rPr>
                <w:rFonts w:cstheme="minorHAnsi"/>
                <w:color w:val="000000"/>
                <w:sz w:val="20"/>
                <w:szCs w:val="20"/>
              </w:rPr>
              <w:t>Entering, transiting and exiting a port</w:t>
            </w:r>
          </w:p>
        </w:tc>
        <w:tc>
          <w:tcPr>
            <w:tcW w:w="7478" w:type="dxa"/>
            <w:shd w:val="clear" w:color="auto" w:fill="auto"/>
            <w:tcMar>
              <w:left w:w="108" w:type="dxa"/>
            </w:tcMar>
          </w:tcPr>
          <w:p w14:paraId="4DEF6384" w14:textId="77777777" w:rsidR="00DF1CFD" w:rsidRDefault="00DF1CFD" w:rsidP="00300688">
            <w:pPr>
              <w:pStyle w:val="Tablebullet"/>
              <w:numPr>
                <w:ilvl w:val="0"/>
                <w:numId w:val="59"/>
              </w:numPr>
              <w:spacing w:after="0" w:line="240" w:lineRule="auto"/>
            </w:pPr>
            <w:r>
              <w:t xml:space="preserve">Point (small area) based forecasts, </w:t>
            </w:r>
          </w:p>
          <w:p w14:paraId="73C99CE9" w14:textId="77777777" w:rsidR="00DF1CFD" w:rsidRDefault="00DF1CFD" w:rsidP="00300688">
            <w:pPr>
              <w:pStyle w:val="Tablebullet"/>
              <w:numPr>
                <w:ilvl w:val="0"/>
                <w:numId w:val="59"/>
              </w:numPr>
              <w:spacing w:after="0" w:line="240" w:lineRule="auto"/>
            </w:pPr>
            <w:r>
              <w:t>High spatial and temporal detail</w:t>
            </w:r>
          </w:p>
          <w:p w14:paraId="18958E4F" w14:textId="77777777" w:rsidR="00DF1CFD" w:rsidRDefault="00DF1CFD" w:rsidP="00300688">
            <w:pPr>
              <w:pStyle w:val="Tablebullet"/>
              <w:numPr>
                <w:ilvl w:val="0"/>
                <w:numId w:val="59"/>
              </w:numPr>
              <w:spacing w:after="0" w:line="240" w:lineRule="auto"/>
            </w:pPr>
            <w:r>
              <w:t>Real-time observations</w:t>
            </w:r>
          </w:p>
          <w:p w14:paraId="3C812353" w14:textId="77777777" w:rsidR="00DF1CFD" w:rsidRDefault="00DF1CFD" w:rsidP="00300688">
            <w:pPr>
              <w:pStyle w:val="Tablebullet"/>
              <w:numPr>
                <w:ilvl w:val="0"/>
                <w:numId w:val="59"/>
              </w:numPr>
              <w:spacing w:after="0" w:line="240" w:lineRule="auto"/>
            </w:pPr>
            <w:r>
              <w:t>Focus on short-term lead-times</w:t>
            </w:r>
          </w:p>
        </w:tc>
      </w:tr>
      <w:tr w:rsidR="00DF1CFD" w14:paraId="643503EF" w14:textId="77777777" w:rsidTr="008664FC">
        <w:tc>
          <w:tcPr>
            <w:tcW w:w="2942" w:type="dxa"/>
            <w:shd w:val="clear" w:color="auto" w:fill="auto"/>
            <w:tcMar>
              <w:left w:w="108" w:type="dxa"/>
            </w:tcMar>
          </w:tcPr>
          <w:p w14:paraId="2618689E" w14:textId="77777777" w:rsidR="00DF1CFD" w:rsidRDefault="00DF1CFD" w:rsidP="008664FC">
            <w:pPr>
              <w:rPr>
                <w:rFonts w:cstheme="minorHAnsi"/>
                <w:color w:val="000000"/>
                <w:sz w:val="20"/>
                <w:szCs w:val="20"/>
              </w:rPr>
            </w:pPr>
            <w:r>
              <w:rPr>
                <w:rFonts w:cstheme="minorHAnsi"/>
                <w:color w:val="000000"/>
                <w:sz w:val="20"/>
                <w:szCs w:val="20"/>
              </w:rPr>
              <w:t>At berth</w:t>
            </w:r>
          </w:p>
        </w:tc>
        <w:tc>
          <w:tcPr>
            <w:tcW w:w="7478" w:type="dxa"/>
            <w:shd w:val="clear" w:color="auto" w:fill="auto"/>
            <w:tcMar>
              <w:left w:w="108" w:type="dxa"/>
            </w:tcMar>
          </w:tcPr>
          <w:p w14:paraId="11722D00" w14:textId="77777777" w:rsidR="00DF1CFD" w:rsidRDefault="00DF1CFD" w:rsidP="00300688">
            <w:pPr>
              <w:pStyle w:val="Tablebullet"/>
              <w:numPr>
                <w:ilvl w:val="0"/>
                <w:numId w:val="59"/>
              </w:numPr>
              <w:spacing w:after="0" w:line="240" w:lineRule="auto"/>
            </w:pPr>
            <w:r>
              <w:t>Forecasts of changes to ice conditions</w:t>
            </w:r>
          </w:p>
        </w:tc>
      </w:tr>
      <w:tr w:rsidR="00DF1CFD" w14:paraId="7348CE8C" w14:textId="77777777" w:rsidTr="008664FC">
        <w:tc>
          <w:tcPr>
            <w:tcW w:w="2942" w:type="dxa"/>
            <w:shd w:val="clear" w:color="auto" w:fill="auto"/>
            <w:tcMar>
              <w:left w:w="108" w:type="dxa"/>
            </w:tcMar>
          </w:tcPr>
          <w:p w14:paraId="60E4C4BC" w14:textId="77777777" w:rsidR="00DF1CFD" w:rsidRDefault="00DF1CFD" w:rsidP="008664FC">
            <w:pPr>
              <w:rPr>
                <w:rFonts w:cstheme="minorHAnsi"/>
                <w:color w:val="000000"/>
                <w:sz w:val="20"/>
                <w:szCs w:val="20"/>
              </w:rPr>
            </w:pPr>
            <w:r>
              <w:rPr>
                <w:rFonts w:cstheme="minorHAnsi"/>
                <w:color w:val="000000"/>
                <w:sz w:val="20"/>
                <w:szCs w:val="20"/>
              </w:rPr>
              <w:t>Planning a trip</w:t>
            </w:r>
          </w:p>
        </w:tc>
        <w:tc>
          <w:tcPr>
            <w:tcW w:w="7478" w:type="dxa"/>
            <w:shd w:val="clear" w:color="auto" w:fill="auto"/>
            <w:tcMar>
              <w:left w:w="108" w:type="dxa"/>
            </w:tcMar>
          </w:tcPr>
          <w:p w14:paraId="435C4321" w14:textId="77777777" w:rsidR="00DF1CFD" w:rsidRDefault="00DF1CFD" w:rsidP="00300688">
            <w:pPr>
              <w:pStyle w:val="Tablebullet"/>
              <w:numPr>
                <w:ilvl w:val="0"/>
                <w:numId w:val="59"/>
              </w:numPr>
              <w:spacing w:after="0" w:line="240" w:lineRule="auto"/>
            </w:pPr>
            <w:r>
              <w:t>Focus on short-term timeframes, as well as longer forecast lead-times</w:t>
            </w:r>
          </w:p>
          <w:p w14:paraId="458812DE" w14:textId="77777777" w:rsidR="00DF1CFD" w:rsidRDefault="00DF1CFD" w:rsidP="00300688">
            <w:pPr>
              <w:pStyle w:val="Tablebullet"/>
              <w:numPr>
                <w:ilvl w:val="0"/>
                <w:numId w:val="59"/>
              </w:numPr>
              <w:spacing w:after="0" w:line="240" w:lineRule="auto"/>
            </w:pPr>
            <w:r>
              <w:t>Forecasts and warnings</w:t>
            </w:r>
          </w:p>
          <w:p w14:paraId="1048AC3D" w14:textId="77777777" w:rsidR="00DF1CFD" w:rsidRDefault="00DF1CFD" w:rsidP="00300688">
            <w:pPr>
              <w:pStyle w:val="Tablebullet"/>
              <w:numPr>
                <w:ilvl w:val="0"/>
                <w:numId w:val="59"/>
              </w:numPr>
              <w:spacing w:after="0" w:line="240" w:lineRule="auto"/>
            </w:pPr>
            <w:r>
              <w:t>Specific details on timing of wind changes or hazardous weather leading to changes in ice conditions</w:t>
            </w:r>
          </w:p>
          <w:p w14:paraId="4F044E9D" w14:textId="77777777" w:rsidR="00DF1CFD" w:rsidRDefault="00DF1CFD" w:rsidP="00300688">
            <w:pPr>
              <w:pStyle w:val="Tablebullet"/>
              <w:numPr>
                <w:ilvl w:val="0"/>
                <w:numId w:val="59"/>
              </w:numPr>
              <w:spacing w:after="0" w:line="240" w:lineRule="auto"/>
            </w:pPr>
            <w:r>
              <w:t>Focus on forecast details for specific areas or routes</w:t>
            </w:r>
          </w:p>
        </w:tc>
      </w:tr>
      <w:tr w:rsidR="00DF1CFD" w14:paraId="575C681B" w14:textId="77777777" w:rsidTr="008664FC">
        <w:tc>
          <w:tcPr>
            <w:tcW w:w="2942" w:type="dxa"/>
            <w:shd w:val="clear" w:color="auto" w:fill="auto"/>
            <w:tcMar>
              <w:left w:w="108" w:type="dxa"/>
            </w:tcMar>
          </w:tcPr>
          <w:p w14:paraId="4B28D82E" w14:textId="77777777" w:rsidR="00DF1CFD" w:rsidRDefault="00DF1CFD" w:rsidP="008664FC">
            <w:pPr>
              <w:rPr>
                <w:rFonts w:cstheme="minorHAnsi"/>
                <w:color w:val="000000"/>
                <w:sz w:val="20"/>
                <w:szCs w:val="20"/>
              </w:rPr>
            </w:pPr>
            <w:r>
              <w:rPr>
                <w:rFonts w:cstheme="minorHAnsi"/>
                <w:color w:val="000000"/>
                <w:sz w:val="20"/>
                <w:szCs w:val="20"/>
              </w:rPr>
              <w:t>Vessel and equipment design</w:t>
            </w:r>
          </w:p>
        </w:tc>
        <w:tc>
          <w:tcPr>
            <w:tcW w:w="7478" w:type="dxa"/>
            <w:shd w:val="clear" w:color="auto" w:fill="auto"/>
            <w:tcMar>
              <w:left w:w="108" w:type="dxa"/>
            </w:tcMar>
          </w:tcPr>
          <w:p w14:paraId="78FA3858" w14:textId="77777777" w:rsidR="00DF1CFD" w:rsidRDefault="00DF1CFD" w:rsidP="00300688">
            <w:pPr>
              <w:pStyle w:val="Tablebullet"/>
              <w:numPr>
                <w:ilvl w:val="0"/>
                <w:numId w:val="59"/>
              </w:numPr>
              <w:spacing w:after="0" w:line="240" w:lineRule="auto"/>
            </w:pPr>
            <w:r>
              <w:t>Historical values of low air temperatures and water temperatures</w:t>
            </w:r>
          </w:p>
          <w:p w14:paraId="32508DCB" w14:textId="77777777" w:rsidR="00DF1CFD" w:rsidRDefault="00DF1CFD" w:rsidP="00300688">
            <w:pPr>
              <w:pStyle w:val="Tablebullet"/>
              <w:numPr>
                <w:ilvl w:val="0"/>
                <w:numId w:val="59"/>
              </w:numPr>
              <w:spacing w:after="0" w:line="240" w:lineRule="auto"/>
              <w:rPr>
                <w:rFonts w:cstheme="minorHAnsi"/>
                <w:color w:val="407DCA"/>
              </w:rPr>
            </w:pPr>
            <w:r>
              <w:t>Focus on ocean and sea routes</w:t>
            </w:r>
          </w:p>
        </w:tc>
      </w:tr>
    </w:tbl>
    <w:p w14:paraId="0F12B8F7" w14:textId="77777777" w:rsidR="00DF1CFD" w:rsidRDefault="00DF1CFD" w:rsidP="00DF1CFD">
      <w:pPr>
        <w:pStyle w:val="BodyText"/>
      </w:pPr>
    </w:p>
    <w:p w14:paraId="19F7DA2A" w14:textId="77777777" w:rsidR="00B0640E" w:rsidRPr="002B0118" w:rsidRDefault="00B0640E" w:rsidP="00B0640E">
      <w:pPr>
        <w:pStyle w:val="BodyText"/>
        <w:rPr>
          <w:b/>
          <w:bCs/>
        </w:rPr>
      </w:pPr>
      <w:r w:rsidRPr="002B0118">
        <w:rPr>
          <w:b/>
          <w:bCs/>
        </w:rPr>
        <w:t>Formats</w:t>
      </w:r>
    </w:p>
    <w:p w14:paraId="4E14E7B3" w14:textId="77777777" w:rsidR="00DF1CFD" w:rsidRPr="00B0640E" w:rsidRDefault="00DF1CFD" w:rsidP="00DF1CFD">
      <w:pPr>
        <w:pStyle w:val="BodyText"/>
        <w:ind w:right="-2"/>
        <w:rPr>
          <w:rFonts w:cs="Arial"/>
        </w:rPr>
      </w:pPr>
      <w:r w:rsidRPr="00B0640E">
        <w:rPr>
          <w:rFonts w:cs="Arial"/>
        </w:rPr>
        <w:t>Ice information may be provided in a number of formats to meet user requirements.  The following descriptions outline some of the benefits and constraints for each format:</w:t>
      </w:r>
    </w:p>
    <w:p w14:paraId="13099E77" w14:textId="77777777" w:rsidR="00DF1CFD" w:rsidRPr="00B0640E" w:rsidRDefault="00DF1CFD" w:rsidP="00300688">
      <w:pPr>
        <w:pStyle w:val="ListParagraph"/>
        <w:numPr>
          <w:ilvl w:val="0"/>
          <w:numId w:val="60"/>
        </w:numPr>
        <w:spacing w:line="240" w:lineRule="auto"/>
        <w:ind w:left="1134" w:hanging="567"/>
        <w:rPr>
          <w:sz w:val="22"/>
        </w:rPr>
      </w:pPr>
      <w:r w:rsidRPr="00B0640E">
        <w:rPr>
          <w:sz w:val="22"/>
        </w:rPr>
        <w:t>Map</w:t>
      </w:r>
    </w:p>
    <w:p w14:paraId="7310E5F0" w14:textId="77777777" w:rsidR="00DF1CFD" w:rsidRPr="00B0640E" w:rsidRDefault="00DF1CFD" w:rsidP="00300688">
      <w:pPr>
        <w:pStyle w:val="ListParagraph"/>
        <w:numPr>
          <w:ilvl w:val="1"/>
          <w:numId w:val="60"/>
        </w:numPr>
        <w:spacing w:line="240" w:lineRule="auto"/>
        <w:rPr>
          <w:sz w:val="22"/>
        </w:rPr>
      </w:pPr>
      <w:r w:rsidRPr="00B0640E">
        <w:rPr>
          <w:sz w:val="22"/>
        </w:rPr>
        <w:t>Map or ice chart (as it formally calls for ice parameters), displays highly detailed information across defined spatial domains, and if provided as a time sequence, a user can study the evolution of the weather, ice and ocean elements during specific time periods.  Colours and hatching may be used to highlight hazards or important conditions to operations. Maps may be produced in a digital vector WMO SIGRID-3 or S-100 (S-411, S-412) formats, other WMO gridded formats, as an image, or provided as a web map service, for display by on-screen GIS or ENC software.</w:t>
      </w:r>
    </w:p>
    <w:p w14:paraId="6A52168E" w14:textId="77777777" w:rsidR="00DF1CFD" w:rsidRPr="00B0640E" w:rsidRDefault="00DF1CFD" w:rsidP="00300688">
      <w:pPr>
        <w:pStyle w:val="ListParagraph"/>
        <w:numPr>
          <w:ilvl w:val="1"/>
          <w:numId w:val="60"/>
        </w:numPr>
        <w:spacing w:line="240" w:lineRule="auto"/>
        <w:rPr>
          <w:sz w:val="22"/>
        </w:rPr>
      </w:pPr>
      <w:r w:rsidRPr="00B0640E">
        <w:rPr>
          <w:sz w:val="22"/>
        </w:rPr>
        <w:t>Similar to a map, remotely sensed coastal ice radar, UAV and satellite high or medium resolution imagery displays highly detailed information on ice conditions. Annotations can be used to highlight particular ice features and recommended routes. Imagery may be provided with georeference (e.g. GeoTIFF, GeoJPEG, GeoJPEG2000) or without it, with animation for a sequence of images from the coastal ice radar and usually in compressed way to comply with restricted traffic bandwidths in high seas and latitudes, for further display by on-screen GIS or ENC software similar to ice charts.</w:t>
      </w:r>
    </w:p>
    <w:p w14:paraId="6A3834DA" w14:textId="77777777" w:rsidR="00DF1CFD" w:rsidRPr="00B0640E" w:rsidRDefault="00DF1CFD" w:rsidP="00300688">
      <w:pPr>
        <w:pStyle w:val="ListParagraph"/>
        <w:numPr>
          <w:ilvl w:val="0"/>
          <w:numId w:val="60"/>
        </w:numPr>
        <w:spacing w:line="240" w:lineRule="auto"/>
        <w:ind w:left="1134" w:hanging="567"/>
        <w:rPr>
          <w:sz w:val="22"/>
        </w:rPr>
      </w:pPr>
      <w:r w:rsidRPr="00B0640E">
        <w:rPr>
          <w:sz w:val="22"/>
        </w:rPr>
        <w:t>Text</w:t>
      </w:r>
    </w:p>
    <w:p w14:paraId="09508549" w14:textId="77777777" w:rsidR="00DF1CFD" w:rsidRPr="00B0640E" w:rsidRDefault="00DF1CFD" w:rsidP="00300688">
      <w:pPr>
        <w:pStyle w:val="ListParagraph"/>
        <w:numPr>
          <w:ilvl w:val="1"/>
          <w:numId w:val="60"/>
        </w:numPr>
        <w:spacing w:line="240" w:lineRule="auto"/>
        <w:rPr>
          <w:sz w:val="22"/>
        </w:rPr>
      </w:pPr>
      <w:r w:rsidRPr="00B0640E">
        <w:rPr>
          <w:sz w:val="22"/>
        </w:rPr>
        <w:t>Text products provide short summaries and broader detail for a defined area and time period.  These text products may be simpler to interpret for most users, and can be used for GMDSS satellite and marine radio broadcasts.  Text products generally have a small file size for internet dissemination to mariners at sea.</w:t>
      </w:r>
    </w:p>
    <w:p w14:paraId="7115FF2F" w14:textId="77777777" w:rsidR="00DF1CFD" w:rsidRPr="00B0640E" w:rsidRDefault="00DF1CFD" w:rsidP="00300688">
      <w:pPr>
        <w:pStyle w:val="ListParagraph"/>
        <w:numPr>
          <w:ilvl w:val="0"/>
          <w:numId w:val="60"/>
        </w:numPr>
        <w:spacing w:line="240" w:lineRule="auto"/>
        <w:ind w:left="1134" w:hanging="567"/>
        <w:rPr>
          <w:sz w:val="22"/>
        </w:rPr>
      </w:pPr>
      <w:r w:rsidRPr="00B0640E">
        <w:rPr>
          <w:sz w:val="22"/>
        </w:rPr>
        <w:t>Voice</w:t>
      </w:r>
    </w:p>
    <w:p w14:paraId="73EB9AB8" w14:textId="77777777" w:rsidR="00DF1CFD" w:rsidRPr="00B0640E" w:rsidRDefault="00DF1CFD" w:rsidP="00300688">
      <w:pPr>
        <w:pStyle w:val="ListParagraph"/>
        <w:numPr>
          <w:ilvl w:val="1"/>
          <w:numId w:val="60"/>
        </w:numPr>
        <w:spacing w:line="240" w:lineRule="auto"/>
        <w:rPr>
          <w:sz w:val="22"/>
        </w:rPr>
      </w:pPr>
      <w:r w:rsidRPr="00B0640E">
        <w:rPr>
          <w:sz w:val="22"/>
        </w:rPr>
        <w:lastRenderedPageBreak/>
        <w:t xml:space="preserve">Voice products may be transmitted as audio or by video accompanied by other formats.  </w:t>
      </w:r>
    </w:p>
    <w:p w14:paraId="309B6D5F" w14:textId="77777777" w:rsidR="00DF1CFD" w:rsidRPr="00B0640E" w:rsidRDefault="00DF1CFD" w:rsidP="00300688">
      <w:pPr>
        <w:pStyle w:val="ListParagraph"/>
        <w:numPr>
          <w:ilvl w:val="0"/>
          <w:numId w:val="60"/>
        </w:numPr>
        <w:spacing w:line="240" w:lineRule="auto"/>
        <w:ind w:left="1134" w:hanging="567"/>
        <w:rPr>
          <w:sz w:val="22"/>
        </w:rPr>
      </w:pPr>
      <w:r w:rsidRPr="00B0640E">
        <w:rPr>
          <w:sz w:val="22"/>
        </w:rPr>
        <w:t>Table</w:t>
      </w:r>
    </w:p>
    <w:p w14:paraId="55BF97F9" w14:textId="77777777" w:rsidR="00DF1CFD" w:rsidRPr="00B0640E" w:rsidRDefault="00DF1CFD" w:rsidP="00300688">
      <w:pPr>
        <w:pStyle w:val="ListParagraph"/>
        <w:numPr>
          <w:ilvl w:val="1"/>
          <w:numId w:val="60"/>
        </w:numPr>
        <w:spacing w:line="240" w:lineRule="auto"/>
        <w:rPr>
          <w:sz w:val="22"/>
        </w:rPr>
      </w:pPr>
      <w:r w:rsidRPr="00B0640E">
        <w:rPr>
          <w:sz w:val="22"/>
        </w:rPr>
        <w:t>Information displayed as a table is usually for a specific location, so a user will get the benefit of detailed information over a period of time for that location but may lose context of what is happening over nearby areas.</w:t>
      </w:r>
    </w:p>
    <w:p w14:paraId="323609B8" w14:textId="77777777" w:rsidR="00DF1CFD" w:rsidRPr="00B0640E" w:rsidRDefault="00DF1CFD" w:rsidP="00300688">
      <w:pPr>
        <w:pStyle w:val="ListParagraph"/>
        <w:numPr>
          <w:ilvl w:val="0"/>
          <w:numId w:val="60"/>
        </w:numPr>
        <w:spacing w:line="240" w:lineRule="auto"/>
        <w:ind w:left="1134" w:hanging="567"/>
        <w:rPr>
          <w:sz w:val="22"/>
        </w:rPr>
      </w:pPr>
      <w:r w:rsidRPr="00B0640E">
        <w:rPr>
          <w:sz w:val="22"/>
        </w:rPr>
        <w:t>Grids</w:t>
      </w:r>
    </w:p>
    <w:p w14:paraId="5E1F9EA6" w14:textId="77777777" w:rsidR="00DF1CFD" w:rsidRPr="00B0640E" w:rsidRDefault="00DF1CFD" w:rsidP="00300688">
      <w:pPr>
        <w:pStyle w:val="ListParagraph"/>
        <w:numPr>
          <w:ilvl w:val="1"/>
          <w:numId w:val="60"/>
        </w:numPr>
        <w:spacing w:line="240" w:lineRule="auto"/>
        <w:rPr>
          <w:sz w:val="22"/>
        </w:rPr>
      </w:pPr>
      <w:r w:rsidRPr="00B0640E">
        <w:rPr>
          <w:sz w:val="22"/>
        </w:rPr>
        <w:t>Gridded information may be integrated into decision support systems and situational awareness tools, or interrogated to output customized information for the particular marine activity or operating risk threshold.</w:t>
      </w:r>
    </w:p>
    <w:p w14:paraId="7E163917" w14:textId="77777777" w:rsidR="00DF1CFD" w:rsidRDefault="00DF1CFD" w:rsidP="00DF1CFD">
      <w:pPr>
        <w:pStyle w:val="ListParagraph"/>
        <w:ind w:left="1440"/>
      </w:pPr>
    </w:p>
    <w:p w14:paraId="1B2884C2" w14:textId="77777777" w:rsidR="00B0640E" w:rsidRDefault="00B0640E" w:rsidP="00B0640E">
      <w:pPr>
        <w:pStyle w:val="Heading4"/>
      </w:pPr>
      <w:bookmarkStart w:id="115" w:name="_Toc493687488"/>
      <w:bookmarkEnd w:id="115"/>
      <w:r>
        <w:t>Examples</w:t>
      </w:r>
    </w:p>
    <w:p w14:paraId="5121D897" w14:textId="77777777" w:rsidR="00DF1CFD" w:rsidRDefault="00DF1CFD" w:rsidP="00DF1CFD">
      <w:pPr>
        <w:pStyle w:val="BodyText"/>
        <w:jc w:val="center"/>
      </w:pPr>
      <w:r>
        <w:rPr>
          <w:noProof/>
          <w:lang w:val="en-IE" w:eastAsia="en-IE"/>
        </w:rPr>
        <w:drawing>
          <wp:inline distT="0" distB="7620" distL="0" distR="0" wp14:anchorId="3CD9F7F7" wp14:editId="110A950D">
            <wp:extent cx="4198620" cy="5516880"/>
            <wp:effectExtent l="0" t="0" r="0" b="0"/>
            <wp:docPr id="34" name="Picture 47" descr="Résultats de recherche d'images pour « image International Ice Patrol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47" descr="Résultats de recherche d'images pour « image International Ice Patrol »"/>
                    <pic:cNvPicPr>
                      <a:picLocks noChangeAspect="1" noChangeArrowheads="1"/>
                    </pic:cNvPicPr>
                  </pic:nvPicPr>
                  <pic:blipFill>
                    <a:blip r:embed="rId54"/>
                    <a:srcRect l="2756" t="1993" r="2544" b="1855"/>
                    <a:stretch>
                      <a:fillRect/>
                    </a:stretch>
                  </pic:blipFill>
                  <pic:spPr bwMode="auto">
                    <a:xfrm>
                      <a:off x="0" y="0"/>
                      <a:ext cx="4198620" cy="5516880"/>
                    </a:xfrm>
                    <a:prstGeom prst="rect">
                      <a:avLst/>
                    </a:prstGeom>
                  </pic:spPr>
                </pic:pic>
              </a:graphicData>
            </a:graphic>
          </wp:inline>
        </w:drawing>
      </w:r>
    </w:p>
    <w:p w14:paraId="1A7EF7B8" w14:textId="77777777" w:rsidR="00DF1CFD" w:rsidRDefault="00DF1CFD" w:rsidP="00DF1CFD">
      <w:pPr>
        <w:pStyle w:val="BodyText"/>
      </w:pPr>
      <w:r>
        <w:t>Figure xx: Example of iceberg analysis.</w:t>
      </w:r>
    </w:p>
    <w:p w14:paraId="13F1FFAD" w14:textId="77777777" w:rsidR="00DF1CFD" w:rsidRDefault="00DF1CFD" w:rsidP="00DF1CFD">
      <w:pPr>
        <w:pStyle w:val="BodyText"/>
        <w:keepNext/>
        <w:jc w:val="center"/>
      </w:pPr>
      <w:r>
        <w:rPr>
          <w:noProof/>
          <w:lang w:val="en-IE" w:eastAsia="en-IE"/>
        </w:rPr>
        <w:lastRenderedPageBreak/>
        <w:drawing>
          <wp:inline distT="0" distB="0" distL="0" distR="0" wp14:anchorId="5E04D0CA" wp14:editId="79CAB0A4">
            <wp:extent cx="4693920" cy="3545840"/>
            <wp:effectExtent l="0" t="0" r="0" b="0"/>
            <wp:docPr id="35"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49"/>
                    <pic:cNvPicPr>
                      <a:picLocks noChangeAspect="1" noChangeArrowheads="1"/>
                    </pic:cNvPicPr>
                  </pic:nvPicPr>
                  <pic:blipFill>
                    <a:blip r:embed="rId55"/>
                    <a:stretch>
                      <a:fillRect/>
                    </a:stretch>
                  </pic:blipFill>
                  <pic:spPr bwMode="auto">
                    <a:xfrm>
                      <a:off x="0" y="0"/>
                      <a:ext cx="4693920" cy="3545840"/>
                    </a:xfrm>
                    <a:prstGeom prst="rect">
                      <a:avLst/>
                    </a:prstGeom>
                  </pic:spPr>
                </pic:pic>
              </a:graphicData>
            </a:graphic>
          </wp:inline>
        </w:drawing>
      </w:r>
    </w:p>
    <w:p w14:paraId="45EA3B4E" w14:textId="77777777" w:rsidR="00DF1CFD" w:rsidRDefault="00DF1CFD" w:rsidP="00DF1CFD">
      <w:pPr>
        <w:pStyle w:val="Caption"/>
        <w:ind w:left="1416" w:hanging="707"/>
      </w:pPr>
      <w:r>
        <w:t>Figure xx Example of a Recommended Ice Route in the Gulf of St. Lawrence (source ”Ice Navigation in Canadian Waters” – Canadian Coast Guard )</w:t>
      </w:r>
    </w:p>
    <w:p w14:paraId="45F206A9" w14:textId="77777777" w:rsidR="00DF1CFD" w:rsidRDefault="00DF1CFD" w:rsidP="00DF1CFD">
      <w:pPr>
        <w:pStyle w:val="BodyText"/>
      </w:pPr>
    </w:p>
    <w:p w14:paraId="70F66DBD" w14:textId="77777777" w:rsidR="00DF1CFD" w:rsidRDefault="00DF1CFD" w:rsidP="00DF1CFD">
      <w:pPr>
        <w:pStyle w:val="Bullet1"/>
        <w:keepNext/>
        <w:jc w:val="center"/>
      </w:pPr>
      <w:r>
        <w:rPr>
          <w:noProof/>
          <w:lang w:val="en-IE" w:eastAsia="en-IE"/>
        </w:rPr>
        <w:drawing>
          <wp:inline distT="0" distB="6350" distL="0" distR="2540" wp14:anchorId="6FE78CEB" wp14:editId="211611A1">
            <wp:extent cx="4512310" cy="3689350"/>
            <wp:effectExtent l="0" t="0" r="0" b="0"/>
            <wp:docPr id="3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26"/>
                    <pic:cNvPicPr>
                      <a:picLocks noChangeAspect="1" noChangeArrowheads="1"/>
                    </pic:cNvPicPr>
                  </pic:nvPicPr>
                  <pic:blipFill>
                    <a:blip r:embed="rId56"/>
                    <a:srcRect l="11878" t="10094" r="12047" b="8991"/>
                    <a:stretch>
                      <a:fillRect/>
                    </a:stretch>
                  </pic:blipFill>
                  <pic:spPr bwMode="auto">
                    <a:xfrm>
                      <a:off x="0" y="0"/>
                      <a:ext cx="4512310" cy="3689350"/>
                    </a:xfrm>
                    <a:prstGeom prst="rect">
                      <a:avLst/>
                    </a:prstGeom>
                  </pic:spPr>
                </pic:pic>
              </a:graphicData>
            </a:graphic>
          </wp:inline>
        </w:drawing>
      </w:r>
    </w:p>
    <w:p w14:paraId="38DCDE87" w14:textId="77777777" w:rsidR="00DF1CFD" w:rsidRDefault="00553FEF" w:rsidP="00DF1CFD">
      <w:pPr>
        <w:pStyle w:val="Caption"/>
        <w:ind w:left="425"/>
      </w:pPr>
      <w:hyperlink r:id="rId57"/>
    </w:p>
    <w:p w14:paraId="0C51A60E" w14:textId="77777777" w:rsidR="00DF1CFD" w:rsidRDefault="00DF1CFD" w:rsidP="00DF1CFD">
      <w:pPr>
        <w:pStyle w:val="Bullet1"/>
        <w:jc w:val="center"/>
      </w:pPr>
    </w:p>
    <w:p w14:paraId="335C25BA" w14:textId="77777777" w:rsidR="00DF1CFD" w:rsidRDefault="00DF1CFD" w:rsidP="00DF1CFD">
      <w:pPr>
        <w:jc w:val="center"/>
        <w:rPr>
          <w:rFonts w:ascii="Helvetica" w:hAnsi="Helvetica"/>
          <w:color w:val="333333"/>
          <w:sz w:val="19"/>
          <w:szCs w:val="19"/>
          <w:highlight w:val="white"/>
        </w:rPr>
      </w:pPr>
      <w:r>
        <w:rPr>
          <w:noProof/>
          <w:lang w:val="en-IE" w:eastAsia="en-IE"/>
        </w:rPr>
        <w:lastRenderedPageBreak/>
        <w:drawing>
          <wp:inline distT="0" distB="8890" distL="0" distR="4445" wp14:anchorId="66AF0382" wp14:editId="63269101">
            <wp:extent cx="6073140" cy="3801745"/>
            <wp:effectExtent l="0" t="0" r="0" b="0"/>
            <wp:docPr id="12" name="Picture 25" descr="Satellite image of the Gulf of St. Lawr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25" descr="Satellite image of the Gulf of St. Lawrence."/>
                    <pic:cNvPicPr>
                      <a:picLocks noChangeAspect="1" noChangeArrowheads="1"/>
                    </pic:cNvPicPr>
                  </pic:nvPicPr>
                  <pic:blipFill>
                    <a:blip r:embed="rId58"/>
                    <a:stretch>
                      <a:fillRect/>
                    </a:stretch>
                  </pic:blipFill>
                  <pic:spPr bwMode="auto">
                    <a:xfrm>
                      <a:off x="0" y="0"/>
                      <a:ext cx="6073140" cy="3801745"/>
                    </a:xfrm>
                    <a:prstGeom prst="rect">
                      <a:avLst/>
                    </a:prstGeom>
                  </pic:spPr>
                </pic:pic>
              </a:graphicData>
            </a:graphic>
          </wp:inline>
        </w:drawing>
      </w:r>
    </w:p>
    <w:p w14:paraId="712024B6" w14:textId="77777777" w:rsidR="00DF1CFD" w:rsidRDefault="00DF1CFD" w:rsidP="00DF1CFD">
      <w:pPr>
        <w:jc w:val="center"/>
      </w:pPr>
    </w:p>
    <w:p w14:paraId="792D59A4" w14:textId="77777777" w:rsidR="00DF1CFD" w:rsidRDefault="00DF1CFD" w:rsidP="00DF1CFD">
      <w:pPr>
        <w:jc w:val="center"/>
      </w:pPr>
      <w:r>
        <w:rPr>
          <w:noProof/>
          <w:lang w:val="en-IE" w:eastAsia="en-IE"/>
        </w:rPr>
        <w:lastRenderedPageBreak/>
        <w:drawing>
          <wp:inline distT="0" distB="0" distL="0" distR="635" wp14:anchorId="5995BA17" wp14:editId="6010DF51">
            <wp:extent cx="5923915" cy="7665085"/>
            <wp:effectExtent l="0" t="0" r="0" b="0"/>
            <wp:docPr id="38"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Рисунок 12"/>
                    <pic:cNvPicPr>
                      <a:picLocks noChangeAspect="1" noChangeArrowheads="1"/>
                    </pic:cNvPicPr>
                  </pic:nvPicPr>
                  <pic:blipFill>
                    <a:blip r:embed="rId59"/>
                    <a:stretch>
                      <a:fillRect/>
                    </a:stretch>
                  </pic:blipFill>
                  <pic:spPr bwMode="auto">
                    <a:xfrm>
                      <a:off x="0" y="0"/>
                      <a:ext cx="5923915" cy="7665085"/>
                    </a:xfrm>
                    <a:prstGeom prst="rect">
                      <a:avLst/>
                    </a:prstGeom>
                  </pic:spPr>
                </pic:pic>
              </a:graphicData>
            </a:graphic>
          </wp:inline>
        </w:drawing>
      </w:r>
    </w:p>
    <w:p w14:paraId="5BD4EEC6" w14:textId="77777777" w:rsidR="00DF1CFD" w:rsidRDefault="00DF1CFD" w:rsidP="00DF1CFD">
      <w:pPr>
        <w:jc w:val="center"/>
      </w:pPr>
      <w:r>
        <w:t>Figure XX</w:t>
      </w:r>
      <w:r>
        <w:rPr>
          <w:rFonts w:cs="Arial"/>
        </w:rPr>
        <w:t xml:space="preserve"> </w:t>
      </w:r>
      <w:r>
        <w:t>– Example of a multi-source satellite annotated Imagery for the Antarctic peninsula area</w:t>
      </w:r>
    </w:p>
    <w:p w14:paraId="12D9080F" w14:textId="77777777" w:rsidR="00DF1CFD" w:rsidRDefault="00DF1CFD" w:rsidP="00DF1CFD">
      <w:pPr>
        <w:pStyle w:val="BodyText"/>
      </w:pPr>
    </w:p>
    <w:p w14:paraId="2B16F108" w14:textId="77777777" w:rsidR="00DF1CFD" w:rsidRDefault="00DF1CFD" w:rsidP="00DF1CFD">
      <w:pPr>
        <w:pStyle w:val="BodyText"/>
      </w:pPr>
      <w:r>
        <w:rPr>
          <w:noProof/>
          <w:lang w:val="en-IE" w:eastAsia="en-IE"/>
        </w:rPr>
        <w:lastRenderedPageBreak/>
        <w:drawing>
          <wp:inline distT="0" distB="4445" distL="0" distR="0" wp14:anchorId="025413E6" wp14:editId="6E8C207D">
            <wp:extent cx="5875655" cy="4339590"/>
            <wp:effectExtent l="0" t="0" r="0" b="0"/>
            <wp:docPr id="39" name="Picture 8" descr="R:\ТЕМЫ ТЕКУЩИЕ\ПРИМЕРЫ ИНФОРМАЦИИ\Примеры для ямал СПГ\ICENL_Обзорная ледовая карт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8" descr="R:\ТЕМЫ ТЕКУЩИЕ\ПРИМЕРЫ ИНФОРМАЦИИ\Примеры для ямал СПГ\ICENL_Обзорная ледовая карта.jpg"/>
                    <pic:cNvPicPr>
                      <a:picLocks noChangeAspect="1" noChangeArrowheads="1"/>
                    </pic:cNvPicPr>
                  </pic:nvPicPr>
                  <pic:blipFill>
                    <a:blip r:embed="rId60"/>
                    <a:stretch>
                      <a:fillRect/>
                    </a:stretch>
                  </pic:blipFill>
                  <pic:spPr bwMode="auto">
                    <a:xfrm>
                      <a:off x="0" y="0"/>
                      <a:ext cx="5875655" cy="4339590"/>
                    </a:xfrm>
                    <a:prstGeom prst="rect">
                      <a:avLst/>
                    </a:prstGeom>
                  </pic:spPr>
                </pic:pic>
              </a:graphicData>
            </a:graphic>
          </wp:inline>
        </w:drawing>
      </w:r>
    </w:p>
    <w:p w14:paraId="2A29819F" w14:textId="77777777" w:rsidR="00DF1CFD" w:rsidRDefault="00DF1CFD" w:rsidP="00DF1CFD">
      <w:pPr>
        <w:pStyle w:val="BodyText"/>
      </w:pPr>
      <w:r>
        <w:t>Fig XX – Example of ice analysis and forecast ice chart for the Kara Sea in a ENS system</w:t>
      </w:r>
    </w:p>
    <w:p w14:paraId="5FDBCA66" w14:textId="77777777" w:rsidR="00B0640E" w:rsidRDefault="00B0640E" w:rsidP="00B0640E">
      <w:pPr>
        <w:pStyle w:val="Heading3"/>
      </w:pPr>
      <w:bookmarkStart w:id="116" w:name="_Toc514930462"/>
      <w:bookmarkEnd w:id="116"/>
      <w:r>
        <w:t>Information to be Provided</w:t>
      </w:r>
    </w:p>
    <w:p w14:paraId="62F0160B" w14:textId="77777777" w:rsidR="00DF1CFD" w:rsidRDefault="00DF1CFD" w:rsidP="00DF1CFD">
      <w:pPr>
        <w:pStyle w:val="BodyText"/>
        <w:spacing w:line="360" w:lineRule="auto"/>
      </w:pPr>
      <w:r>
        <w:t>See Appendix 13, MS 13 Ice Navigation Service Service</w:t>
      </w:r>
    </w:p>
    <w:p w14:paraId="42F81C66" w14:textId="77777777" w:rsidR="00B0640E" w:rsidRDefault="00B0640E" w:rsidP="00B0640E">
      <w:pPr>
        <w:pStyle w:val="Heading3"/>
      </w:pPr>
      <w:bookmarkStart w:id="117" w:name="_Toc514930463"/>
      <w:bookmarkEnd w:id="117"/>
      <w:r>
        <w:t>Associated Technical Services</w:t>
      </w:r>
    </w:p>
    <w:tbl>
      <w:tblPr>
        <w:tblStyle w:val="TableGrid"/>
        <w:tblW w:w="10196" w:type="dxa"/>
        <w:tblLook w:val="04A0" w:firstRow="1" w:lastRow="0" w:firstColumn="1" w:lastColumn="0" w:noHBand="0" w:noVBand="1"/>
      </w:tblPr>
      <w:tblGrid>
        <w:gridCol w:w="1554"/>
        <w:gridCol w:w="2836"/>
        <w:gridCol w:w="2551"/>
        <w:gridCol w:w="1418"/>
        <w:gridCol w:w="1837"/>
      </w:tblGrid>
      <w:tr w:rsidR="00DF1CFD" w14:paraId="4EB59DDB" w14:textId="77777777" w:rsidTr="008664FC">
        <w:tc>
          <w:tcPr>
            <w:tcW w:w="1554" w:type="dxa"/>
            <w:shd w:val="clear" w:color="auto" w:fill="auto"/>
            <w:tcMar>
              <w:left w:w="108" w:type="dxa"/>
            </w:tcMar>
          </w:tcPr>
          <w:p w14:paraId="7237C7D0" w14:textId="77777777" w:rsidR="00DF1CFD" w:rsidRDefault="00DF1CFD" w:rsidP="008664FC">
            <w:pPr>
              <w:pStyle w:val="Tableheading"/>
              <w:spacing w:after="0" w:line="240" w:lineRule="auto"/>
            </w:pPr>
            <w:r>
              <w:t>Name</w:t>
            </w:r>
          </w:p>
        </w:tc>
        <w:tc>
          <w:tcPr>
            <w:tcW w:w="2836" w:type="dxa"/>
            <w:shd w:val="clear" w:color="auto" w:fill="auto"/>
            <w:tcMar>
              <w:left w:w="108" w:type="dxa"/>
            </w:tcMar>
          </w:tcPr>
          <w:p w14:paraId="60F966F4" w14:textId="77777777" w:rsidR="00DF1CFD" w:rsidRDefault="00DF1CFD" w:rsidP="008664FC">
            <w:pPr>
              <w:pStyle w:val="Tableheading"/>
              <w:spacing w:after="0" w:line="240" w:lineRule="auto"/>
            </w:pPr>
            <w:r>
              <w:t>ID (MRN)</w:t>
            </w:r>
          </w:p>
        </w:tc>
        <w:tc>
          <w:tcPr>
            <w:tcW w:w="2551" w:type="dxa"/>
            <w:shd w:val="clear" w:color="auto" w:fill="auto"/>
            <w:tcMar>
              <w:left w:w="108" w:type="dxa"/>
            </w:tcMar>
          </w:tcPr>
          <w:p w14:paraId="5AEF8A29" w14:textId="77777777" w:rsidR="00DF1CFD" w:rsidRDefault="00DF1CFD" w:rsidP="008664FC">
            <w:pPr>
              <w:pStyle w:val="Tableheading"/>
              <w:spacing w:after="0" w:line="240" w:lineRule="auto"/>
            </w:pPr>
            <w:r>
              <w:t>Description</w:t>
            </w:r>
          </w:p>
        </w:tc>
        <w:tc>
          <w:tcPr>
            <w:tcW w:w="1418" w:type="dxa"/>
            <w:shd w:val="clear" w:color="auto" w:fill="auto"/>
            <w:tcMar>
              <w:left w:w="108" w:type="dxa"/>
            </w:tcMar>
          </w:tcPr>
          <w:p w14:paraId="329439D6" w14:textId="77777777" w:rsidR="00DF1CFD" w:rsidRDefault="00DF1CFD" w:rsidP="008664FC">
            <w:pPr>
              <w:pStyle w:val="Tableheading"/>
              <w:spacing w:after="0" w:line="240" w:lineRule="auto"/>
            </w:pPr>
            <w:r>
              <w:t>Architect(s)</w:t>
            </w:r>
          </w:p>
        </w:tc>
        <w:tc>
          <w:tcPr>
            <w:tcW w:w="1837" w:type="dxa"/>
            <w:shd w:val="clear" w:color="auto" w:fill="auto"/>
            <w:tcMar>
              <w:left w:w="108" w:type="dxa"/>
            </w:tcMar>
          </w:tcPr>
          <w:p w14:paraId="7B7B92A4" w14:textId="77777777" w:rsidR="00DF1CFD" w:rsidRDefault="00DF1CFD" w:rsidP="008664FC">
            <w:pPr>
              <w:pStyle w:val="Tableheading"/>
              <w:spacing w:after="0" w:line="240" w:lineRule="auto"/>
            </w:pPr>
            <w:r>
              <w:t>Standardisation Body</w:t>
            </w:r>
          </w:p>
        </w:tc>
      </w:tr>
      <w:tr w:rsidR="00DF1CFD" w14:paraId="3FBEB0EE" w14:textId="77777777" w:rsidTr="008664FC">
        <w:tc>
          <w:tcPr>
            <w:tcW w:w="1554" w:type="dxa"/>
            <w:shd w:val="clear" w:color="auto" w:fill="auto"/>
            <w:tcMar>
              <w:left w:w="108" w:type="dxa"/>
            </w:tcMar>
          </w:tcPr>
          <w:p w14:paraId="2875B333" w14:textId="77777777" w:rsidR="00DF1CFD" w:rsidRDefault="00DF1CFD" w:rsidP="008664FC">
            <w:pPr>
              <w:pStyle w:val="Tabletext"/>
              <w:spacing w:after="0" w:line="240" w:lineRule="auto"/>
            </w:pPr>
            <w:r>
              <w:t>Ice Service</w:t>
            </w:r>
          </w:p>
        </w:tc>
        <w:tc>
          <w:tcPr>
            <w:tcW w:w="2836" w:type="dxa"/>
            <w:shd w:val="clear" w:color="auto" w:fill="auto"/>
            <w:tcMar>
              <w:left w:w="108" w:type="dxa"/>
            </w:tcMar>
          </w:tcPr>
          <w:p w14:paraId="466880CC" w14:textId="77777777" w:rsidR="00DF1CFD" w:rsidRDefault="00DF1CFD" w:rsidP="008664FC">
            <w:pPr>
              <w:pStyle w:val="Tabletext"/>
              <w:spacing w:after="0" w:line="240" w:lineRule="auto"/>
            </w:pPr>
          </w:p>
        </w:tc>
        <w:tc>
          <w:tcPr>
            <w:tcW w:w="2551" w:type="dxa"/>
            <w:shd w:val="clear" w:color="auto" w:fill="auto"/>
            <w:tcMar>
              <w:left w:w="108" w:type="dxa"/>
            </w:tcMar>
          </w:tcPr>
          <w:p w14:paraId="3221E0B6" w14:textId="77777777" w:rsidR="00DF1CFD" w:rsidRDefault="00DF1CFD" w:rsidP="008664FC">
            <w:pPr>
              <w:pStyle w:val="Tabletext"/>
              <w:spacing w:after="0" w:line="240" w:lineRule="auto"/>
            </w:pPr>
            <w:r>
              <w:t>Service that provides sea ice and iceberg information to mariners and related support services.</w:t>
            </w:r>
          </w:p>
        </w:tc>
        <w:tc>
          <w:tcPr>
            <w:tcW w:w="1418" w:type="dxa"/>
            <w:shd w:val="clear" w:color="auto" w:fill="auto"/>
            <w:tcMar>
              <w:left w:w="108" w:type="dxa"/>
            </w:tcMar>
          </w:tcPr>
          <w:p w14:paraId="58B66E59" w14:textId="77777777" w:rsidR="00DF1CFD" w:rsidRDefault="00DF1CFD" w:rsidP="008664FC">
            <w:pPr>
              <w:pStyle w:val="Tabletext"/>
              <w:spacing w:after="0" w:line="240" w:lineRule="auto"/>
            </w:pPr>
          </w:p>
        </w:tc>
        <w:tc>
          <w:tcPr>
            <w:tcW w:w="1837" w:type="dxa"/>
            <w:shd w:val="clear" w:color="auto" w:fill="auto"/>
            <w:tcMar>
              <w:left w:w="108" w:type="dxa"/>
            </w:tcMar>
          </w:tcPr>
          <w:p w14:paraId="69B42A11" w14:textId="77777777" w:rsidR="00DF1CFD" w:rsidRDefault="00DF1CFD" w:rsidP="008664FC">
            <w:pPr>
              <w:pStyle w:val="Tabletext"/>
              <w:spacing w:after="0" w:line="240" w:lineRule="auto"/>
            </w:pPr>
            <w:r>
              <w:t>JCOMM (WMO/IOC)</w:t>
            </w:r>
          </w:p>
        </w:tc>
      </w:tr>
      <w:tr w:rsidR="00DF1CFD" w14:paraId="7EAE0303" w14:textId="77777777" w:rsidTr="008664FC">
        <w:tc>
          <w:tcPr>
            <w:tcW w:w="1554" w:type="dxa"/>
            <w:shd w:val="clear" w:color="auto" w:fill="auto"/>
            <w:tcMar>
              <w:left w:w="108" w:type="dxa"/>
            </w:tcMar>
          </w:tcPr>
          <w:p w14:paraId="119683BD" w14:textId="77777777" w:rsidR="00DF1CFD" w:rsidRDefault="00DF1CFD" w:rsidP="008664FC">
            <w:pPr>
              <w:pStyle w:val="Tabletext"/>
              <w:spacing w:after="0" w:line="240" w:lineRule="auto"/>
            </w:pPr>
          </w:p>
        </w:tc>
        <w:tc>
          <w:tcPr>
            <w:tcW w:w="2836" w:type="dxa"/>
            <w:shd w:val="clear" w:color="auto" w:fill="auto"/>
            <w:tcMar>
              <w:left w:w="108" w:type="dxa"/>
            </w:tcMar>
          </w:tcPr>
          <w:p w14:paraId="5648A501" w14:textId="77777777" w:rsidR="00DF1CFD" w:rsidRDefault="00DF1CFD" w:rsidP="008664FC">
            <w:pPr>
              <w:pStyle w:val="Tabletext"/>
              <w:spacing w:after="0" w:line="240" w:lineRule="auto"/>
            </w:pPr>
          </w:p>
        </w:tc>
        <w:tc>
          <w:tcPr>
            <w:tcW w:w="2551" w:type="dxa"/>
            <w:shd w:val="clear" w:color="auto" w:fill="auto"/>
            <w:tcMar>
              <w:left w:w="108" w:type="dxa"/>
            </w:tcMar>
          </w:tcPr>
          <w:p w14:paraId="3BEEEBCF" w14:textId="77777777" w:rsidR="00DF1CFD" w:rsidRDefault="00DF1CFD" w:rsidP="008664FC">
            <w:pPr>
              <w:pStyle w:val="Tabletext"/>
              <w:spacing w:after="0" w:line="240" w:lineRule="auto"/>
            </w:pPr>
          </w:p>
        </w:tc>
        <w:tc>
          <w:tcPr>
            <w:tcW w:w="1418" w:type="dxa"/>
            <w:shd w:val="clear" w:color="auto" w:fill="auto"/>
            <w:tcMar>
              <w:left w:w="108" w:type="dxa"/>
            </w:tcMar>
          </w:tcPr>
          <w:p w14:paraId="57D932DF" w14:textId="77777777" w:rsidR="00DF1CFD" w:rsidRDefault="00DF1CFD" w:rsidP="008664FC">
            <w:pPr>
              <w:pStyle w:val="Tabletext"/>
              <w:spacing w:after="0" w:line="240" w:lineRule="auto"/>
            </w:pPr>
          </w:p>
        </w:tc>
        <w:tc>
          <w:tcPr>
            <w:tcW w:w="1837" w:type="dxa"/>
            <w:shd w:val="clear" w:color="auto" w:fill="auto"/>
            <w:tcMar>
              <w:left w:w="108" w:type="dxa"/>
            </w:tcMar>
          </w:tcPr>
          <w:p w14:paraId="42818A93" w14:textId="77777777" w:rsidR="00DF1CFD" w:rsidRDefault="00DF1CFD" w:rsidP="008664FC">
            <w:pPr>
              <w:pStyle w:val="Tabletext"/>
              <w:spacing w:after="0" w:line="240" w:lineRule="auto"/>
            </w:pPr>
          </w:p>
        </w:tc>
      </w:tr>
    </w:tbl>
    <w:p w14:paraId="74B69395" w14:textId="77777777" w:rsidR="00DF1CFD" w:rsidRDefault="00DF1CFD" w:rsidP="00DF1CFD">
      <w:pPr>
        <w:rPr>
          <w:rFonts w:ascii="Arial" w:hAnsi="Arial" w:cs="Arial"/>
          <w:b/>
          <w:color w:val="0070C0"/>
        </w:rPr>
      </w:pPr>
      <w:bookmarkStart w:id="118" w:name="_Toc514930464"/>
      <w:bookmarkEnd w:id="118"/>
    </w:p>
    <w:p w14:paraId="2981C5A4" w14:textId="77777777" w:rsidR="00B0640E" w:rsidRDefault="00B0640E" w:rsidP="00B0640E">
      <w:pPr>
        <w:pStyle w:val="Heading3"/>
      </w:pPr>
      <w:r>
        <w:t>Relation to other Maritime Services</w:t>
      </w:r>
    </w:p>
    <w:tbl>
      <w:tblPr>
        <w:tblStyle w:val="TableGrid"/>
        <w:tblW w:w="10195" w:type="dxa"/>
        <w:tblLook w:val="04A0" w:firstRow="1" w:lastRow="0" w:firstColumn="1" w:lastColumn="0" w:noHBand="0" w:noVBand="1"/>
      </w:tblPr>
      <w:tblGrid>
        <w:gridCol w:w="3963"/>
        <w:gridCol w:w="6232"/>
      </w:tblGrid>
      <w:tr w:rsidR="00DF1CFD" w14:paraId="1D58A069" w14:textId="77777777" w:rsidTr="00B0640E">
        <w:tc>
          <w:tcPr>
            <w:tcW w:w="3963" w:type="dxa"/>
            <w:shd w:val="clear" w:color="auto" w:fill="auto"/>
            <w:tcMar>
              <w:left w:w="108" w:type="dxa"/>
            </w:tcMar>
          </w:tcPr>
          <w:p w14:paraId="40D9A9F8" w14:textId="77777777" w:rsidR="00DF1CFD" w:rsidRDefault="00DF1CFD" w:rsidP="008664FC">
            <w:pPr>
              <w:pStyle w:val="Tableheading"/>
              <w:spacing w:after="0" w:line="240" w:lineRule="auto"/>
              <w:rPr>
                <w:lang w:val="en-GB"/>
              </w:rPr>
            </w:pPr>
            <w:r>
              <w:rPr>
                <w:lang w:val="en-GB"/>
              </w:rPr>
              <w:t>Description</w:t>
            </w:r>
          </w:p>
        </w:tc>
        <w:tc>
          <w:tcPr>
            <w:tcW w:w="6232" w:type="dxa"/>
            <w:shd w:val="clear" w:color="auto" w:fill="auto"/>
            <w:tcMar>
              <w:left w:w="108" w:type="dxa"/>
            </w:tcMar>
          </w:tcPr>
          <w:p w14:paraId="795A6EC6" w14:textId="77777777" w:rsidR="00DF1CFD" w:rsidRDefault="00DF1CFD" w:rsidP="008664FC">
            <w:pPr>
              <w:pStyle w:val="Tableheading"/>
              <w:spacing w:after="0" w:line="240" w:lineRule="auto"/>
              <w:rPr>
                <w:lang w:val="en-GB"/>
              </w:rPr>
            </w:pPr>
            <w:r>
              <w:rPr>
                <w:lang w:val="en-GB"/>
              </w:rPr>
              <w:t>Examples of data that could be used in MS 13</w:t>
            </w:r>
          </w:p>
        </w:tc>
      </w:tr>
      <w:tr w:rsidR="00DF1CFD" w14:paraId="15BDC1C1" w14:textId="77777777" w:rsidTr="00B0640E">
        <w:tc>
          <w:tcPr>
            <w:tcW w:w="3963" w:type="dxa"/>
            <w:shd w:val="clear" w:color="auto" w:fill="auto"/>
            <w:tcMar>
              <w:left w:w="108" w:type="dxa"/>
            </w:tcMar>
          </w:tcPr>
          <w:p w14:paraId="6C0EA6FF" w14:textId="77777777" w:rsidR="00DF1CFD" w:rsidRDefault="00DF1CFD" w:rsidP="008664FC">
            <w:pPr>
              <w:pStyle w:val="Tabletext"/>
              <w:spacing w:after="0" w:line="240" w:lineRule="auto"/>
            </w:pPr>
            <w:r>
              <w:t>MS 5 Maritime Safety Information</w:t>
            </w:r>
          </w:p>
        </w:tc>
        <w:tc>
          <w:tcPr>
            <w:tcW w:w="6232" w:type="dxa"/>
            <w:shd w:val="clear" w:color="auto" w:fill="auto"/>
            <w:tcMar>
              <w:left w:w="108" w:type="dxa"/>
            </w:tcMar>
          </w:tcPr>
          <w:p w14:paraId="09297016" w14:textId="77777777" w:rsidR="00DF1CFD" w:rsidRDefault="00DF1CFD" w:rsidP="008664FC">
            <w:pPr>
              <w:pStyle w:val="Tabletext"/>
              <w:spacing w:after="0" w:line="240" w:lineRule="auto"/>
            </w:pPr>
            <w:r>
              <w:t>Provides supplemental up-to-date information on the status of ice dangers.</w:t>
            </w:r>
          </w:p>
        </w:tc>
      </w:tr>
      <w:tr w:rsidR="00DF1CFD" w14:paraId="589BDA6B" w14:textId="77777777" w:rsidTr="00B0640E">
        <w:tc>
          <w:tcPr>
            <w:tcW w:w="3963" w:type="dxa"/>
            <w:shd w:val="clear" w:color="auto" w:fill="auto"/>
            <w:tcMar>
              <w:left w:w="108" w:type="dxa"/>
            </w:tcMar>
          </w:tcPr>
          <w:p w14:paraId="2BBEC0B6" w14:textId="77777777" w:rsidR="00DF1CFD" w:rsidRDefault="00DF1CFD" w:rsidP="008664FC">
            <w:pPr>
              <w:pStyle w:val="Tabletext"/>
              <w:spacing w:after="0" w:line="240" w:lineRule="auto"/>
            </w:pPr>
            <w:r>
              <w:t>MS 11 Nautical Chart Service</w:t>
            </w:r>
          </w:p>
        </w:tc>
        <w:tc>
          <w:tcPr>
            <w:tcW w:w="6232" w:type="dxa"/>
            <w:shd w:val="clear" w:color="auto" w:fill="auto"/>
            <w:tcMar>
              <w:left w:w="108" w:type="dxa"/>
            </w:tcMar>
          </w:tcPr>
          <w:p w14:paraId="4FF3D76A" w14:textId="77777777" w:rsidR="00DF1CFD" w:rsidRDefault="00DF1CFD" w:rsidP="008664FC">
            <w:pPr>
              <w:pStyle w:val="Tabletext"/>
              <w:spacing w:after="0" w:line="240" w:lineRule="auto"/>
            </w:pPr>
            <w:r>
              <w:t>Provides supplemental navigational information</w:t>
            </w:r>
          </w:p>
        </w:tc>
      </w:tr>
      <w:tr w:rsidR="00DF1CFD" w14:paraId="0309D0CE" w14:textId="77777777" w:rsidTr="00B0640E">
        <w:tc>
          <w:tcPr>
            <w:tcW w:w="3963" w:type="dxa"/>
            <w:shd w:val="clear" w:color="auto" w:fill="auto"/>
            <w:tcMar>
              <w:left w:w="108" w:type="dxa"/>
            </w:tcMar>
          </w:tcPr>
          <w:p w14:paraId="6E171DB3" w14:textId="77777777" w:rsidR="00DF1CFD" w:rsidRDefault="00DF1CFD" w:rsidP="008664FC">
            <w:pPr>
              <w:pStyle w:val="Tabletext"/>
              <w:spacing w:after="0" w:line="240" w:lineRule="auto"/>
            </w:pPr>
            <w:r>
              <w:t>MS 12 Nautical Publication Service</w:t>
            </w:r>
          </w:p>
        </w:tc>
        <w:tc>
          <w:tcPr>
            <w:tcW w:w="6232" w:type="dxa"/>
            <w:shd w:val="clear" w:color="auto" w:fill="auto"/>
            <w:tcMar>
              <w:left w:w="108" w:type="dxa"/>
            </w:tcMar>
          </w:tcPr>
          <w:p w14:paraId="07DB4C46" w14:textId="77777777" w:rsidR="00DF1CFD" w:rsidRDefault="00DF1CFD" w:rsidP="008664FC">
            <w:pPr>
              <w:pStyle w:val="Tabletext"/>
              <w:spacing w:after="0" w:line="240" w:lineRule="auto"/>
            </w:pPr>
            <w:r>
              <w:t>Provides supplemental navigational information</w:t>
            </w:r>
          </w:p>
        </w:tc>
      </w:tr>
      <w:tr w:rsidR="00DF1CFD" w14:paraId="7C2BDDAD" w14:textId="77777777" w:rsidTr="00B0640E">
        <w:tc>
          <w:tcPr>
            <w:tcW w:w="3963" w:type="dxa"/>
            <w:shd w:val="clear" w:color="auto" w:fill="auto"/>
            <w:tcMar>
              <w:left w:w="108" w:type="dxa"/>
            </w:tcMar>
          </w:tcPr>
          <w:p w14:paraId="2A9C2B3B" w14:textId="77777777" w:rsidR="00DF1CFD" w:rsidRDefault="00DF1CFD" w:rsidP="008664FC">
            <w:pPr>
              <w:pStyle w:val="Tabletext"/>
              <w:spacing w:after="0" w:line="240" w:lineRule="auto"/>
            </w:pPr>
            <w:r>
              <w:t>MS 14 Meteorological Service</w:t>
            </w:r>
          </w:p>
        </w:tc>
        <w:tc>
          <w:tcPr>
            <w:tcW w:w="6232" w:type="dxa"/>
            <w:shd w:val="clear" w:color="auto" w:fill="auto"/>
            <w:tcMar>
              <w:left w:w="108" w:type="dxa"/>
            </w:tcMar>
          </w:tcPr>
          <w:p w14:paraId="44333959" w14:textId="77777777" w:rsidR="00DF1CFD" w:rsidRDefault="00DF1CFD" w:rsidP="008664FC">
            <w:pPr>
              <w:pStyle w:val="Tabletext"/>
              <w:spacing w:after="0" w:line="240" w:lineRule="auto"/>
            </w:pPr>
            <w:r>
              <w:t>Provides supplemental navigational information</w:t>
            </w:r>
          </w:p>
        </w:tc>
      </w:tr>
      <w:tr w:rsidR="00DF1CFD" w14:paraId="378D80ED" w14:textId="77777777" w:rsidTr="00B0640E">
        <w:tc>
          <w:tcPr>
            <w:tcW w:w="3963" w:type="dxa"/>
            <w:shd w:val="clear" w:color="auto" w:fill="auto"/>
            <w:tcMar>
              <w:left w:w="108" w:type="dxa"/>
            </w:tcMar>
          </w:tcPr>
          <w:p w14:paraId="39E42797" w14:textId="77777777" w:rsidR="00DF1CFD" w:rsidRDefault="00DF1CFD" w:rsidP="008664FC">
            <w:pPr>
              <w:pStyle w:val="Tabletext"/>
              <w:spacing w:after="0" w:line="240" w:lineRule="auto"/>
            </w:pPr>
            <w:r>
              <w:t xml:space="preserve">MS 15 Real Time Hydro and Information </w:t>
            </w:r>
            <w:r>
              <w:lastRenderedPageBreak/>
              <w:t>Service</w:t>
            </w:r>
          </w:p>
        </w:tc>
        <w:tc>
          <w:tcPr>
            <w:tcW w:w="6232" w:type="dxa"/>
            <w:shd w:val="clear" w:color="auto" w:fill="auto"/>
            <w:tcMar>
              <w:left w:w="108" w:type="dxa"/>
            </w:tcMar>
          </w:tcPr>
          <w:p w14:paraId="00CF9B82" w14:textId="77777777" w:rsidR="00DF1CFD" w:rsidRDefault="00DF1CFD" w:rsidP="008664FC">
            <w:pPr>
              <w:pStyle w:val="Tabletext"/>
              <w:spacing w:after="0" w:line="240" w:lineRule="auto"/>
            </w:pPr>
            <w:r>
              <w:lastRenderedPageBreak/>
              <w:t>Provides supplemental navigational information</w:t>
            </w:r>
          </w:p>
        </w:tc>
      </w:tr>
    </w:tbl>
    <w:p w14:paraId="70356D58" w14:textId="77777777" w:rsidR="00B0640E" w:rsidRPr="00883971" w:rsidRDefault="00DF1CFD" w:rsidP="00B0640E">
      <w:pPr>
        <w:pStyle w:val="Heading2"/>
      </w:pPr>
      <w:r>
        <w:lastRenderedPageBreak/>
        <w:br w:type="page"/>
      </w:r>
      <w:bookmarkStart w:id="119" w:name="_Toc514930474"/>
      <w:bookmarkEnd w:id="109"/>
      <w:r w:rsidR="00B0640E">
        <w:lastRenderedPageBreak/>
        <w:t xml:space="preserve">MS </w:t>
      </w:r>
      <w:r w:rsidR="00B0640E" w:rsidRPr="00883971">
        <w:t>14 Meteorological information service</w:t>
      </w:r>
      <w:r w:rsidR="00B0640E">
        <w:t xml:space="preserve"> </w:t>
      </w:r>
    </w:p>
    <w:p w14:paraId="4CB0B1B8" w14:textId="77777777" w:rsidR="00B0640E" w:rsidRDefault="00B0640E" w:rsidP="00B0640E">
      <w:pPr>
        <w:pStyle w:val="Heading2separationline"/>
      </w:pPr>
    </w:p>
    <w:p w14:paraId="319EB749" w14:textId="77777777" w:rsidR="00B0640E" w:rsidRDefault="00B0640E" w:rsidP="00B0640E">
      <w:pPr>
        <w:pStyle w:val="Heading3"/>
      </w:pPr>
      <w:bookmarkStart w:id="120" w:name="_Toc514930466"/>
      <w:r>
        <w:t>Submitting Organisation</w:t>
      </w:r>
      <w:bookmarkEnd w:id="120"/>
    </w:p>
    <w:p w14:paraId="32E63180" w14:textId="4D0266FA" w:rsidR="00DF1CFD" w:rsidRPr="00B0640E" w:rsidRDefault="00DF1CFD" w:rsidP="00B0640E">
      <w:pPr>
        <w:spacing w:after="200" w:line="276" w:lineRule="auto"/>
        <w:rPr>
          <w:sz w:val="22"/>
        </w:rPr>
      </w:pPr>
      <w:r w:rsidRPr="00B0640E">
        <w:rPr>
          <w:sz w:val="22"/>
        </w:rPr>
        <w:t>World Meteorological Organization</w:t>
      </w:r>
    </w:p>
    <w:p w14:paraId="4405D244" w14:textId="74E8773F" w:rsidR="00DF1CFD" w:rsidRPr="00A20BC1" w:rsidRDefault="00DF1CFD" w:rsidP="00B0640E">
      <w:pPr>
        <w:pStyle w:val="Heading3"/>
      </w:pPr>
      <w:bookmarkStart w:id="121" w:name="_Toc514930467"/>
      <w:bookmarkEnd w:id="121"/>
      <w:r w:rsidRPr="00A20BC1">
        <w:t>Description of the Maritime Service</w:t>
      </w:r>
    </w:p>
    <w:p w14:paraId="2E606195" w14:textId="77777777" w:rsidR="00DF1CFD" w:rsidRDefault="00DF1CFD" w:rsidP="00DF1CFD">
      <w:pPr>
        <w:pStyle w:val="BodyText"/>
        <w:spacing w:line="360" w:lineRule="auto"/>
      </w:pPr>
      <w:r>
        <w:t>To provide meteorological information digitally to ships</w:t>
      </w:r>
    </w:p>
    <w:p w14:paraId="428C53AA" w14:textId="50DAA181" w:rsidR="00DF1CFD" w:rsidRPr="00A20BC1" w:rsidRDefault="00DF1CFD" w:rsidP="00B0640E">
      <w:pPr>
        <w:pStyle w:val="Heading3"/>
      </w:pPr>
      <w:bookmarkStart w:id="122" w:name="_Toc514930468"/>
      <w:bookmarkEnd w:id="122"/>
      <w:r w:rsidRPr="00A20BC1">
        <w:t>Purpose</w:t>
      </w:r>
    </w:p>
    <w:p w14:paraId="1C7285FD" w14:textId="77777777" w:rsidR="00DF1CFD" w:rsidRDefault="00DF1CFD" w:rsidP="00DF1CFD">
      <w:pPr>
        <w:pStyle w:val="Bullet1"/>
      </w:pPr>
      <w:r>
        <w:t xml:space="preserve">The World Meteorological Organization’s </w:t>
      </w:r>
      <w:r>
        <w:rPr>
          <w:i/>
          <w:iCs/>
        </w:rPr>
        <w:t>Manual on Marine Meteorology</w:t>
      </w:r>
      <w:r>
        <w:t xml:space="preserve"> (WMO No. 558) defines two types of marine meteorological information: </w:t>
      </w:r>
    </w:p>
    <w:p w14:paraId="708AFD98" w14:textId="77777777" w:rsidR="00DF1CFD" w:rsidRDefault="00DF1CFD" w:rsidP="00300688">
      <w:pPr>
        <w:pStyle w:val="Bullet1"/>
        <w:numPr>
          <w:ilvl w:val="0"/>
          <w:numId w:val="63"/>
        </w:numPr>
      </w:pPr>
      <w:r>
        <w:t>Forecasts and warnings for the High Seas; and</w:t>
      </w:r>
    </w:p>
    <w:p w14:paraId="1F2FA363" w14:textId="77777777" w:rsidR="00DF1CFD" w:rsidRDefault="00DF1CFD" w:rsidP="00300688">
      <w:pPr>
        <w:pStyle w:val="Bullet1"/>
        <w:numPr>
          <w:ilvl w:val="0"/>
          <w:numId w:val="63"/>
        </w:numPr>
      </w:pPr>
      <w:r>
        <w:t>Forecasts and warnings for coastal, offshore and local areas (including ports and harbours).</w:t>
      </w:r>
    </w:p>
    <w:p w14:paraId="019BC77D" w14:textId="77777777" w:rsidR="00DF1CFD" w:rsidRDefault="00DF1CFD" w:rsidP="00DF1CFD">
      <w:pPr>
        <w:pStyle w:val="Bullet1"/>
      </w:pPr>
      <w:r>
        <w:t xml:space="preserve">SOLAS V Regulation 5 obligates contracting parties to produce and distribute to shipping warnings about severe weather such as gales, storms and tropical cyclones, and to produce and provide other weather information suitable for shipping consisting of data, analyses, warnings and forecasts of weather, waves and ice. </w:t>
      </w:r>
    </w:p>
    <w:p w14:paraId="5040B491" w14:textId="77777777" w:rsidR="00DF1CFD" w:rsidRDefault="00DF1CFD" w:rsidP="00DF1CFD">
      <w:pPr>
        <w:pStyle w:val="Bullet1"/>
      </w:pPr>
      <w:r>
        <w:t>The IMO Assembly Resolution A.1051(27) outlines the functions of the Worldwide Met</w:t>
      </w:r>
      <w:r>
        <w:noBreakHyphen/>
        <w:t>Ocean Information and Warning Service. The Worldwide Met-Ocean Information and Warning Service (WWMIWS) provides meteorological Maritime Safety Information (MSI) to mariners in the form of marine forecast and warning products. The WWMIWS is coordinated across the worlds’ oceans through 21 defined areas, called METAREAs. Ships receive the MSI products via marine communication systems such as SafetyNet and NAVTEX, which form part of the </w:t>
      </w:r>
      <w:hyperlink r:id="rId61">
        <w:r>
          <w:rPr>
            <w:rStyle w:val="InternetLink"/>
          </w:rPr>
          <w:t>Global Maritime Distress and Safety System (GMDSS)</w:t>
        </w:r>
      </w:hyperlink>
      <w:r>
        <w:t xml:space="preserve">.  </w:t>
      </w:r>
    </w:p>
    <w:p w14:paraId="5D5BF452" w14:textId="77777777" w:rsidR="00DF1CFD" w:rsidRDefault="00DF1CFD" w:rsidP="00DF1CFD">
      <w:pPr>
        <w:pStyle w:val="Bullet1"/>
      </w:pPr>
      <w:r>
        <w:t>The IMO Polar Code (MSC, MEPC) outlines the environmental information requirements for ships operating in polar waters.  The IMO Polar Code reinforces operating guidelines for the hazard of Ice Accretion and Ice Waters (sea-ice conditions), and introduces new operating guidelines for hazards related to Low Air Temperature, and defines the Polar Service Temperature for equipment performance.</w:t>
      </w:r>
    </w:p>
    <w:p w14:paraId="2BB8C455" w14:textId="77777777" w:rsidR="00DF1CFD" w:rsidRDefault="00DF1CFD" w:rsidP="00DF1CFD">
      <w:pPr>
        <w:pStyle w:val="Bullet1"/>
      </w:pPr>
      <w:r>
        <w:t>Weather routing services are provided in accordance with SOLAS Chapter V, Regulation 34, and IMO Resolution A.893 and IMO MSC/Circular 1063 – Minimum Standards for Provision of Weather Routing Services, outlines the minimum characteristics for a service.  The SOLAS Chapter V, Regulation 5 states that met-ocean services shall be issued by the National Meteorological Service, and this would imply that WMO and its Members should oversee weather routing services and standards as well.</w:t>
      </w:r>
    </w:p>
    <w:p w14:paraId="6A50C2D9" w14:textId="77777777" w:rsidR="00DF1CFD" w:rsidRDefault="00DF1CFD" w:rsidP="00DF1CFD">
      <w:pPr>
        <w:pStyle w:val="Bullet1"/>
      </w:pPr>
      <w:r>
        <w:t>The standards for the portrayal of met-ocean conditions on Electronic Navigational Chart systems are documented within S-412.</w:t>
      </w:r>
    </w:p>
    <w:p w14:paraId="374FF418" w14:textId="77777777" w:rsidR="00DF1CFD" w:rsidRDefault="00DF1CFD" w:rsidP="00DF1CFD">
      <w:pPr>
        <w:pStyle w:val="Bullet1"/>
      </w:pPr>
    </w:p>
    <w:p w14:paraId="115420D3" w14:textId="77777777" w:rsidR="00DF1CFD" w:rsidRDefault="00DF1CFD" w:rsidP="00DF1CFD">
      <w:pPr>
        <w:pStyle w:val="Bullet1"/>
      </w:pPr>
      <w:r>
        <w:rPr>
          <w:rFonts w:cs="Arial"/>
        </w:rPr>
        <w:t xml:space="preserve">Details of service availability, broadcast times and radio frequencies for services provided to vessels at sea are maintained in the WMO publication: </w:t>
      </w:r>
      <w:r>
        <w:rPr>
          <w:rFonts w:cs="Arial"/>
          <w:i/>
          <w:iCs/>
        </w:rPr>
        <w:t>WMO No. 9, Volume D, Information for Shipping.</w:t>
      </w:r>
    </w:p>
    <w:p w14:paraId="637C0BE7" w14:textId="77777777" w:rsidR="00DF1CFD" w:rsidRDefault="00DF1CFD" w:rsidP="00DF1CFD">
      <w:pPr>
        <w:pStyle w:val="Bullet1"/>
        <w:rPr>
          <w:rFonts w:asciiTheme="majorHAnsi" w:eastAsiaTheme="majorEastAsia" w:hAnsiTheme="majorHAnsi" w:cstheme="majorBidi"/>
          <w:b/>
          <w:bCs/>
          <w:smallCaps/>
          <w:color w:val="407EC9"/>
        </w:rPr>
      </w:pPr>
    </w:p>
    <w:p w14:paraId="28E1812C" w14:textId="77777777" w:rsidR="00DF1CFD" w:rsidRDefault="00DF1CFD" w:rsidP="00DF1CFD">
      <w:pPr>
        <w:pStyle w:val="BodyText"/>
        <w:rPr>
          <w:lang w:val="en-CA"/>
        </w:rPr>
      </w:pPr>
      <w:r>
        <w:rPr>
          <w:lang w:val="en-CA"/>
        </w:rPr>
        <w:t>Examples of Meteorological Information Service is listed in Table x.</w:t>
      </w:r>
    </w:p>
    <w:p w14:paraId="6E25502B" w14:textId="77777777" w:rsidR="00DF1CFD" w:rsidRDefault="00DF1CFD" w:rsidP="00DF1CFD">
      <w:pPr>
        <w:pStyle w:val="BodyText"/>
        <w:rPr>
          <w:lang w:val="en-CA"/>
        </w:rPr>
      </w:pPr>
      <w:r>
        <w:rPr>
          <w:lang w:val="en-CA"/>
        </w:rPr>
        <w:t>Table x – Meteorological Information Service</w:t>
      </w:r>
    </w:p>
    <w:tbl>
      <w:tblPr>
        <w:tblStyle w:val="TableGrid"/>
        <w:tblW w:w="10195" w:type="dxa"/>
        <w:tblLook w:val="04A0" w:firstRow="1" w:lastRow="0" w:firstColumn="1" w:lastColumn="0" w:noHBand="0" w:noVBand="1"/>
      </w:tblPr>
      <w:tblGrid>
        <w:gridCol w:w="5094"/>
        <w:gridCol w:w="5101"/>
      </w:tblGrid>
      <w:tr w:rsidR="00DF1CFD" w14:paraId="39C3415F" w14:textId="77777777" w:rsidTr="008664FC">
        <w:tc>
          <w:tcPr>
            <w:tcW w:w="5094" w:type="dxa"/>
            <w:shd w:val="clear" w:color="auto" w:fill="auto"/>
            <w:tcMar>
              <w:left w:w="108" w:type="dxa"/>
            </w:tcMar>
          </w:tcPr>
          <w:p w14:paraId="28818400" w14:textId="77777777" w:rsidR="00DF1CFD" w:rsidRDefault="00DF1CFD" w:rsidP="008664FC">
            <w:pPr>
              <w:pStyle w:val="Tableheading"/>
              <w:spacing w:after="0" w:line="240" w:lineRule="auto"/>
            </w:pPr>
            <w:r>
              <w:t xml:space="preserve">Information related to: </w:t>
            </w:r>
          </w:p>
        </w:tc>
        <w:tc>
          <w:tcPr>
            <w:tcW w:w="5100" w:type="dxa"/>
            <w:shd w:val="clear" w:color="auto" w:fill="auto"/>
            <w:tcMar>
              <w:left w:w="108" w:type="dxa"/>
            </w:tcMar>
          </w:tcPr>
          <w:p w14:paraId="0BB1A994" w14:textId="77777777" w:rsidR="00DF1CFD" w:rsidRDefault="00DF1CFD" w:rsidP="008664FC">
            <w:pPr>
              <w:pStyle w:val="Tableheading"/>
              <w:spacing w:after="0" w:line="240" w:lineRule="auto"/>
            </w:pPr>
            <w:r>
              <w:t>Examples:</w:t>
            </w:r>
          </w:p>
        </w:tc>
      </w:tr>
      <w:tr w:rsidR="00DF1CFD" w14:paraId="61ECEA67" w14:textId="77777777" w:rsidTr="008664FC">
        <w:tc>
          <w:tcPr>
            <w:tcW w:w="5094" w:type="dxa"/>
            <w:shd w:val="clear" w:color="auto" w:fill="auto"/>
            <w:tcMar>
              <w:left w:w="108" w:type="dxa"/>
            </w:tcMar>
          </w:tcPr>
          <w:p w14:paraId="12AFB29B" w14:textId="77777777" w:rsidR="00DF1CFD" w:rsidRDefault="00DF1CFD" w:rsidP="008664FC">
            <w:pPr>
              <w:pStyle w:val="Tabletext"/>
              <w:spacing w:after="0" w:line="240" w:lineRule="auto"/>
              <w:rPr>
                <w:lang w:val="en-CA"/>
              </w:rPr>
            </w:pPr>
            <w:r>
              <w:rPr>
                <w:lang w:val="en-CA"/>
              </w:rPr>
              <w:t>Wind</w:t>
            </w:r>
          </w:p>
        </w:tc>
        <w:tc>
          <w:tcPr>
            <w:tcW w:w="5100" w:type="dxa"/>
            <w:shd w:val="clear" w:color="auto" w:fill="auto"/>
            <w:tcMar>
              <w:left w:w="108" w:type="dxa"/>
            </w:tcMar>
          </w:tcPr>
          <w:p w14:paraId="796396A8" w14:textId="77777777" w:rsidR="00DF1CFD" w:rsidRDefault="00DF1CFD" w:rsidP="00300688">
            <w:pPr>
              <w:pStyle w:val="Tablebullet"/>
              <w:numPr>
                <w:ilvl w:val="0"/>
                <w:numId w:val="59"/>
              </w:numPr>
              <w:spacing w:after="0" w:line="240" w:lineRule="auto"/>
            </w:pPr>
            <w:r>
              <w:t>Wind speed, direction, gust information</w:t>
            </w:r>
          </w:p>
          <w:p w14:paraId="7C97ADA1" w14:textId="77777777" w:rsidR="00DF1CFD" w:rsidRDefault="00DF1CFD" w:rsidP="00300688">
            <w:pPr>
              <w:pStyle w:val="Tablebullet"/>
              <w:numPr>
                <w:ilvl w:val="0"/>
                <w:numId w:val="59"/>
              </w:numPr>
              <w:spacing w:after="0" w:line="240" w:lineRule="auto"/>
            </w:pPr>
            <w:r>
              <w:t>Real-time values from instruments or satellite</w:t>
            </w:r>
          </w:p>
        </w:tc>
      </w:tr>
      <w:tr w:rsidR="00DF1CFD" w14:paraId="4D031021" w14:textId="77777777" w:rsidTr="008664FC">
        <w:tc>
          <w:tcPr>
            <w:tcW w:w="5094" w:type="dxa"/>
            <w:shd w:val="clear" w:color="auto" w:fill="auto"/>
            <w:tcMar>
              <w:left w:w="108" w:type="dxa"/>
            </w:tcMar>
          </w:tcPr>
          <w:p w14:paraId="58E9676E" w14:textId="77777777" w:rsidR="00DF1CFD" w:rsidRDefault="00DF1CFD" w:rsidP="008664FC">
            <w:pPr>
              <w:pStyle w:val="Tabletext"/>
              <w:spacing w:after="0" w:line="240" w:lineRule="auto"/>
              <w:rPr>
                <w:lang w:val="en-CA"/>
              </w:rPr>
            </w:pPr>
            <w:r>
              <w:rPr>
                <w:lang w:val="en-CA"/>
              </w:rPr>
              <w:lastRenderedPageBreak/>
              <w:t>Waves</w:t>
            </w:r>
          </w:p>
        </w:tc>
        <w:tc>
          <w:tcPr>
            <w:tcW w:w="5100" w:type="dxa"/>
            <w:shd w:val="clear" w:color="auto" w:fill="auto"/>
            <w:tcMar>
              <w:left w:w="108" w:type="dxa"/>
            </w:tcMar>
          </w:tcPr>
          <w:p w14:paraId="0D31C406" w14:textId="77777777" w:rsidR="00DF1CFD" w:rsidRDefault="00DF1CFD" w:rsidP="00300688">
            <w:pPr>
              <w:pStyle w:val="Tablebullet"/>
              <w:numPr>
                <w:ilvl w:val="0"/>
                <w:numId w:val="59"/>
              </w:numPr>
              <w:spacing w:after="0" w:line="240" w:lineRule="auto"/>
            </w:pPr>
            <w:r>
              <w:t>Forecast wave height, direction, period</w:t>
            </w:r>
          </w:p>
          <w:p w14:paraId="4939E495" w14:textId="77777777" w:rsidR="00DF1CFD" w:rsidRDefault="00DF1CFD" w:rsidP="00300688">
            <w:pPr>
              <w:pStyle w:val="Tablebullet"/>
              <w:numPr>
                <w:ilvl w:val="0"/>
                <w:numId w:val="59"/>
              </w:numPr>
              <w:spacing w:after="0" w:line="240" w:lineRule="auto"/>
            </w:pPr>
            <w:r>
              <w:t>Real-time values from buoys or satellite</w:t>
            </w:r>
          </w:p>
        </w:tc>
      </w:tr>
      <w:tr w:rsidR="00DF1CFD" w14:paraId="1552B2E9" w14:textId="77777777" w:rsidTr="008664FC">
        <w:tc>
          <w:tcPr>
            <w:tcW w:w="5094" w:type="dxa"/>
            <w:shd w:val="clear" w:color="auto" w:fill="auto"/>
            <w:tcMar>
              <w:left w:w="108" w:type="dxa"/>
            </w:tcMar>
          </w:tcPr>
          <w:p w14:paraId="098EA054" w14:textId="77777777" w:rsidR="00DF1CFD" w:rsidRDefault="00DF1CFD" w:rsidP="008664FC">
            <w:pPr>
              <w:pStyle w:val="Tabletext"/>
              <w:spacing w:after="0" w:line="240" w:lineRule="auto"/>
              <w:rPr>
                <w:lang w:val="en-CA"/>
              </w:rPr>
            </w:pPr>
            <w:r>
              <w:rPr>
                <w:lang w:val="en-CA"/>
              </w:rPr>
              <w:t>Atmospheric conditions</w:t>
            </w:r>
          </w:p>
        </w:tc>
        <w:tc>
          <w:tcPr>
            <w:tcW w:w="5100" w:type="dxa"/>
            <w:shd w:val="clear" w:color="auto" w:fill="auto"/>
            <w:tcMar>
              <w:left w:w="108" w:type="dxa"/>
            </w:tcMar>
          </w:tcPr>
          <w:p w14:paraId="3FA95DEE" w14:textId="77777777" w:rsidR="00DF1CFD" w:rsidRDefault="00DF1CFD" w:rsidP="00300688">
            <w:pPr>
              <w:pStyle w:val="Tablebullet"/>
              <w:numPr>
                <w:ilvl w:val="0"/>
                <w:numId w:val="59"/>
              </w:numPr>
              <w:spacing w:after="0" w:line="240" w:lineRule="auto"/>
            </w:pPr>
            <w:r>
              <w:t>Forecast temperature, squalls, cloud, rainfall</w:t>
            </w:r>
          </w:p>
          <w:p w14:paraId="5F853BC4" w14:textId="77777777" w:rsidR="00DF1CFD" w:rsidRDefault="00DF1CFD" w:rsidP="00300688">
            <w:pPr>
              <w:pStyle w:val="Tablebullet"/>
              <w:numPr>
                <w:ilvl w:val="0"/>
                <w:numId w:val="59"/>
              </w:numPr>
              <w:spacing w:after="0" w:line="240" w:lineRule="auto"/>
            </w:pPr>
            <w:r>
              <w:t>Real-time values from instruments or satellite</w:t>
            </w:r>
          </w:p>
        </w:tc>
      </w:tr>
      <w:tr w:rsidR="00DF1CFD" w14:paraId="52AF809F" w14:textId="77777777" w:rsidTr="008664FC">
        <w:tc>
          <w:tcPr>
            <w:tcW w:w="5094" w:type="dxa"/>
            <w:shd w:val="clear" w:color="auto" w:fill="auto"/>
            <w:tcMar>
              <w:left w:w="108" w:type="dxa"/>
            </w:tcMar>
          </w:tcPr>
          <w:p w14:paraId="20A64CEB" w14:textId="77777777" w:rsidR="00DF1CFD" w:rsidRDefault="00DF1CFD" w:rsidP="008664FC">
            <w:pPr>
              <w:pStyle w:val="Tabletext"/>
              <w:spacing w:after="0" w:line="240" w:lineRule="auto"/>
              <w:rPr>
                <w:lang w:val="en-CA"/>
              </w:rPr>
            </w:pPr>
            <w:r>
              <w:rPr>
                <w:lang w:val="en-CA"/>
              </w:rPr>
              <w:t>Ocean</w:t>
            </w:r>
          </w:p>
        </w:tc>
        <w:tc>
          <w:tcPr>
            <w:tcW w:w="5100" w:type="dxa"/>
            <w:shd w:val="clear" w:color="auto" w:fill="auto"/>
            <w:tcMar>
              <w:left w:w="108" w:type="dxa"/>
            </w:tcMar>
          </w:tcPr>
          <w:p w14:paraId="26E196A9" w14:textId="77777777" w:rsidR="00DF1CFD" w:rsidRDefault="00DF1CFD" w:rsidP="00300688">
            <w:pPr>
              <w:pStyle w:val="Tablebullet"/>
              <w:numPr>
                <w:ilvl w:val="0"/>
                <w:numId w:val="59"/>
              </w:numPr>
              <w:spacing w:after="0" w:line="240" w:lineRule="auto"/>
            </w:pPr>
            <w:r>
              <w:t>Forecast surface temperature, currents, salinity</w:t>
            </w:r>
          </w:p>
          <w:p w14:paraId="375D8938" w14:textId="77777777" w:rsidR="00DF1CFD" w:rsidRDefault="00DF1CFD" w:rsidP="00300688">
            <w:pPr>
              <w:pStyle w:val="Tablebullet"/>
              <w:numPr>
                <w:ilvl w:val="0"/>
                <w:numId w:val="59"/>
              </w:numPr>
              <w:spacing w:after="0" w:line="240" w:lineRule="auto"/>
            </w:pPr>
            <w:r>
              <w:t>Forecast sub-surface temperature and currents</w:t>
            </w:r>
          </w:p>
          <w:p w14:paraId="1A65E92F" w14:textId="77777777" w:rsidR="00DF1CFD" w:rsidRDefault="00DF1CFD" w:rsidP="00300688">
            <w:pPr>
              <w:pStyle w:val="Tablebullet"/>
              <w:numPr>
                <w:ilvl w:val="0"/>
                <w:numId w:val="59"/>
              </w:numPr>
              <w:spacing w:after="0" w:line="240" w:lineRule="auto"/>
            </w:pPr>
            <w:r>
              <w:t>Real-time values from instruments and satellite</w:t>
            </w:r>
          </w:p>
        </w:tc>
      </w:tr>
      <w:tr w:rsidR="00DF1CFD" w14:paraId="68AA123D" w14:textId="77777777" w:rsidTr="008664FC">
        <w:tc>
          <w:tcPr>
            <w:tcW w:w="5094" w:type="dxa"/>
            <w:shd w:val="clear" w:color="auto" w:fill="auto"/>
            <w:tcMar>
              <w:left w:w="108" w:type="dxa"/>
            </w:tcMar>
          </w:tcPr>
          <w:p w14:paraId="31E637B8" w14:textId="77777777" w:rsidR="00DF1CFD" w:rsidRDefault="00DF1CFD" w:rsidP="008664FC">
            <w:pPr>
              <w:pStyle w:val="Tabletext"/>
              <w:spacing w:after="0" w:line="240" w:lineRule="auto"/>
              <w:rPr>
                <w:lang w:val="en-CA"/>
              </w:rPr>
            </w:pPr>
            <w:r>
              <w:rPr>
                <w:lang w:val="en-CA"/>
              </w:rPr>
              <w:t>Weather systems</w:t>
            </w:r>
          </w:p>
        </w:tc>
        <w:tc>
          <w:tcPr>
            <w:tcW w:w="5100" w:type="dxa"/>
            <w:shd w:val="clear" w:color="auto" w:fill="auto"/>
            <w:tcMar>
              <w:left w:w="108" w:type="dxa"/>
            </w:tcMar>
          </w:tcPr>
          <w:p w14:paraId="67F44D28" w14:textId="77777777" w:rsidR="00DF1CFD" w:rsidRDefault="00DF1CFD" w:rsidP="00300688">
            <w:pPr>
              <w:pStyle w:val="Tablebullet"/>
              <w:numPr>
                <w:ilvl w:val="0"/>
                <w:numId w:val="59"/>
              </w:numPr>
              <w:spacing w:after="0" w:line="240" w:lineRule="auto"/>
            </w:pPr>
            <w:r>
              <w:t>Mean Sea Level Pressure contours</w:t>
            </w:r>
          </w:p>
          <w:p w14:paraId="2240E408" w14:textId="77777777" w:rsidR="00DF1CFD" w:rsidRDefault="00DF1CFD" w:rsidP="00300688">
            <w:pPr>
              <w:pStyle w:val="Tablebullet"/>
              <w:numPr>
                <w:ilvl w:val="0"/>
                <w:numId w:val="59"/>
              </w:numPr>
              <w:spacing w:after="0" w:line="240" w:lineRule="auto"/>
            </w:pPr>
            <w:r>
              <w:t>System features such as cold fronts, tropical cyclones, low pressure centres, high pressure centres</w:t>
            </w:r>
          </w:p>
          <w:p w14:paraId="2E78BAFC" w14:textId="77777777" w:rsidR="00DF1CFD" w:rsidRDefault="00DF1CFD" w:rsidP="00300688">
            <w:pPr>
              <w:pStyle w:val="Tablebullet"/>
              <w:numPr>
                <w:ilvl w:val="0"/>
                <w:numId w:val="59"/>
              </w:numPr>
              <w:spacing w:after="0" w:line="240" w:lineRule="auto"/>
            </w:pPr>
            <w:r>
              <w:t>Satellite images</w:t>
            </w:r>
          </w:p>
        </w:tc>
      </w:tr>
      <w:tr w:rsidR="00DF1CFD" w14:paraId="5FCE90FB" w14:textId="77777777" w:rsidTr="008664FC">
        <w:tc>
          <w:tcPr>
            <w:tcW w:w="5094" w:type="dxa"/>
            <w:shd w:val="clear" w:color="auto" w:fill="auto"/>
            <w:tcMar>
              <w:left w:w="108" w:type="dxa"/>
            </w:tcMar>
          </w:tcPr>
          <w:p w14:paraId="5F8A8CF1" w14:textId="77777777" w:rsidR="00DF1CFD" w:rsidRDefault="00DF1CFD" w:rsidP="008664FC">
            <w:pPr>
              <w:pStyle w:val="Tabletext"/>
              <w:spacing w:after="0" w:line="240" w:lineRule="auto"/>
              <w:rPr>
                <w:lang w:val="en-CA"/>
              </w:rPr>
            </w:pPr>
            <w:r>
              <w:rPr>
                <w:lang w:val="en-CA"/>
              </w:rPr>
              <w:t xml:space="preserve">Dangerous weather </w:t>
            </w:r>
          </w:p>
        </w:tc>
        <w:tc>
          <w:tcPr>
            <w:tcW w:w="5100" w:type="dxa"/>
            <w:shd w:val="clear" w:color="auto" w:fill="auto"/>
            <w:tcMar>
              <w:left w:w="108" w:type="dxa"/>
            </w:tcMar>
          </w:tcPr>
          <w:p w14:paraId="614DF122" w14:textId="77777777" w:rsidR="00DF1CFD" w:rsidRDefault="00DF1CFD" w:rsidP="00300688">
            <w:pPr>
              <w:pStyle w:val="Tablebullet"/>
              <w:numPr>
                <w:ilvl w:val="0"/>
                <w:numId w:val="59"/>
              </w:numPr>
              <w:spacing w:after="0" w:line="240" w:lineRule="auto"/>
            </w:pPr>
            <w:r>
              <w:t>Warnings about location, strength, and movement of storms</w:t>
            </w:r>
          </w:p>
          <w:p w14:paraId="0628A1A9" w14:textId="77777777" w:rsidR="00DF1CFD" w:rsidRDefault="00DF1CFD" w:rsidP="00300688">
            <w:pPr>
              <w:pStyle w:val="Tablebullet"/>
              <w:numPr>
                <w:ilvl w:val="0"/>
                <w:numId w:val="59"/>
              </w:numPr>
              <w:spacing w:after="0" w:line="240" w:lineRule="auto"/>
            </w:pPr>
            <w:r>
              <w:t>Warnings about fog or phenomena causing reduced visibility, ice accretion, cold air temperature, squalls</w:t>
            </w:r>
          </w:p>
        </w:tc>
      </w:tr>
      <w:tr w:rsidR="00DF1CFD" w14:paraId="76DD8B3A" w14:textId="77777777" w:rsidTr="008664FC">
        <w:tc>
          <w:tcPr>
            <w:tcW w:w="5094" w:type="dxa"/>
            <w:shd w:val="clear" w:color="auto" w:fill="auto"/>
            <w:tcMar>
              <w:left w:w="108" w:type="dxa"/>
            </w:tcMar>
          </w:tcPr>
          <w:p w14:paraId="129CDD0E" w14:textId="77777777" w:rsidR="00DF1CFD" w:rsidRDefault="00DF1CFD" w:rsidP="008664FC">
            <w:pPr>
              <w:pStyle w:val="Tabletext"/>
              <w:spacing w:after="0" w:line="240" w:lineRule="auto"/>
              <w:rPr>
                <w:lang w:val="en-CA"/>
              </w:rPr>
            </w:pPr>
            <w:r>
              <w:rPr>
                <w:lang w:val="en-CA"/>
              </w:rPr>
              <w:t>Bulletins and forecasts</w:t>
            </w:r>
          </w:p>
        </w:tc>
        <w:tc>
          <w:tcPr>
            <w:tcW w:w="5100" w:type="dxa"/>
            <w:shd w:val="clear" w:color="auto" w:fill="auto"/>
            <w:tcMar>
              <w:left w:w="108" w:type="dxa"/>
            </w:tcMar>
          </w:tcPr>
          <w:p w14:paraId="26D91CD5" w14:textId="77777777" w:rsidR="00DF1CFD" w:rsidRDefault="00DF1CFD" w:rsidP="00300688">
            <w:pPr>
              <w:pStyle w:val="Tablebullet"/>
              <w:numPr>
                <w:ilvl w:val="0"/>
                <w:numId w:val="59"/>
              </w:numPr>
              <w:spacing w:after="0" w:line="240" w:lineRule="auto"/>
            </w:pPr>
            <w:r>
              <w:t>Surface weather analysis, synoptic features with barometric pressure</w:t>
            </w:r>
          </w:p>
          <w:p w14:paraId="7233DA70" w14:textId="77777777" w:rsidR="00DF1CFD" w:rsidRDefault="00DF1CFD" w:rsidP="00300688">
            <w:pPr>
              <w:pStyle w:val="Tablebullet"/>
              <w:numPr>
                <w:ilvl w:val="0"/>
                <w:numId w:val="59"/>
              </w:numPr>
              <w:spacing w:after="0" w:line="240" w:lineRule="auto"/>
            </w:pPr>
            <w:r>
              <w:t>Forecasts of wind, waves, weather</w:t>
            </w:r>
          </w:p>
          <w:p w14:paraId="4A4FEA55" w14:textId="77777777" w:rsidR="00DF1CFD" w:rsidRDefault="00DF1CFD" w:rsidP="008664FC">
            <w:pPr>
              <w:pStyle w:val="Tablebullet"/>
              <w:spacing w:after="0" w:line="240" w:lineRule="auto"/>
            </w:pPr>
          </w:p>
        </w:tc>
      </w:tr>
      <w:tr w:rsidR="00DF1CFD" w14:paraId="75D6526F" w14:textId="77777777" w:rsidTr="008664FC">
        <w:tc>
          <w:tcPr>
            <w:tcW w:w="5094" w:type="dxa"/>
            <w:shd w:val="clear" w:color="auto" w:fill="auto"/>
            <w:tcMar>
              <w:left w:w="108" w:type="dxa"/>
            </w:tcMar>
          </w:tcPr>
          <w:p w14:paraId="2C3333CC" w14:textId="77777777" w:rsidR="00DF1CFD" w:rsidRDefault="00DF1CFD" w:rsidP="008664FC">
            <w:pPr>
              <w:pStyle w:val="Tabletext"/>
              <w:spacing w:after="0" w:line="240" w:lineRule="auto"/>
              <w:rPr>
                <w:lang w:val="en-CA"/>
              </w:rPr>
            </w:pPr>
            <w:r>
              <w:rPr>
                <w:lang w:val="en-CA"/>
              </w:rPr>
              <w:t>Polar Service Temperature</w:t>
            </w:r>
          </w:p>
        </w:tc>
        <w:tc>
          <w:tcPr>
            <w:tcW w:w="5100" w:type="dxa"/>
            <w:shd w:val="clear" w:color="auto" w:fill="auto"/>
            <w:tcMar>
              <w:left w:w="108" w:type="dxa"/>
            </w:tcMar>
          </w:tcPr>
          <w:p w14:paraId="4356D92C" w14:textId="77777777" w:rsidR="00DF1CFD" w:rsidRDefault="00DF1CFD" w:rsidP="00300688">
            <w:pPr>
              <w:pStyle w:val="Tablebullet"/>
              <w:numPr>
                <w:ilvl w:val="0"/>
                <w:numId w:val="59"/>
              </w:numPr>
              <w:spacing w:after="0" w:line="240" w:lineRule="auto"/>
            </w:pPr>
            <w:r>
              <w:t>Historical values for ocean and port areas</w:t>
            </w:r>
          </w:p>
        </w:tc>
      </w:tr>
      <w:tr w:rsidR="00DF1CFD" w14:paraId="084BD60C" w14:textId="77777777" w:rsidTr="008664FC">
        <w:tc>
          <w:tcPr>
            <w:tcW w:w="5094" w:type="dxa"/>
            <w:shd w:val="clear" w:color="auto" w:fill="auto"/>
            <w:tcMar>
              <w:left w:w="108" w:type="dxa"/>
            </w:tcMar>
          </w:tcPr>
          <w:p w14:paraId="3A256A48" w14:textId="77777777" w:rsidR="00DF1CFD" w:rsidRDefault="00DF1CFD" w:rsidP="008664FC">
            <w:pPr>
              <w:pStyle w:val="Tabletext"/>
              <w:spacing w:after="0" w:line="240" w:lineRule="auto"/>
              <w:rPr>
                <w:lang w:val="en-CA"/>
              </w:rPr>
            </w:pPr>
            <w:r>
              <w:rPr>
                <w:lang w:val="en-CA"/>
              </w:rPr>
              <w:t>Low Air Temperature</w:t>
            </w:r>
          </w:p>
        </w:tc>
        <w:tc>
          <w:tcPr>
            <w:tcW w:w="5100" w:type="dxa"/>
            <w:shd w:val="clear" w:color="auto" w:fill="auto"/>
            <w:tcMar>
              <w:left w:w="108" w:type="dxa"/>
            </w:tcMar>
          </w:tcPr>
          <w:p w14:paraId="486B0CAB" w14:textId="77777777" w:rsidR="00DF1CFD" w:rsidRDefault="00DF1CFD" w:rsidP="00300688">
            <w:pPr>
              <w:pStyle w:val="Tablebullet"/>
              <w:numPr>
                <w:ilvl w:val="0"/>
                <w:numId w:val="59"/>
              </w:numPr>
              <w:spacing w:after="0" w:line="240" w:lineRule="auto"/>
            </w:pPr>
            <w:r>
              <w:t>Forecasts of hazard areas</w:t>
            </w:r>
          </w:p>
          <w:p w14:paraId="4DD1E505" w14:textId="77777777" w:rsidR="00DF1CFD" w:rsidRDefault="00DF1CFD" w:rsidP="00300688">
            <w:pPr>
              <w:pStyle w:val="Tablebullet"/>
              <w:numPr>
                <w:ilvl w:val="0"/>
                <w:numId w:val="59"/>
              </w:numPr>
              <w:spacing w:after="0" w:line="240" w:lineRule="auto"/>
            </w:pPr>
            <w:r>
              <w:t>Historical values for ocean and port areas</w:t>
            </w:r>
          </w:p>
        </w:tc>
      </w:tr>
      <w:tr w:rsidR="00DF1CFD" w14:paraId="3D3E39F1" w14:textId="77777777" w:rsidTr="008664FC">
        <w:tc>
          <w:tcPr>
            <w:tcW w:w="5094" w:type="dxa"/>
            <w:shd w:val="clear" w:color="auto" w:fill="auto"/>
            <w:tcMar>
              <w:left w:w="108" w:type="dxa"/>
            </w:tcMar>
          </w:tcPr>
          <w:p w14:paraId="605F4D0B" w14:textId="77777777" w:rsidR="00DF1CFD" w:rsidRDefault="00DF1CFD" w:rsidP="008664FC">
            <w:pPr>
              <w:pStyle w:val="Tabletext"/>
              <w:spacing w:after="0" w:line="240" w:lineRule="auto"/>
              <w:rPr>
                <w:lang w:val="en-CA"/>
              </w:rPr>
            </w:pPr>
            <w:r>
              <w:rPr>
                <w:lang w:val="en-CA"/>
              </w:rPr>
              <w:t>Ship observations</w:t>
            </w:r>
          </w:p>
        </w:tc>
        <w:tc>
          <w:tcPr>
            <w:tcW w:w="5100" w:type="dxa"/>
            <w:shd w:val="clear" w:color="auto" w:fill="auto"/>
            <w:tcMar>
              <w:left w:w="108" w:type="dxa"/>
            </w:tcMar>
          </w:tcPr>
          <w:p w14:paraId="431B9229" w14:textId="77777777" w:rsidR="00DF1CFD" w:rsidRDefault="00DF1CFD" w:rsidP="00300688">
            <w:pPr>
              <w:pStyle w:val="Tablebullet"/>
              <w:numPr>
                <w:ilvl w:val="0"/>
                <w:numId w:val="59"/>
              </w:numPr>
              <w:spacing w:after="0" w:line="240" w:lineRule="auto"/>
            </w:pPr>
            <w:r>
              <w:t>Receipt of reports from ships in the Voluntary Observation System</w:t>
            </w:r>
          </w:p>
          <w:p w14:paraId="13C30FB4" w14:textId="77777777" w:rsidR="00DF1CFD" w:rsidRDefault="00DF1CFD" w:rsidP="00300688">
            <w:pPr>
              <w:pStyle w:val="Tablebullet"/>
              <w:numPr>
                <w:ilvl w:val="0"/>
                <w:numId w:val="59"/>
              </w:numPr>
              <w:spacing w:after="0" w:line="240" w:lineRule="auto"/>
            </w:pPr>
            <w:r>
              <w:t>Transmission of information extracted from received ship reports to shipping</w:t>
            </w:r>
          </w:p>
        </w:tc>
      </w:tr>
    </w:tbl>
    <w:p w14:paraId="18492B81" w14:textId="77777777" w:rsidR="00B0640E" w:rsidRDefault="00B0640E" w:rsidP="00DF1CFD">
      <w:pPr>
        <w:pStyle w:val="BodyText"/>
      </w:pPr>
    </w:p>
    <w:p w14:paraId="4D7C6A21" w14:textId="793C45A8" w:rsidR="00DF1CFD" w:rsidRDefault="00DF1CFD" w:rsidP="00DF1CFD">
      <w:pPr>
        <w:pStyle w:val="BodyText"/>
      </w:pPr>
      <w:r>
        <w:t>MS14 can be delivered in all sea areas (1-6).</w:t>
      </w:r>
    </w:p>
    <w:p w14:paraId="39005180" w14:textId="1AC75792" w:rsidR="00DF1CFD" w:rsidRPr="00A20BC1" w:rsidRDefault="00DF1CFD" w:rsidP="00B0640E">
      <w:pPr>
        <w:pStyle w:val="Heading3"/>
      </w:pPr>
      <w:bookmarkStart w:id="123" w:name="_Toc514930469"/>
      <w:bookmarkEnd w:id="123"/>
      <w:r w:rsidRPr="00A20BC1">
        <w:t>Operational Approach</w:t>
      </w:r>
    </w:p>
    <w:p w14:paraId="5C436959" w14:textId="77777777" w:rsidR="00DF1CFD" w:rsidRDefault="00DF1CFD" w:rsidP="00DF1CFD">
      <w:pPr>
        <w:pStyle w:val="BodyText"/>
        <w:ind w:right="-2"/>
        <w:rPr>
          <w:rFonts w:cs="Arial"/>
        </w:rPr>
      </w:pPr>
      <w:r>
        <w:rPr>
          <w:rFonts w:cs="Arial"/>
        </w:rPr>
        <w:t>In general, marine meteorological services</w:t>
      </w:r>
      <w:r>
        <w:rPr>
          <w:rFonts w:cs="Arial"/>
          <w:spacing w:val="38"/>
        </w:rPr>
        <w:t xml:space="preserve"> </w:t>
      </w:r>
      <w:r>
        <w:rPr>
          <w:rFonts w:cs="Arial"/>
        </w:rPr>
        <w:t>have two</w:t>
      </w:r>
      <w:r>
        <w:rPr>
          <w:rFonts w:cs="Arial"/>
          <w:spacing w:val="-4"/>
        </w:rPr>
        <w:t xml:space="preserve"> </w:t>
      </w:r>
      <w:r>
        <w:rPr>
          <w:rFonts w:cs="Arial"/>
        </w:rPr>
        <w:t>functions:</w:t>
      </w:r>
    </w:p>
    <w:p w14:paraId="212D70F9" w14:textId="77777777" w:rsidR="00DF1CFD" w:rsidRPr="00B0640E" w:rsidRDefault="00DF1CFD" w:rsidP="00300688">
      <w:pPr>
        <w:pStyle w:val="ListParagraph"/>
        <w:widowControl w:val="0"/>
        <w:numPr>
          <w:ilvl w:val="0"/>
          <w:numId w:val="64"/>
        </w:numPr>
        <w:spacing w:line="240" w:lineRule="auto"/>
        <w:ind w:left="1134" w:right="150" w:hanging="567"/>
        <w:rPr>
          <w:sz w:val="22"/>
        </w:rPr>
      </w:pPr>
      <w:r w:rsidRPr="00B0640E">
        <w:rPr>
          <w:sz w:val="22"/>
        </w:rPr>
        <w:t>To serve international shipping, fishing and</w:t>
      </w:r>
      <w:r w:rsidRPr="00B0640E">
        <w:rPr>
          <w:spacing w:val="-18"/>
          <w:sz w:val="22"/>
        </w:rPr>
        <w:t xml:space="preserve"> </w:t>
      </w:r>
      <w:r w:rsidRPr="00B0640E">
        <w:rPr>
          <w:sz w:val="22"/>
        </w:rPr>
        <w:t>other marine activities on the high seas;</w:t>
      </w:r>
      <w:r w:rsidRPr="00B0640E">
        <w:rPr>
          <w:spacing w:val="-9"/>
          <w:sz w:val="22"/>
        </w:rPr>
        <w:t xml:space="preserve"> </w:t>
      </w:r>
      <w:r w:rsidRPr="00B0640E">
        <w:rPr>
          <w:sz w:val="22"/>
        </w:rPr>
        <w:t>and,</w:t>
      </w:r>
    </w:p>
    <w:p w14:paraId="6753BAAD" w14:textId="77777777" w:rsidR="00DF1CFD" w:rsidRPr="00B0640E" w:rsidRDefault="00DF1CFD" w:rsidP="00300688">
      <w:pPr>
        <w:pStyle w:val="ListParagraph"/>
        <w:widowControl w:val="0"/>
        <w:numPr>
          <w:ilvl w:val="0"/>
          <w:numId w:val="64"/>
        </w:numPr>
        <w:spacing w:line="240" w:lineRule="auto"/>
        <w:ind w:left="1134" w:right="150" w:hanging="567"/>
        <w:rPr>
          <w:sz w:val="22"/>
        </w:rPr>
      </w:pPr>
      <w:r w:rsidRPr="00B0640E">
        <w:rPr>
          <w:sz w:val="22"/>
        </w:rPr>
        <w:t>To serve the various activities which take place</w:t>
      </w:r>
      <w:r w:rsidRPr="00B0640E">
        <w:rPr>
          <w:spacing w:val="-21"/>
          <w:sz w:val="22"/>
        </w:rPr>
        <w:t xml:space="preserve"> </w:t>
      </w:r>
      <w:r w:rsidRPr="00B0640E">
        <w:rPr>
          <w:sz w:val="22"/>
        </w:rPr>
        <w:t>in</w:t>
      </w:r>
      <w:r w:rsidRPr="00B0640E">
        <w:rPr>
          <w:spacing w:val="-1"/>
          <w:sz w:val="22"/>
        </w:rPr>
        <w:t xml:space="preserve"> </w:t>
      </w:r>
      <w:r w:rsidRPr="00B0640E">
        <w:rPr>
          <w:sz w:val="22"/>
        </w:rPr>
        <w:t>coastal and offshore areas, ports and on the coast.</w:t>
      </w:r>
    </w:p>
    <w:p w14:paraId="122D5DDC" w14:textId="77777777" w:rsidR="00DF1CFD" w:rsidRDefault="00DF1CFD" w:rsidP="00DF1CFD">
      <w:pPr>
        <w:pStyle w:val="BodyText"/>
        <w:ind w:right="-2"/>
        <w:rPr>
          <w:rFonts w:ascii="Verdana" w:hAnsi="Verdana" w:cs="Arial"/>
        </w:rPr>
      </w:pPr>
    </w:p>
    <w:p w14:paraId="717680AF" w14:textId="77777777" w:rsidR="00DF1CFD" w:rsidRDefault="00DF1CFD" w:rsidP="00DF1CFD">
      <w:pPr>
        <w:pStyle w:val="BodyText"/>
        <w:ind w:right="-2"/>
        <w:rPr>
          <w:rFonts w:cs="Arial"/>
        </w:rPr>
      </w:pPr>
      <w:r>
        <w:rPr>
          <w:rFonts w:cs="Arial"/>
        </w:rPr>
        <w:t>SOLAS convention (Chapter V, Regulation 34, and within Annex A.24 Voyage Planning) describes how vessels should prepare for their trip and route and therefore their information requirements.  The Annex specifically outlines to small vessels the importance of:</w:t>
      </w:r>
    </w:p>
    <w:p w14:paraId="6A33A984" w14:textId="77777777" w:rsidR="00DF1CFD" w:rsidRPr="00B0640E" w:rsidRDefault="00DF1CFD" w:rsidP="00300688">
      <w:pPr>
        <w:pStyle w:val="ListParagraph"/>
        <w:numPr>
          <w:ilvl w:val="0"/>
          <w:numId w:val="60"/>
        </w:numPr>
        <w:spacing w:line="240" w:lineRule="auto"/>
        <w:ind w:left="1134" w:hanging="567"/>
        <w:rPr>
          <w:sz w:val="22"/>
        </w:rPr>
      </w:pPr>
      <w:r w:rsidRPr="00B0640E">
        <w:rPr>
          <w:sz w:val="22"/>
        </w:rPr>
        <w:t xml:space="preserve">checking the weather forecast for the journey; </w:t>
      </w:r>
    </w:p>
    <w:p w14:paraId="5AFB152D" w14:textId="77777777" w:rsidR="00DF1CFD" w:rsidRPr="00B0640E" w:rsidRDefault="00DF1CFD" w:rsidP="00300688">
      <w:pPr>
        <w:pStyle w:val="ListParagraph"/>
        <w:numPr>
          <w:ilvl w:val="0"/>
          <w:numId w:val="60"/>
        </w:numPr>
        <w:spacing w:line="240" w:lineRule="auto"/>
        <w:ind w:left="1134" w:hanging="567"/>
        <w:rPr>
          <w:sz w:val="22"/>
        </w:rPr>
      </w:pPr>
      <w:r w:rsidRPr="00B0640E">
        <w:rPr>
          <w:sz w:val="22"/>
        </w:rPr>
        <w:t xml:space="preserve">knowing the tides; </w:t>
      </w:r>
    </w:p>
    <w:p w14:paraId="6D685296" w14:textId="77777777" w:rsidR="00DF1CFD" w:rsidRPr="00B0640E" w:rsidRDefault="00DF1CFD" w:rsidP="00300688">
      <w:pPr>
        <w:pStyle w:val="ListParagraph"/>
        <w:numPr>
          <w:ilvl w:val="0"/>
          <w:numId w:val="60"/>
        </w:numPr>
        <w:spacing w:line="240" w:lineRule="auto"/>
        <w:ind w:left="1134" w:hanging="567"/>
        <w:rPr>
          <w:sz w:val="22"/>
        </w:rPr>
      </w:pPr>
      <w:r w:rsidRPr="00B0640E">
        <w:rPr>
          <w:sz w:val="22"/>
        </w:rPr>
        <w:t>knowing the vessel limitations for the expected weather and wave conditions.</w:t>
      </w:r>
    </w:p>
    <w:p w14:paraId="56352C44" w14:textId="77777777" w:rsidR="00DF1CFD" w:rsidRDefault="00DF1CFD" w:rsidP="00DF1CFD">
      <w:pPr>
        <w:pStyle w:val="BodyText"/>
      </w:pPr>
    </w:p>
    <w:p w14:paraId="50F01C92" w14:textId="77777777" w:rsidR="00DF1CFD" w:rsidRDefault="00DF1CFD" w:rsidP="00DF1CFD">
      <w:pPr>
        <w:pStyle w:val="BodyText"/>
      </w:pPr>
      <w:r>
        <w:t>SOLAS V Regulation 5 describes the underlying obligations for weather services, i.e., conveying warnings about severe weather and other weather information useful for shipping, and facilitating weather reports by ships and their distribution as needed for the safety of navigation.</w:t>
      </w:r>
    </w:p>
    <w:p w14:paraId="2684EE26" w14:textId="77777777" w:rsidR="00DF1CFD" w:rsidRDefault="00DF1CFD" w:rsidP="00DF1CFD">
      <w:pPr>
        <w:pStyle w:val="BodyText"/>
      </w:pPr>
      <w:r>
        <w:t>In general, the impact which could result from a meteorological condition depends on its severity and on the sensitivity of a particular activity or operation to that condition. Similarly, meteorological phenomena can make recreational activities and the work of fishing and shipping fleets much more difficult or hazardous.</w:t>
      </w:r>
    </w:p>
    <w:p w14:paraId="54B0EADD" w14:textId="77777777" w:rsidR="00DF1CFD" w:rsidRDefault="00DF1CFD" w:rsidP="00DF1CFD">
      <w:pPr>
        <w:pStyle w:val="BodyText"/>
      </w:pPr>
      <w:r>
        <w:lastRenderedPageBreak/>
        <w:t>Marine operations are sensitive to environmental conditions. Generally, extreme values of waves, wind and obstructions to visibility increase the risk to the safety of the vessel or sea structure and to the persons involved in the operation. Less extreme values, even if safety is not threatened, will affect the efficiency, effectiveness or comfort of the operation. The usefulness of a warning or a forecast depends on the accuracy of the prediction, the format and communication platform through which the information is delivered, its timeliness, i.e. the number of hours or days in advance of the event that the forecast can be provided, and the ability of the user to react to the information.</w:t>
      </w:r>
    </w:p>
    <w:p w14:paraId="222F0FEE" w14:textId="6D875BF7" w:rsidR="00DF1CFD" w:rsidRPr="00A20BC1" w:rsidRDefault="00DF1CFD" w:rsidP="00B0640E">
      <w:pPr>
        <w:pStyle w:val="Heading3"/>
      </w:pPr>
      <w:bookmarkStart w:id="124" w:name="_Toc514930470"/>
      <w:bookmarkEnd w:id="124"/>
      <w:r w:rsidRPr="00A20BC1">
        <w:t>User Needs</w:t>
      </w:r>
    </w:p>
    <w:p w14:paraId="0282E9AB" w14:textId="115A0EE6" w:rsidR="00DF1CFD" w:rsidRPr="00A20BC1" w:rsidRDefault="00DF1CFD" w:rsidP="00B0640E">
      <w:pPr>
        <w:pStyle w:val="Heading4"/>
      </w:pPr>
      <w:r w:rsidRPr="00A20BC1">
        <w:t>Activity based information requirements</w:t>
      </w:r>
    </w:p>
    <w:tbl>
      <w:tblPr>
        <w:tblStyle w:val="TableGrid"/>
        <w:tblW w:w="10421" w:type="dxa"/>
        <w:tblLook w:val="04A0" w:firstRow="1" w:lastRow="0" w:firstColumn="1" w:lastColumn="0" w:noHBand="0" w:noVBand="1"/>
      </w:tblPr>
      <w:tblGrid>
        <w:gridCol w:w="2942"/>
        <w:gridCol w:w="7479"/>
      </w:tblGrid>
      <w:tr w:rsidR="00DF1CFD" w14:paraId="4C264A34" w14:textId="77777777" w:rsidTr="008664FC">
        <w:tc>
          <w:tcPr>
            <w:tcW w:w="2942" w:type="dxa"/>
            <w:shd w:val="clear" w:color="auto" w:fill="auto"/>
            <w:tcMar>
              <w:left w:w="108" w:type="dxa"/>
            </w:tcMar>
          </w:tcPr>
          <w:p w14:paraId="734AEE2E" w14:textId="77777777" w:rsidR="00DF1CFD" w:rsidRDefault="00DF1CFD" w:rsidP="008664FC">
            <w:pPr>
              <w:rPr>
                <w:rFonts w:cstheme="minorHAnsi"/>
                <w:b/>
                <w:bCs/>
                <w:color w:val="407DCA"/>
                <w:sz w:val="20"/>
                <w:szCs w:val="20"/>
              </w:rPr>
            </w:pPr>
            <w:r>
              <w:rPr>
                <w:rFonts w:cstheme="minorHAnsi"/>
                <w:b/>
                <w:bCs/>
                <w:color w:val="407DCA"/>
                <w:sz w:val="20"/>
                <w:szCs w:val="20"/>
              </w:rPr>
              <w:t xml:space="preserve">Information related to </w:t>
            </w:r>
          </w:p>
        </w:tc>
        <w:tc>
          <w:tcPr>
            <w:tcW w:w="7478" w:type="dxa"/>
            <w:shd w:val="clear" w:color="auto" w:fill="auto"/>
            <w:tcMar>
              <w:left w:w="108" w:type="dxa"/>
            </w:tcMar>
          </w:tcPr>
          <w:p w14:paraId="1CA0493C" w14:textId="77777777" w:rsidR="00DF1CFD" w:rsidRDefault="00DF1CFD" w:rsidP="008664FC">
            <w:pPr>
              <w:rPr>
                <w:rFonts w:cstheme="minorHAnsi"/>
                <w:b/>
                <w:bCs/>
                <w:color w:val="407DCA"/>
                <w:sz w:val="20"/>
                <w:szCs w:val="20"/>
              </w:rPr>
            </w:pPr>
            <w:r>
              <w:rPr>
                <w:rFonts w:cstheme="minorHAnsi"/>
                <w:b/>
                <w:bCs/>
                <w:color w:val="407DCA"/>
                <w:sz w:val="20"/>
                <w:szCs w:val="20"/>
              </w:rPr>
              <w:t>Examples</w:t>
            </w:r>
          </w:p>
        </w:tc>
      </w:tr>
      <w:tr w:rsidR="00DF1CFD" w14:paraId="08E12E60" w14:textId="77777777" w:rsidTr="008664FC">
        <w:tc>
          <w:tcPr>
            <w:tcW w:w="2942" w:type="dxa"/>
            <w:shd w:val="clear" w:color="auto" w:fill="auto"/>
            <w:tcMar>
              <w:left w:w="108" w:type="dxa"/>
            </w:tcMar>
          </w:tcPr>
          <w:p w14:paraId="73F98AB3" w14:textId="77777777" w:rsidR="00DF1CFD" w:rsidRDefault="00DF1CFD" w:rsidP="008664FC">
            <w:pPr>
              <w:rPr>
                <w:rFonts w:cstheme="minorHAnsi"/>
                <w:b/>
                <w:bCs/>
                <w:color w:val="407DCA"/>
                <w:sz w:val="20"/>
                <w:szCs w:val="20"/>
              </w:rPr>
            </w:pPr>
            <w:r>
              <w:rPr>
                <w:rFonts w:cstheme="minorHAnsi"/>
                <w:color w:val="000000"/>
                <w:sz w:val="20"/>
                <w:szCs w:val="20"/>
              </w:rPr>
              <w:t>En-route or at sea</w:t>
            </w:r>
          </w:p>
        </w:tc>
        <w:tc>
          <w:tcPr>
            <w:tcW w:w="7478" w:type="dxa"/>
            <w:shd w:val="clear" w:color="auto" w:fill="auto"/>
            <w:tcMar>
              <w:left w:w="108" w:type="dxa"/>
            </w:tcMar>
          </w:tcPr>
          <w:p w14:paraId="474ADEC0" w14:textId="77777777" w:rsidR="00DF1CFD" w:rsidRDefault="00DF1CFD" w:rsidP="00300688">
            <w:pPr>
              <w:pStyle w:val="Tablebullet"/>
              <w:numPr>
                <w:ilvl w:val="0"/>
                <w:numId w:val="59"/>
              </w:numPr>
              <w:spacing w:after="0" w:line="240" w:lineRule="auto"/>
              <w:rPr>
                <w:rFonts w:cstheme="minorHAnsi"/>
                <w:b/>
                <w:bCs/>
                <w:color w:val="407DCA"/>
              </w:rPr>
            </w:pPr>
            <w:r>
              <w:t>Broad, area-based forecasts</w:t>
            </w:r>
          </w:p>
          <w:p w14:paraId="1E5050FB" w14:textId="77777777" w:rsidR="00DF1CFD" w:rsidRDefault="00DF1CFD" w:rsidP="00300688">
            <w:pPr>
              <w:pStyle w:val="Tablebullet"/>
              <w:numPr>
                <w:ilvl w:val="0"/>
                <w:numId w:val="59"/>
              </w:numPr>
              <w:spacing w:after="0" w:line="240" w:lineRule="auto"/>
            </w:pPr>
            <w:r>
              <w:t>Higher detail in complex waterways</w:t>
            </w:r>
          </w:p>
          <w:p w14:paraId="0A3F6FE0" w14:textId="77777777" w:rsidR="00DF1CFD" w:rsidRDefault="00DF1CFD" w:rsidP="00300688">
            <w:pPr>
              <w:pStyle w:val="Tablebullet"/>
              <w:numPr>
                <w:ilvl w:val="0"/>
                <w:numId w:val="59"/>
              </w:numPr>
              <w:spacing w:after="0" w:line="240" w:lineRule="auto"/>
            </w:pPr>
            <w:r>
              <w:t>Increased interest in synoptic features and movement</w:t>
            </w:r>
          </w:p>
          <w:p w14:paraId="3EB38AD0" w14:textId="77777777" w:rsidR="00DF1CFD" w:rsidRDefault="00DF1CFD" w:rsidP="00300688">
            <w:pPr>
              <w:pStyle w:val="Tablebullet"/>
              <w:numPr>
                <w:ilvl w:val="0"/>
                <w:numId w:val="59"/>
              </w:numPr>
              <w:spacing w:after="0" w:line="240" w:lineRule="auto"/>
              <w:rPr>
                <w:rFonts w:cstheme="minorHAnsi"/>
                <w:color w:val="407DCA"/>
              </w:rPr>
            </w:pPr>
            <w:r>
              <w:t>Longer forecast lead-time essential</w:t>
            </w:r>
          </w:p>
        </w:tc>
      </w:tr>
      <w:tr w:rsidR="00DF1CFD" w14:paraId="6ED84CF9" w14:textId="77777777" w:rsidTr="008664FC">
        <w:tc>
          <w:tcPr>
            <w:tcW w:w="2942" w:type="dxa"/>
            <w:shd w:val="clear" w:color="auto" w:fill="auto"/>
            <w:tcMar>
              <w:left w:w="108" w:type="dxa"/>
            </w:tcMar>
          </w:tcPr>
          <w:p w14:paraId="41BCC010" w14:textId="77777777" w:rsidR="00DF1CFD" w:rsidRDefault="00DF1CFD" w:rsidP="008664FC">
            <w:pPr>
              <w:rPr>
                <w:rFonts w:cstheme="minorHAnsi"/>
                <w:color w:val="000000"/>
                <w:sz w:val="20"/>
                <w:szCs w:val="20"/>
              </w:rPr>
            </w:pPr>
            <w:r>
              <w:rPr>
                <w:rFonts w:cstheme="minorHAnsi"/>
                <w:color w:val="000000"/>
                <w:sz w:val="20"/>
                <w:szCs w:val="20"/>
              </w:rPr>
              <w:t>Entering, transiting and exiting a port</w:t>
            </w:r>
          </w:p>
        </w:tc>
        <w:tc>
          <w:tcPr>
            <w:tcW w:w="7478" w:type="dxa"/>
            <w:shd w:val="clear" w:color="auto" w:fill="auto"/>
            <w:tcMar>
              <w:left w:w="108" w:type="dxa"/>
            </w:tcMar>
          </w:tcPr>
          <w:p w14:paraId="0120FF95" w14:textId="77777777" w:rsidR="00DF1CFD" w:rsidRDefault="00DF1CFD" w:rsidP="00300688">
            <w:pPr>
              <w:pStyle w:val="Tablebullet"/>
              <w:numPr>
                <w:ilvl w:val="0"/>
                <w:numId w:val="59"/>
              </w:numPr>
              <w:spacing w:after="0" w:line="240" w:lineRule="auto"/>
            </w:pPr>
            <w:r>
              <w:t xml:space="preserve">Point (small area) based forecasts, </w:t>
            </w:r>
          </w:p>
          <w:p w14:paraId="69F99B78" w14:textId="77777777" w:rsidR="00DF1CFD" w:rsidRDefault="00DF1CFD" w:rsidP="00300688">
            <w:pPr>
              <w:pStyle w:val="Tablebullet"/>
              <w:numPr>
                <w:ilvl w:val="0"/>
                <w:numId w:val="59"/>
              </w:numPr>
              <w:spacing w:after="0" w:line="240" w:lineRule="auto"/>
            </w:pPr>
            <w:r>
              <w:t>High spatial and temporal detail</w:t>
            </w:r>
          </w:p>
          <w:p w14:paraId="27CE281B" w14:textId="77777777" w:rsidR="00DF1CFD" w:rsidRDefault="00DF1CFD" w:rsidP="00300688">
            <w:pPr>
              <w:pStyle w:val="Tablebullet"/>
              <w:numPr>
                <w:ilvl w:val="0"/>
                <w:numId w:val="59"/>
              </w:numPr>
              <w:spacing w:after="0" w:line="240" w:lineRule="auto"/>
            </w:pPr>
            <w:r>
              <w:t>Real-time observations</w:t>
            </w:r>
          </w:p>
          <w:p w14:paraId="2AE56D20" w14:textId="77777777" w:rsidR="00DF1CFD" w:rsidRDefault="00DF1CFD" w:rsidP="00300688">
            <w:pPr>
              <w:pStyle w:val="Tablebullet"/>
              <w:numPr>
                <w:ilvl w:val="0"/>
                <w:numId w:val="59"/>
              </w:numPr>
              <w:spacing w:after="0" w:line="240" w:lineRule="auto"/>
            </w:pPr>
            <w:r>
              <w:t>Warnings of reduced visibility, squalls</w:t>
            </w:r>
          </w:p>
          <w:p w14:paraId="3E982BE2" w14:textId="77777777" w:rsidR="00DF1CFD" w:rsidRDefault="00DF1CFD" w:rsidP="00300688">
            <w:pPr>
              <w:pStyle w:val="Tablebullet"/>
              <w:numPr>
                <w:ilvl w:val="0"/>
                <w:numId w:val="59"/>
              </w:numPr>
              <w:spacing w:after="0" w:line="240" w:lineRule="auto"/>
            </w:pPr>
            <w:r>
              <w:t>Focus on short-term lead-times</w:t>
            </w:r>
          </w:p>
        </w:tc>
      </w:tr>
      <w:tr w:rsidR="00DF1CFD" w14:paraId="1547A624" w14:textId="77777777" w:rsidTr="008664FC">
        <w:tc>
          <w:tcPr>
            <w:tcW w:w="2942" w:type="dxa"/>
            <w:shd w:val="clear" w:color="auto" w:fill="auto"/>
            <w:tcMar>
              <w:left w:w="108" w:type="dxa"/>
            </w:tcMar>
          </w:tcPr>
          <w:p w14:paraId="7B0DDE6B" w14:textId="77777777" w:rsidR="00DF1CFD" w:rsidRDefault="00DF1CFD" w:rsidP="008664FC">
            <w:pPr>
              <w:rPr>
                <w:rFonts w:cstheme="minorHAnsi"/>
                <w:color w:val="000000"/>
                <w:sz w:val="20"/>
                <w:szCs w:val="20"/>
              </w:rPr>
            </w:pPr>
            <w:r>
              <w:rPr>
                <w:rFonts w:cstheme="minorHAnsi"/>
                <w:color w:val="000000"/>
                <w:sz w:val="20"/>
                <w:szCs w:val="20"/>
              </w:rPr>
              <w:t>At berth</w:t>
            </w:r>
          </w:p>
        </w:tc>
        <w:tc>
          <w:tcPr>
            <w:tcW w:w="7478" w:type="dxa"/>
            <w:shd w:val="clear" w:color="auto" w:fill="auto"/>
            <w:tcMar>
              <w:left w:w="108" w:type="dxa"/>
            </w:tcMar>
          </w:tcPr>
          <w:p w14:paraId="5E1AB9B6" w14:textId="77777777" w:rsidR="00DF1CFD" w:rsidRDefault="00DF1CFD" w:rsidP="00300688">
            <w:pPr>
              <w:pStyle w:val="Tablebullet"/>
              <w:numPr>
                <w:ilvl w:val="0"/>
                <w:numId w:val="59"/>
              </w:numPr>
              <w:spacing w:after="0" w:line="240" w:lineRule="auto"/>
            </w:pPr>
            <w:r>
              <w:t>Warnings of squalls, thunderstorms</w:t>
            </w:r>
          </w:p>
          <w:p w14:paraId="42536B49" w14:textId="77777777" w:rsidR="00DF1CFD" w:rsidRDefault="00DF1CFD" w:rsidP="00300688">
            <w:pPr>
              <w:pStyle w:val="Tablebullet"/>
              <w:numPr>
                <w:ilvl w:val="0"/>
                <w:numId w:val="59"/>
              </w:numPr>
              <w:spacing w:after="0" w:line="240" w:lineRule="auto"/>
            </w:pPr>
            <w:r>
              <w:t>Forecasts of general weather conditions</w:t>
            </w:r>
          </w:p>
        </w:tc>
      </w:tr>
      <w:tr w:rsidR="00DF1CFD" w14:paraId="11B41900" w14:textId="77777777" w:rsidTr="008664FC">
        <w:tc>
          <w:tcPr>
            <w:tcW w:w="2942" w:type="dxa"/>
            <w:shd w:val="clear" w:color="auto" w:fill="auto"/>
            <w:tcMar>
              <w:left w:w="108" w:type="dxa"/>
            </w:tcMar>
          </w:tcPr>
          <w:p w14:paraId="78BD65A7" w14:textId="77777777" w:rsidR="00DF1CFD" w:rsidRDefault="00DF1CFD" w:rsidP="008664FC">
            <w:pPr>
              <w:rPr>
                <w:rFonts w:cstheme="minorHAnsi"/>
                <w:color w:val="000000"/>
                <w:sz w:val="20"/>
                <w:szCs w:val="20"/>
              </w:rPr>
            </w:pPr>
            <w:r>
              <w:rPr>
                <w:rFonts w:cstheme="minorHAnsi"/>
                <w:color w:val="000000"/>
                <w:sz w:val="20"/>
                <w:szCs w:val="20"/>
              </w:rPr>
              <w:t>Planning a trip</w:t>
            </w:r>
          </w:p>
        </w:tc>
        <w:tc>
          <w:tcPr>
            <w:tcW w:w="7478" w:type="dxa"/>
            <w:shd w:val="clear" w:color="auto" w:fill="auto"/>
            <w:tcMar>
              <w:left w:w="108" w:type="dxa"/>
            </w:tcMar>
          </w:tcPr>
          <w:p w14:paraId="14F1A8D0" w14:textId="77777777" w:rsidR="00DF1CFD" w:rsidRDefault="00DF1CFD" w:rsidP="00300688">
            <w:pPr>
              <w:pStyle w:val="Tablebullet"/>
              <w:numPr>
                <w:ilvl w:val="0"/>
                <w:numId w:val="59"/>
              </w:numPr>
              <w:spacing w:after="0" w:line="240" w:lineRule="auto"/>
            </w:pPr>
            <w:r>
              <w:t>Focus on short-term timeframes, as well as longer forecast lead-times</w:t>
            </w:r>
          </w:p>
          <w:p w14:paraId="15E5F1D5" w14:textId="77777777" w:rsidR="00DF1CFD" w:rsidRDefault="00DF1CFD" w:rsidP="00300688">
            <w:pPr>
              <w:pStyle w:val="Tablebullet"/>
              <w:numPr>
                <w:ilvl w:val="0"/>
                <w:numId w:val="59"/>
              </w:numPr>
              <w:spacing w:after="0" w:line="240" w:lineRule="auto"/>
            </w:pPr>
            <w:r>
              <w:t>Increased interest in synoptic features and movement</w:t>
            </w:r>
          </w:p>
          <w:p w14:paraId="317B29AF" w14:textId="77777777" w:rsidR="00DF1CFD" w:rsidRDefault="00DF1CFD" w:rsidP="00300688">
            <w:pPr>
              <w:pStyle w:val="Tablebullet"/>
              <w:numPr>
                <w:ilvl w:val="0"/>
                <w:numId w:val="59"/>
              </w:numPr>
              <w:spacing w:after="0" w:line="240" w:lineRule="auto"/>
            </w:pPr>
            <w:r>
              <w:t>Forecasts and warnings</w:t>
            </w:r>
          </w:p>
          <w:p w14:paraId="5CFAE5FB" w14:textId="77777777" w:rsidR="00DF1CFD" w:rsidRDefault="00DF1CFD" w:rsidP="00300688">
            <w:pPr>
              <w:pStyle w:val="Tablebullet"/>
              <w:numPr>
                <w:ilvl w:val="0"/>
                <w:numId w:val="59"/>
              </w:numPr>
              <w:spacing w:after="0" w:line="240" w:lineRule="auto"/>
            </w:pPr>
            <w:r>
              <w:t>Specific details on timing of wind changes or hazardous weather</w:t>
            </w:r>
          </w:p>
          <w:p w14:paraId="2055ABFF" w14:textId="77777777" w:rsidR="00DF1CFD" w:rsidRDefault="00DF1CFD" w:rsidP="00300688">
            <w:pPr>
              <w:pStyle w:val="Tablebullet"/>
              <w:numPr>
                <w:ilvl w:val="0"/>
                <w:numId w:val="59"/>
              </w:numPr>
              <w:spacing w:after="0" w:line="240" w:lineRule="auto"/>
            </w:pPr>
            <w:r>
              <w:t>Focus on forecast details for specific areas or routes</w:t>
            </w:r>
          </w:p>
        </w:tc>
      </w:tr>
    </w:tbl>
    <w:p w14:paraId="452FD3CA" w14:textId="77777777" w:rsidR="00DF1CFD" w:rsidRDefault="00DF1CFD" w:rsidP="00DF1CFD">
      <w:pPr>
        <w:pStyle w:val="BodyText"/>
      </w:pPr>
    </w:p>
    <w:p w14:paraId="56DCCE76" w14:textId="2CCD3EBA" w:rsidR="00DF1CFD" w:rsidRPr="00A20BC1" w:rsidRDefault="00DF1CFD" w:rsidP="00B0640E">
      <w:pPr>
        <w:pStyle w:val="Heading4"/>
      </w:pPr>
      <w:r w:rsidRPr="00A20BC1">
        <w:t>Formats</w:t>
      </w:r>
    </w:p>
    <w:p w14:paraId="6FE97C27" w14:textId="77777777" w:rsidR="00DF1CFD" w:rsidRDefault="00DF1CFD" w:rsidP="00DF1CFD">
      <w:pPr>
        <w:pStyle w:val="BodyText"/>
        <w:ind w:right="-2"/>
        <w:rPr>
          <w:rFonts w:cs="Arial"/>
        </w:rPr>
      </w:pPr>
      <w:r>
        <w:rPr>
          <w:rFonts w:cs="Arial"/>
        </w:rPr>
        <w:t>Weather information may be provided in a number of formats to meet user requirements.  The following descriptions outline some of the benefits and constraints for each format:</w:t>
      </w:r>
    </w:p>
    <w:p w14:paraId="6B4CC499" w14:textId="77777777" w:rsidR="00DF1CFD" w:rsidRPr="00B0640E" w:rsidRDefault="00DF1CFD" w:rsidP="00300688">
      <w:pPr>
        <w:pStyle w:val="ListParagraph"/>
        <w:numPr>
          <w:ilvl w:val="0"/>
          <w:numId w:val="60"/>
        </w:numPr>
        <w:spacing w:line="240" w:lineRule="auto"/>
        <w:ind w:left="1134" w:hanging="567"/>
        <w:rPr>
          <w:sz w:val="22"/>
        </w:rPr>
      </w:pPr>
      <w:r w:rsidRPr="00B0640E">
        <w:rPr>
          <w:sz w:val="22"/>
        </w:rPr>
        <w:t>Map</w:t>
      </w:r>
    </w:p>
    <w:p w14:paraId="7B1F1917" w14:textId="77777777" w:rsidR="00DF1CFD" w:rsidRPr="00B0640E" w:rsidRDefault="00DF1CFD" w:rsidP="00300688">
      <w:pPr>
        <w:pStyle w:val="ListParagraph"/>
        <w:numPr>
          <w:ilvl w:val="1"/>
          <w:numId w:val="60"/>
        </w:numPr>
        <w:spacing w:line="240" w:lineRule="auto"/>
        <w:rPr>
          <w:sz w:val="22"/>
        </w:rPr>
      </w:pPr>
      <w:r w:rsidRPr="00B0640E">
        <w:rPr>
          <w:sz w:val="22"/>
        </w:rPr>
        <w:t>Map displays provide highly detailed information across defined spatial domains, and if provided as a time sequence, a user can study the evolution of the weather and ocean elements during specific time periods.  Maps may be produced in an image format, or provided as a web map service, gridded or S-100 compatible file for display by on-screen software.</w:t>
      </w:r>
    </w:p>
    <w:p w14:paraId="73127CC4" w14:textId="77777777" w:rsidR="00DF1CFD" w:rsidRPr="00B0640E" w:rsidRDefault="00DF1CFD" w:rsidP="00300688">
      <w:pPr>
        <w:pStyle w:val="ListParagraph"/>
        <w:numPr>
          <w:ilvl w:val="0"/>
          <w:numId w:val="60"/>
        </w:numPr>
        <w:spacing w:line="240" w:lineRule="auto"/>
        <w:ind w:left="1134" w:hanging="567"/>
        <w:rPr>
          <w:sz w:val="22"/>
        </w:rPr>
      </w:pPr>
      <w:r w:rsidRPr="00B0640E">
        <w:rPr>
          <w:sz w:val="22"/>
        </w:rPr>
        <w:t>Text</w:t>
      </w:r>
    </w:p>
    <w:p w14:paraId="27495D52" w14:textId="77777777" w:rsidR="00DF1CFD" w:rsidRPr="00B0640E" w:rsidRDefault="00DF1CFD" w:rsidP="00300688">
      <w:pPr>
        <w:pStyle w:val="ListParagraph"/>
        <w:numPr>
          <w:ilvl w:val="1"/>
          <w:numId w:val="60"/>
        </w:numPr>
        <w:spacing w:line="240" w:lineRule="auto"/>
        <w:rPr>
          <w:sz w:val="22"/>
        </w:rPr>
      </w:pPr>
      <w:r w:rsidRPr="00B0640E">
        <w:rPr>
          <w:sz w:val="22"/>
        </w:rPr>
        <w:t>Text products provide short summaries and broader detail for a defined area and time period.  These text products may be simpler to interpret for most users, and can be used for marine radio broadcasts.  Text products generally have a small file size for internet dissemination to mariners at sea.</w:t>
      </w:r>
    </w:p>
    <w:p w14:paraId="448DDED7" w14:textId="77777777" w:rsidR="00DF1CFD" w:rsidRPr="00B0640E" w:rsidRDefault="00DF1CFD" w:rsidP="00300688">
      <w:pPr>
        <w:pStyle w:val="ListParagraph"/>
        <w:numPr>
          <w:ilvl w:val="0"/>
          <w:numId w:val="60"/>
        </w:numPr>
        <w:spacing w:line="240" w:lineRule="auto"/>
        <w:ind w:left="1134" w:hanging="567"/>
        <w:rPr>
          <w:sz w:val="22"/>
        </w:rPr>
      </w:pPr>
      <w:r w:rsidRPr="00B0640E">
        <w:rPr>
          <w:sz w:val="22"/>
        </w:rPr>
        <w:t>Voice</w:t>
      </w:r>
    </w:p>
    <w:p w14:paraId="11AAC5F6" w14:textId="77777777" w:rsidR="00DF1CFD" w:rsidRPr="00B0640E" w:rsidRDefault="00DF1CFD" w:rsidP="00300688">
      <w:pPr>
        <w:pStyle w:val="ListParagraph"/>
        <w:numPr>
          <w:ilvl w:val="1"/>
          <w:numId w:val="60"/>
        </w:numPr>
        <w:spacing w:line="240" w:lineRule="auto"/>
        <w:rPr>
          <w:sz w:val="22"/>
        </w:rPr>
      </w:pPr>
      <w:r w:rsidRPr="00B0640E">
        <w:rPr>
          <w:sz w:val="22"/>
        </w:rPr>
        <w:t>Voice products may be transmitted as audio or by video accompanied by other formats.  There may be time limits imposed for radio broadcasts, and consideration should also be given to the reception quality on board vessels and impact on a mariner’s ability to interpret the information whilst doing other duties if the broadcast is too long.  These constraints have an impact on the information provided in the text product that it is based on.</w:t>
      </w:r>
    </w:p>
    <w:p w14:paraId="5F791866" w14:textId="77777777" w:rsidR="00DF1CFD" w:rsidRPr="00B0640E" w:rsidRDefault="00DF1CFD" w:rsidP="00300688">
      <w:pPr>
        <w:pStyle w:val="ListParagraph"/>
        <w:numPr>
          <w:ilvl w:val="0"/>
          <w:numId w:val="60"/>
        </w:numPr>
        <w:spacing w:line="240" w:lineRule="auto"/>
        <w:ind w:left="1134" w:hanging="567"/>
        <w:rPr>
          <w:sz w:val="22"/>
        </w:rPr>
      </w:pPr>
      <w:r w:rsidRPr="00B0640E">
        <w:rPr>
          <w:sz w:val="22"/>
        </w:rPr>
        <w:t>Table</w:t>
      </w:r>
    </w:p>
    <w:p w14:paraId="43A9FD70" w14:textId="77777777" w:rsidR="00DF1CFD" w:rsidRPr="00B0640E" w:rsidRDefault="00DF1CFD" w:rsidP="00300688">
      <w:pPr>
        <w:pStyle w:val="ListParagraph"/>
        <w:numPr>
          <w:ilvl w:val="1"/>
          <w:numId w:val="60"/>
        </w:numPr>
        <w:spacing w:line="240" w:lineRule="auto"/>
        <w:rPr>
          <w:sz w:val="22"/>
        </w:rPr>
      </w:pPr>
      <w:r w:rsidRPr="00B0640E">
        <w:rPr>
          <w:sz w:val="22"/>
        </w:rPr>
        <w:lastRenderedPageBreak/>
        <w:t>Information displayed as a table is usually for a specific location, so a user will get the benefit of detailed information over a period of time for that location but may lose context of what is happening over nearby areas.</w:t>
      </w:r>
    </w:p>
    <w:p w14:paraId="6B6C793E" w14:textId="77777777" w:rsidR="00DF1CFD" w:rsidRPr="00B0640E" w:rsidRDefault="00DF1CFD" w:rsidP="00300688">
      <w:pPr>
        <w:pStyle w:val="ListParagraph"/>
        <w:numPr>
          <w:ilvl w:val="0"/>
          <w:numId w:val="60"/>
        </w:numPr>
        <w:spacing w:line="240" w:lineRule="auto"/>
        <w:ind w:left="1134" w:hanging="567"/>
        <w:rPr>
          <w:sz w:val="22"/>
        </w:rPr>
      </w:pPr>
      <w:r w:rsidRPr="00B0640E">
        <w:rPr>
          <w:sz w:val="22"/>
        </w:rPr>
        <w:t>Grids</w:t>
      </w:r>
    </w:p>
    <w:p w14:paraId="3B742B45" w14:textId="77777777" w:rsidR="00DF1CFD" w:rsidRPr="00B0640E" w:rsidRDefault="00DF1CFD" w:rsidP="00300688">
      <w:pPr>
        <w:pStyle w:val="ListParagraph"/>
        <w:numPr>
          <w:ilvl w:val="1"/>
          <w:numId w:val="60"/>
        </w:numPr>
        <w:spacing w:line="240" w:lineRule="auto"/>
        <w:rPr>
          <w:sz w:val="22"/>
        </w:rPr>
      </w:pPr>
      <w:r w:rsidRPr="00B0640E">
        <w:rPr>
          <w:sz w:val="22"/>
        </w:rPr>
        <w:t>Gridded information may be integrated into decision support systems and situational awareness tools, or interrogated to output customized information for the particular marine activity or operating risk threshold.</w:t>
      </w:r>
    </w:p>
    <w:p w14:paraId="72ACD7B2" w14:textId="77777777" w:rsidR="00DF1CFD" w:rsidRDefault="00DF1CFD" w:rsidP="00DF1CFD">
      <w:pPr>
        <w:pStyle w:val="BodyText"/>
      </w:pPr>
    </w:p>
    <w:p w14:paraId="6BDBBB80" w14:textId="4D410696" w:rsidR="00DF1CFD" w:rsidRPr="00A20BC1" w:rsidRDefault="00DF1CFD" w:rsidP="00B0640E">
      <w:pPr>
        <w:pStyle w:val="Heading4"/>
      </w:pPr>
      <w:bookmarkStart w:id="125" w:name="_Toc493687496"/>
      <w:bookmarkEnd w:id="125"/>
      <w:r w:rsidRPr="00A20BC1">
        <w:t>Examples</w:t>
      </w:r>
    </w:p>
    <w:p w14:paraId="67B516CF" w14:textId="77777777" w:rsidR="00DF1CFD" w:rsidRDefault="00DF1CFD" w:rsidP="00DF1CFD">
      <w:pPr>
        <w:pStyle w:val="Bullet1"/>
      </w:pPr>
      <w:r>
        <w:t>Examples of products include surface analysis, wind and wave forecasts and analyses.</w:t>
      </w:r>
    </w:p>
    <w:p w14:paraId="2938E009" w14:textId="77777777" w:rsidR="00DF1CFD" w:rsidRDefault="00DF1CFD" w:rsidP="00DF1CFD">
      <w:pPr>
        <w:pStyle w:val="Bullet1"/>
        <w:keepNext/>
        <w:jc w:val="center"/>
      </w:pPr>
    </w:p>
    <w:p w14:paraId="05F79523" w14:textId="77777777" w:rsidR="00DF1CFD" w:rsidRDefault="00DF1CFD" w:rsidP="00DF1CFD">
      <w:pPr>
        <w:pStyle w:val="Caption"/>
        <w:jc w:val="center"/>
      </w:pPr>
      <w:r>
        <w:t>Figure 4.14-1. Surface analysis, West Atlantic. (NOAA)</w:t>
      </w:r>
    </w:p>
    <w:p w14:paraId="0621075B" w14:textId="77777777" w:rsidR="00DF1CFD" w:rsidRDefault="00DF1CFD" w:rsidP="00DF1CFD">
      <w:pPr>
        <w:keepNext/>
        <w:jc w:val="center"/>
      </w:pPr>
    </w:p>
    <w:p w14:paraId="3C23E4E8" w14:textId="77777777" w:rsidR="00DF1CFD" w:rsidRDefault="00DF1CFD" w:rsidP="00DF1CFD">
      <w:pPr>
        <w:pStyle w:val="Caption"/>
        <w:jc w:val="center"/>
      </w:pPr>
      <w:r>
        <w:t>Figure 4.14-2. Wind and wave forecast. (NOAA)</w:t>
      </w:r>
    </w:p>
    <w:p w14:paraId="4811709F" w14:textId="77777777" w:rsidR="00DF1CFD" w:rsidRDefault="00DF1CFD" w:rsidP="00DF1CFD">
      <w:pPr>
        <w:jc w:val="center"/>
      </w:pPr>
    </w:p>
    <w:p w14:paraId="601A6385" w14:textId="77777777" w:rsidR="00DF1CFD" w:rsidRDefault="00DF1CFD" w:rsidP="00DF1CFD">
      <w:pPr>
        <w:keepNext/>
        <w:jc w:val="center"/>
      </w:pPr>
    </w:p>
    <w:p w14:paraId="6F68C466" w14:textId="77777777" w:rsidR="00DF1CFD" w:rsidRDefault="00DF1CFD" w:rsidP="00DF1CFD">
      <w:pPr>
        <w:pStyle w:val="Caption"/>
        <w:jc w:val="center"/>
      </w:pPr>
      <w:r>
        <w:t>Figure 4.14-3. Wind and wave analysis (NOAA)</w:t>
      </w:r>
    </w:p>
    <w:p w14:paraId="21436A27" w14:textId="77777777" w:rsidR="00DF1CFD" w:rsidRDefault="00DF1CFD" w:rsidP="00DF1CFD">
      <w:pPr>
        <w:pStyle w:val="BodyText"/>
      </w:pPr>
    </w:p>
    <w:p w14:paraId="324C1FA1" w14:textId="77777777" w:rsidR="00DF1CFD" w:rsidRDefault="00DF1CFD" w:rsidP="00DF1CFD">
      <w:pPr>
        <w:pStyle w:val="BodyText"/>
      </w:pPr>
    </w:p>
    <w:p w14:paraId="2D662594" w14:textId="26ABC93C" w:rsidR="00DF1CFD" w:rsidRPr="00A20BC1" w:rsidRDefault="00DF1CFD" w:rsidP="00B0640E">
      <w:pPr>
        <w:pStyle w:val="Heading3"/>
      </w:pPr>
      <w:bookmarkStart w:id="126" w:name="_Toc514930471"/>
      <w:bookmarkEnd w:id="126"/>
      <w:r w:rsidRPr="00A20BC1">
        <w:t>Information to be Provided</w:t>
      </w:r>
    </w:p>
    <w:p w14:paraId="42BC5A2F" w14:textId="77777777" w:rsidR="00DF1CFD" w:rsidRDefault="00DF1CFD" w:rsidP="00DF1CFD">
      <w:pPr>
        <w:pStyle w:val="BodyText"/>
        <w:spacing w:line="360" w:lineRule="auto"/>
      </w:pPr>
      <w:r>
        <w:t>See Annex 14, MS 14 Meteorological information service</w:t>
      </w:r>
    </w:p>
    <w:p w14:paraId="4EDC987C" w14:textId="4ED56CEE" w:rsidR="00DF1CFD" w:rsidRPr="00A20BC1" w:rsidRDefault="00DF1CFD" w:rsidP="00B0640E">
      <w:pPr>
        <w:pStyle w:val="Heading3"/>
      </w:pPr>
      <w:bookmarkStart w:id="127" w:name="_Toc514930472"/>
      <w:bookmarkEnd w:id="127"/>
      <w:r w:rsidRPr="00A20BC1">
        <w:t>Associated Technical Services</w:t>
      </w:r>
    </w:p>
    <w:tbl>
      <w:tblPr>
        <w:tblStyle w:val="TableGrid"/>
        <w:tblW w:w="10196" w:type="dxa"/>
        <w:tblLook w:val="04A0" w:firstRow="1" w:lastRow="0" w:firstColumn="1" w:lastColumn="0" w:noHBand="0" w:noVBand="1"/>
      </w:tblPr>
      <w:tblGrid>
        <w:gridCol w:w="1554"/>
        <w:gridCol w:w="2836"/>
        <w:gridCol w:w="2551"/>
        <w:gridCol w:w="1418"/>
        <w:gridCol w:w="1837"/>
      </w:tblGrid>
      <w:tr w:rsidR="00DF1CFD" w14:paraId="18DA48C0" w14:textId="77777777" w:rsidTr="008664FC">
        <w:tc>
          <w:tcPr>
            <w:tcW w:w="1554" w:type="dxa"/>
            <w:shd w:val="clear" w:color="auto" w:fill="auto"/>
            <w:tcMar>
              <w:left w:w="108" w:type="dxa"/>
            </w:tcMar>
          </w:tcPr>
          <w:p w14:paraId="7FD2BDF6" w14:textId="77777777" w:rsidR="00DF1CFD" w:rsidRDefault="00DF1CFD" w:rsidP="008664FC">
            <w:pPr>
              <w:pStyle w:val="Tableheading"/>
              <w:spacing w:after="0" w:line="240" w:lineRule="auto"/>
            </w:pPr>
            <w:r>
              <w:t>Name</w:t>
            </w:r>
          </w:p>
        </w:tc>
        <w:tc>
          <w:tcPr>
            <w:tcW w:w="2836" w:type="dxa"/>
            <w:shd w:val="clear" w:color="auto" w:fill="auto"/>
            <w:tcMar>
              <w:left w:w="108" w:type="dxa"/>
            </w:tcMar>
          </w:tcPr>
          <w:p w14:paraId="52CE7C4E" w14:textId="77777777" w:rsidR="00DF1CFD" w:rsidRDefault="00DF1CFD" w:rsidP="008664FC">
            <w:pPr>
              <w:pStyle w:val="Tableheading"/>
              <w:spacing w:after="0" w:line="240" w:lineRule="auto"/>
            </w:pPr>
            <w:r>
              <w:t>ID (MRN)</w:t>
            </w:r>
          </w:p>
        </w:tc>
        <w:tc>
          <w:tcPr>
            <w:tcW w:w="2551" w:type="dxa"/>
            <w:shd w:val="clear" w:color="auto" w:fill="auto"/>
            <w:tcMar>
              <w:left w:w="108" w:type="dxa"/>
            </w:tcMar>
          </w:tcPr>
          <w:p w14:paraId="56839294" w14:textId="77777777" w:rsidR="00DF1CFD" w:rsidRDefault="00DF1CFD" w:rsidP="008664FC">
            <w:pPr>
              <w:pStyle w:val="Tableheading"/>
              <w:spacing w:after="0" w:line="240" w:lineRule="auto"/>
            </w:pPr>
            <w:r>
              <w:t>Description</w:t>
            </w:r>
          </w:p>
        </w:tc>
        <w:tc>
          <w:tcPr>
            <w:tcW w:w="1418" w:type="dxa"/>
            <w:shd w:val="clear" w:color="auto" w:fill="auto"/>
            <w:tcMar>
              <w:left w:w="108" w:type="dxa"/>
            </w:tcMar>
          </w:tcPr>
          <w:p w14:paraId="109B143B" w14:textId="77777777" w:rsidR="00DF1CFD" w:rsidRDefault="00DF1CFD" w:rsidP="008664FC">
            <w:pPr>
              <w:pStyle w:val="Tableheading"/>
              <w:spacing w:after="0" w:line="240" w:lineRule="auto"/>
            </w:pPr>
            <w:r>
              <w:t>Architect(s)</w:t>
            </w:r>
          </w:p>
        </w:tc>
        <w:tc>
          <w:tcPr>
            <w:tcW w:w="1837" w:type="dxa"/>
            <w:shd w:val="clear" w:color="auto" w:fill="auto"/>
            <w:tcMar>
              <w:left w:w="108" w:type="dxa"/>
            </w:tcMar>
          </w:tcPr>
          <w:p w14:paraId="2863D475" w14:textId="77777777" w:rsidR="00DF1CFD" w:rsidRDefault="00DF1CFD" w:rsidP="008664FC">
            <w:pPr>
              <w:pStyle w:val="Tableheading"/>
              <w:spacing w:after="0" w:line="240" w:lineRule="auto"/>
            </w:pPr>
            <w:r>
              <w:t>Standardisation Body</w:t>
            </w:r>
          </w:p>
        </w:tc>
      </w:tr>
      <w:tr w:rsidR="00DF1CFD" w14:paraId="6F0209D4" w14:textId="77777777" w:rsidTr="008664FC">
        <w:tc>
          <w:tcPr>
            <w:tcW w:w="1554" w:type="dxa"/>
            <w:shd w:val="clear" w:color="auto" w:fill="auto"/>
            <w:tcMar>
              <w:left w:w="108" w:type="dxa"/>
            </w:tcMar>
          </w:tcPr>
          <w:p w14:paraId="0925A2BA" w14:textId="77777777" w:rsidR="00DF1CFD" w:rsidRDefault="00DF1CFD" w:rsidP="008664FC">
            <w:pPr>
              <w:pStyle w:val="Tabletext"/>
              <w:spacing w:after="0" w:line="240" w:lineRule="auto"/>
            </w:pPr>
          </w:p>
        </w:tc>
        <w:tc>
          <w:tcPr>
            <w:tcW w:w="2836" w:type="dxa"/>
            <w:shd w:val="clear" w:color="auto" w:fill="auto"/>
            <w:tcMar>
              <w:left w:w="108" w:type="dxa"/>
            </w:tcMar>
          </w:tcPr>
          <w:p w14:paraId="03E07D29" w14:textId="77777777" w:rsidR="00DF1CFD" w:rsidRDefault="00DF1CFD" w:rsidP="008664FC">
            <w:pPr>
              <w:pStyle w:val="Tabletext"/>
              <w:spacing w:after="0" w:line="240" w:lineRule="auto"/>
            </w:pPr>
          </w:p>
        </w:tc>
        <w:tc>
          <w:tcPr>
            <w:tcW w:w="2551" w:type="dxa"/>
            <w:shd w:val="clear" w:color="auto" w:fill="auto"/>
            <w:tcMar>
              <w:left w:w="108" w:type="dxa"/>
            </w:tcMar>
          </w:tcPr>
          <w:p w14:paraId="562E3B3A" w14:textId="77777777" w:rsidR="00DF1CFD" w:rsidRDefault="00DF1CFD" w:rsidP="008664FC">
            <w:pPr>
              <w:pStyle w:val="Tabletext"/>
              <w:spacing w:after="0" w:line="240" w:lineRule="auto"/>
            </w:pPr>
          </w:p>
        </w:tc>
        <w:tc>
          <w:tcPr>
            <w:tcW w:w="1418" w:type="dxa"/>
            <w:shd w:val="clear" w:color="auto" w:fill="auto"/>
            <w:tcMar>
              <w:left w:w="108" w:type="dxa"/>
            </w:tcMar>
          </w:tcPr>
          <w:p w14:paraId="46A2F5CA" w14:textId="77777777" w:rsidR="00DF1CFD" w:rsidRDefault="00DF1CFD" w:rsidP="008664FC">
            <w:pPr>
              <w:pStyle w:val="Tabletext"/>
              <w:spacing w:after="0" w:line="240" w:lineRule="auto"/>
            </w:pPr>
          </w:p>
        </w:tc>
        <w:tc>
          <w:tcPr>
            <w:tcW w:w="1837" w:type="dxa"/>
            <w:shd w:val="clear" w:color="auto" w:fill="auto"/>
            <w:tcMar>
              <w:left w:w="108" w:type="dxa"/>
            </w:tcMar>
          </w:tcPr>
          <w:p w14:paraId="74BC186D" w14:textId="77777777" w:rsidR="00DF1CFD" w:rsidRDefault="00DF1CFD" w:rsidP="008664FC">
            <w:pPr>
              <w:pStyle w:val="Tabletext"/>
              <w:spacing w:after="0" w:line="240" w:lineRule="auto"/>
            </w:pPr>
          </w:p>
        </w:tc>
      </w:tr>
      <w:tr w:rsidR="00DF1CFD" w14:paraId="2E6C5A0C" w14:textId="77777777" w:rsidTr="008664FC">
        <w:tc>
          <w:tcPr>
            <w:tcW w:w="1554" w:type="dxa"/>
            <w:shd w:val="clear" w:color="auto" w:fill="auto"/>
            <w:tcMar>
              <w:left w:w="108" w:type="dxa"/>
            </w:tcMar>
          </w:tcPr>
          <w:p w14:paraId="3C3FEA26" w14:textId="77777777" w:rsidR="00DF1CFD" w:rsidRDefault="00DF1CFD" w:rsidP="008664FC">
            <w:pPr>
              <w:pStyle w:val="Tabletext"/>
              <w:spacing w:after="0" w:line="240" w:lineRule="auto"/>
            </w:pPr>
          </w:p>
        </w:tc>
        <w:tc>
          <w:tcPr>
            <w:tcW w:w="2836" w:type="dxa"/>
            <w:shd w:val="clear" w:color="auto" w:fill="auto"/>
            <w:tcMar>
              <w:left w:w="108" w:type="dxa"/>
            </w:tcMar>
          </w:tcPr>
          <w:p w14:paraId="7B068F70" w14:textId="77777777" w:rsidR="00DF1CFD" w:rsidRDefault="00DF1CFD" w:rsidP="008664FC">
            <w:pPr>
              <w:pStyle w:val="Tabletext"/>
              <w:spacing w:after="0" w:line="240" w:lineRule="auto"/>
            </w:pPr>
          </w:p>
        </w:tc>
        <w:tc>
          <w:tcPr>
            <w:tcW w:w="2551" w:type="dxa"/>
            <w:shd w:val="clear" w:color="auto" w:fill="auto"/>
            <w:tcMar>
              <w:left w:w="108" w:type="dxa"/>
            </w:tcMar>
          </w:tcPr>
          <w:p w14:paraId="45B9C182" w14:textId="77777777" w:rsidR="00DF1CFD" w:rsidRDefault="00DF1CFD" w:rsidP="008664FC">
            <w:pPr>
              <w:pStyle w:val="Tabletext"/>
              <w:spacing w:after="0" w:line="240" w:lineRule="auto"/>
            </w:pPr>
          </w:p>
        </w:tc>
        <w:tc>
          <w:tcPr>
            <w:tcW w:w="1418" w:type="dxa"/>
            <w:shd w:val="clear" w:color="auto" w:fill="auto"/>
            <w:tcMar>
              <w:left w:w="108" w:type="dxa"/>
            </w:tcMar>
          </w:tcPr>
          <w:p w14:paraId="024181F4" w14:textId="77777777" w:rsidR="00DF1CFD" w:rsidRDefault="00DF1CFD" w:rsidP="008664FC">
            <w:pPr>
              <w:pStyle w:val="Tabletext"/>
              <w:spacing w:after="0" w:line="240" w:lineRule="auto"/>
            </w:pPr>
          </w:p>
        </w:tc>
        <w:tc>
          <w:tcPr>
            <w:tcW w:w="1837" w:type="dxa"/>
            <w:shd w:val="clear" w:color="auto" w:fill="auto"/>
            <w:tcMar>
              <w:left w:w="108" w:type="dxa"/>
            </w:tcMar>
          </w:tcPr>
          <w:p w14:paraId="26232C6F" w14:textId="77777777" w:rsidR="00DF1CFD" w:rsidRDefault="00DF1CFD" w:rsidP="008664FC">
            <w:pPr>
              <w:pStyle w:val="Tabletext"/>
              <w:spacing w:after="0" w:line="240" w:lineRule="auto"/>
            </w:pPr>
          </w:p>
        </w:tc>
      </w:tr>
    </w:tbl>
    <w:p w14:paraId="2FEC181A" w14:textId="2A0989B8" w:rsidR="00DF1CFD" w:rsidRDefault="00DF1CFD" w:rsidP="00B0640E">
      <w:pPr>
        <w:pStyle w:val="Heading3"/>
      </w:pPr>
      <w:bookmarkStart w:id="128" w:name="_Toc514930473"/>
      <w:bookmarkEnd w:id="128"/>
      <w:r w:rsidRPr="00A20BC1">
        <w:t>Relation to other Digital Maritime Services</w:t>
      </w:r>
    </w:p>
    <w:tbl>
      <w:tblPr>
        <w:tblStyle w:val="TableGrid"/>
        <w:tblW w:w="10195" w:type="dxa"/>
        <w:tblLook w:val="04A0" w:firstRow="1" w:lastRow="0" w:firstColumn="1" w:lastColumn="0" w:noHBand="0" w:noVBand="1"/>
      </w:tblPr>
      <w:tblGrid>
        <w:gridCol w:w="3963"/>
        <w:gridCol w:w="6232"/>
      </w:tblGrid>
      <w:tr w:rsidR="00DF1CFD" w14:paraId="18DF41C8" w14:textId="77777777" w:rsidTr="008664FC">
        <w:tc>
          <w:tcPr>
            <w:tcW w:w="3963" w:type="dxa"/>
            <w:shd w:val="clear" w:color="auto" w:fill="auto"/>
            <w:tcMar>
              <w:left w:w="108" w:type="dxa"/>
            </w:tcMar>
          </w:tcPr>
          <w:p w14:paraId="0F656F58" w14:textId="77777777" w:rsidR="00DF1CFD" w:rsidRDefault="00DF1CFD" w:rsidP="008664FC">
            <w:pPr>
              <w:pStyle w:val="Tableheading"/>
              <w:spacing w:after="0" w:line="240" w:lineRule="auto"/>
              <w:rPr>
                <w:lang w:val="en-GB"/>
              </w:rPr>
            </w:pPr>
            <w:r>
              <w:rPr>
                <w:lang w:val="en-GB"/>
              </w:rPr>
              <w:t>Description</w:t>
            </w:r>
          </w:p>
        </w:tc>
        <w:tc>
          <w:tcPr>
            <w:tcW w:w="6231" w:type="dxa"/>
            <w:shd w:val="clear" w:color="auto" w:fill="auto"/>
            <w:tcMar>
              <w:left w:w="108" w:type="dxa"/>
            </w:tcMar>
          </w:tcPr>
          <w:p w14:paraId="416D4AE6" w14:textId="77777777" w:rsidR="00DF1CFD" w:rsidRDefault="00DF1CFD" w:rsidP="008664FC">
            <w:pPr>
              <w:pStyle w:val="Tableheading"/>
              <w:spacing w:after="0" w:line="240" w:lineRule="auto"/>
              <w:rPr>
                <w:lang w:val="en-GB"/>
              </w:rPr>
            </w:pPr>
            <w:r>
              <w:rPr>
                <w:lang w:val="en-GB"/>
              </w:rPr>
              <w:t>Examples of data that could be used in MS 14</w:t>
            </w:r>
          </w:p>
        </w:tc>
      </w:tr>
      <w:tr w:rsidR="00DF1CFD" w14:paraId="442B4B81" w14:textId="77777777" w:rsidTr="008664FC">
        <w:tc>
          <w:tcPr>
            <w:tcW w:w="3963" w:type="dxa"/>
            <w:shd w:val="clear" w:color="auto" w:fill="auto"/>
            <w:tcMar>
              <w:left w:w="108" w:type="dxa"/>
            </w:tcMar>
          </w:tcPr>
          <w:p w14:paraId="47EB6288" w14:textId="77777777" w:rsidR="00DF1CFD" w:rsidRDefault="00DF1CFD" w:rsidP="008664FC">
            <w:pPr>
              <w:pStyle w:val="Tabletext"/>
              <w:spacing w:after="0" w:line="240" w:lineRule="auto"/>
            </w:pPr>
            <w:r>
              <w:t>MS 5 Maritime Safety Information</w:t>
            </w:r>
          </w:p>
        </w:tc>
        <w:tc>
          <w:tcPr>
            <w:tcW w:w="6231" w:type="dxa"/>
            <w:shd w:val="clear" w:color="auto" w:fill="auto"/>
            <w:tcMar>
              <w:left w:w="108" w:type="dxa"/>
            </w:tcMar>
          </w:tcPr>
          <w:p w14:paraId="2C2FE32F" w14:textId="77777777" w:rsidR="00DF1CFD" w:rsidRDefault="00DF1CFD" w:rsidP="008664FC">
            <w:pPr>
              <w:pStyle w:val="Tabletext"/>
              <w:spacing w:after="0" w:line="240" w:lineRule="auto"/>
            </w:pPr>
            <w:r>
              <w:t>Provides supplemental up-to-date information on the status of extreme weather.</w:t>
            </w:r>
          </w:p>
        </w:tc>
      </w:tr>
      <w:tr w:rsidR="00DF1CFD" w14:paraId="726A3AC3" w14:textId="77777777" w:rsidTr="008664FC">
        <w:tc>
          <w:tcPr>
            <w:tcW w:w="3963" w:type="dxa"/>
            <w:shd w:val="clear" w:color="auto" w:fill="auto"/>
            <w:tcMar>
              <w:left w:w="108" w:type="dxa"/>
            </w:tcMar>
          </w:tcPr>
          <w:p w14:paraId="4BFC6E00" w14:textId="77777777" w:rsidR="00DF1CFD" w:rsidRDefault="00DF1CFD" w:rsidP="008664FC">
            <w:pPr>
              <w:pStyle w:val="Tabletext"/>
              <w:spacing w:after="0" w:line="240" w:lineRule="auto"/>
            </w:pPr>
            <w:r>
              <w:t>MS 11 Nautical Chart Service</w:t>
            </w:r>
          </w:p>
        </w:tc>
        <w:tc>
          <w:tcPr>
            <w:tcW w:w="6231" w:type="dxa"/>
            <w:shd w:val="clear" w:color="auto" w:fill="auto"/>
            <w:tcMar>
              <w:left w:w="108" w:type="dxa"/>
            </w:tcMar>
          </w:tcPr>
          <w:p w14:paraId="2E14E38C" w14:textId="77777777" w:rsidR="00DF1CFD" w:rsidRDefault="00DF1CFD" w:rsidP="008664FC">
            <w:pPr>
              <w:pStyle w:val="Tabletext"/>
              <w:spacing w:after="0" w:line="240" w:lineRule="auto"/>
            </w:pPr>
            <w:r>
              <w:t>Provides supplemental navigational information</w:t>
            </w:r>
          </w:p>
        </w:tc>
      </w:tr>
      <w:tr w:rsidR="00DF1CFD" w14:paraId="7C8EC058" w14:textId="77777777" w:rsidTr="008664FC">
        <w:tc>
          <w:tcPr>
            <w:tcW w:w="3963" w:type="dxa"/>
            <w:shd w:val="clear" w:color="auto" w:fill="auto"/>
            <w:tcMar>
              <w:left w:w="108" w:type="dxa"/>
            </w:tcMar>
          </w:tcPr>
          <w:p w14:paraId="705D40ED" w14:textId="77777777" w:rsidR="00DF1CFD" w:rsidRDefault="00DF1CFD" w:rsidP="008664FC">
            <w:pPr>
              <w:pStyle w:val="Tabletext"/>
              <w:spacing w:after="0" w:line="240" w:lineRule="auto"/>
            </w:pPr>
            <w:r>
              <w:t>MS 12 Nautical Publication Service</w:t>
            </w:r>
          </w:p>
        </w:tc>
        <w:tc>
          <w:tcPr>
            <w:tcW w:w="6231" w:type="dxa"/>
            <w:shd w:val="clear" w:color="auto" w:fill="auto"/>
            <w:tcMar>
              <w:left w:w="108" w:type="dxa"/>
            </w:tcMar>
          </w:tcPr>
          <w:p w14:paraId="4490A821" w14:textId="77777777" w:rsidR="00DF1CFD" w:rsidRDefault="00DF1CFD" w:rsidP="008664FC">
            <w:pPr>
              <w:pStyle w:val="Tabletext"/>
              <w:spacing w:after="0" w:line="240" w:lineRule="auto"/>
            </w:pPr>
            <w:r>
              <w:t>Provides supplemental navigational information</w:t>
            </w:r>
          </w:p>
        </w:tc>
      </w:tr>
      <w:tr w:rsidR="00DF1CFD" w14:paraId="08B549C4" w14:textId="77777777" w:rsidTr="008664FC">
        <w:tc>
          <w:tcPr>
            <w:tcW w:w="3963" w:type="dxa"/>
            <w:shd w:val="clear" w:color="auto" w:fill="auto"/>
            <w:tcMar>
              <w:left w:w="108" w:type="dxa"/>
            </w:tcMar>
          </w:tcPr>
          <w:p w14:paraId="0B75DF51" w14:textId="77777777" w:rsidR="00DF1CFD" w:rsidRDefault="00DF1CFD" w:rsidP="008664FC">
            <w:pPr>
              <w:pStyle w:val="Tabletext"/>
              <w:spacing w:after="0" w:line="240" w:lineRule="auto"/>
            </w:pPr>
            <w:r>
              <w:t>MS 13 Ice Navigation Service</w:t>
            </w:r>
          </w:p>
        </w:tc>
        <w:tc>
          <w:tcPr>
            <w:tcW w:w="6231" w:type="dxa"/>
            <w:shd w:val="clear" w:color="auto" w:fill="auto"/>
            <w:tcMar>
              <w:left w:w="108" w:type="dxa"/>
            </w:tcMar>
          </w:tcPr>
          <w:p w14:paraId="4404D6E8" w14:textId="77777777" w:rsidR="00DF1CFD" w:rsidRDefault="00DF1CFD" w:rsidP="008664FC">
            <w:pPr>
              <w:pStyle w:val="Tabletext"/>
              <w:spacing w:after="0" w:line="240" w:lineRule="auto"/>
            </w:pPr>
            <w:r>
              <w:t>Provides supplemental navigational information</w:t>
            </w:r>
          </w:p>
        </w:tc>
      </w:tr>
      <w:tr w:rsidR="00DF1CFD" w14:paraId="6B347E87" w14:textId="77777777" w:rsidTr="008664FC">
        <w:tc>
          <w:tcPr>
            <w:tcW w:w="3963" w:type="dxa"/>
            <w:shd w:val="clear" w:color="auto" w:fill="auto"/>
            <w:tcMar>
              <w:left w:w="108" w:type="dxa"/>
            </w:tcMar>
          </w:tcPr>
          <w:p w14:paraId="2DDBA29F" w14:textId="77777777" w:rsidR="00DF1CFD" w:rsidRDefault="00DF1CFD" w:rsidP="008664FC">
            <w:pPr>
              <w:pStyle w:val="Tabletext"/>
              <w:spacing w:after="0" w:line="240" w:lineRule="auto"/>
            </w:pPr>
            <w:r>
              <w:t>MS 15 Real Time Hydro and Information Service</w:t>
            </w:r>
          </w:p>
        </w:tc>
        <w:tc>
          <w:tcPr>
            <w:tcW w:w="6231" w:type="dxa"/>
            <w:shd w:val="clear" w:color="auto" w:fill="auto"/>
            <w:tcMar>
              <w:left w:w="108" w:type="dxa"/>
            </w:tcMar>
          </w:tcPr>
          <w:p w14:paraId="5DFA6D00" w14:textId="77777777" w:rsidR="00DF1CFD" w:rsidRDefault="00DF1CFD" w:rsidP="008664FC">
            <w:pPr>
              <w:pStyle w:val="Tabletext"/>
              <w:spacing w:after="0" w:line="240" w:lineRule="auto"/>
            </w:pPr>
            <w:r>
              <w:t>Provides supplemental navigational information</w:t>
            </w:r>
          </w:p>
        </w:tc>
      </w:tr>
    </w:tbl>
    <w:p w14:paraId="57E6DF9A" w14:textId="77777777" w:rsidR="00DF1CFD" w:rsidRDefault="00DF1CFD" w:rsidP="00DF1CFD">
      <w:pPr>
        <w:pStyle w:val="BodyText"/>
      </w:pPr>
    </w:p>
    <w:p w14:paraId="25A7112D" w14:textId="78EED45A" w:rsidR="009112B4" w:rsidRDefault="009112B4">
      <w:pPr>
        <w:spacing w:after="200" w:line="276" w:lineRule="auto"/>
        <w:rPr>
          <w:rFonts w:ascii="Arial" w:hAnsi="Arial" w:cs="Arial"/>
          <w:b/>
          <w:color w:val="0070C0"/>
        </w:rPr>
      </w:pPr>
      <w:r>
        <w:rPr>
          <w:rFonts w:ascii="Arial" w:hAnsi="Arial" w:cs="Arial"/>
          <w:b/>
          <w:color w:val="0070C0"/>
        </w:rPr>
        <w:br w:type="page"/>
      </w:r>
    </w:p>
    <w:p w14:paraId="44E6F363" w14:textId="64F4FA22" w:rsidR="00D02942" w:rsidRDefault="00407010" w:rsidP="00DF1CFD">
      <w:pPr>
        <w:pStyle w:val="Heading2"/>
      </w:pPr>
      <w:r>
        <w:lastRenderedPageBreak/>
        <w:t xml:space="preserve">MS </w:t>
      </w:r>
      <w:r w:rsidR="00D02942" w:rsidRPr="00883971">
        <w:t>15 Real-time hydrographic and environmental information services</w:t>
      </w:r>
      <w:bookmarkEnd w:id="119"/>
      <w:r w:rsidR="003B0C3D">
        <w:t xml:space="preserve"> </w:t>
      </w:r>
    </w:p>
    <w:p w14:paraId="6B13ED49" w14:textId="77777777" w:rsidR="00C10F97" w:rsidRDefault="00C10F97" w:rsidP="00C10F97">
      <w:pPr>
        <w:pStyle w:val="Heading2separationline"/>
      </w:pPr>
    </w:p>
    <w:p w14:paraId="7682FEEE" w14:textId="77777777" w:rsidR="007A7FE9" w:rsidRDefault="007A7FE9" w:rsidP="007A7FE9">
      <w:pPr>
        <w:pStyle w:val="Heading3"/>
      </w:pPr>
      <w:bookmarkStart w:id="129" w:name="_Toc514930475"/>
      <w:r>
        <w:t>Submitting Organisation</w:t>
      </w:r>
      <w:bookmarkEnd w:id="129"/>
    </w:p>
    <w:p w14:paraId="1A7AE294" w14:textId="77777777" w:rsidR="00B736EB" w:rsidRPr="00B736EB" w:rsidRDefault="00B736EB" w:rsidP="00B736EB">
      <w:pPr>
        <w:pStyle w:val="BodyText"/>
      </w:pPr>
      <w:r>
        <w:t>TBA</w:t>
      </w:r>
    </w:p>
    <w:p w14:paraId="775313D1" w14:textId="77777777" w:rsidR="007A7FE9" w:rsidRDefault="007A7FE9" w:rsidP="007A7FE9">
      <w:pPr>
        <w:pStyle w:val="Heading3"/>
      </w:pPr>
      <w:bookmarkStart w:id="130" w:name="_Toc514930476"/>
      <w:r>
        <w:t xml:space="preserve">Description of </w:t>
      </w:r>
      <w:r w:rsidR="00F832B2">
        <w:t xml:space="preserve">the </w:t>
      </w:r>
      <w:r>
        <w:t>Maritime Service</w:t>
      </w:r>
      <w:bookmarkEnd w:id="130"/>
    </w:p>
    <w:p w14:paraId="492C20C7" w14:textId="77777777" w:rsidR="00B736EB" w:rsidRPr="00A23BA7" w:rsidRDefault="00B736EB" w:rsidP="00B736EB">
      <w:pPr>
        <w:pStyle w:val="BodyText"/>
      </w:pPr>
      <w:r w:rsidRPr="00A23BA7">
        <w:t>The real time hydrographic and environmental information service is essential to safeguard navigation at sea and protect the environment.  The service</w:t>
      </w:r>
      <w:r>
        <w:t>s</w:t>
      </w:r>
      <w:r w:rsidRPr="00A23BA7">
        <w:t xml:space="preserve"> provided include:</w:t>
      </w:r>
    </w:p>
    <w:p w14:paraId="3CF242D7" w14:textId="77777777" w:rsidR="00B736EB" w:rsidRPr="00A23BA7" w:rsidRDefault="00B736EB" w:rsidP="00B736EB">
      <w:pPr>
        <w:pStyle w:val="Bullet1"/>
      </w:pPr>
      <w:r w:rsidRPr="00A23BA7">
        <w:t>current speed and direction;</w:t>
      </w:r>
    </w:p>
    <w:p w14:paraId="34FB1610" w14:textId="77777777" w:rsidR="00B736EB" w:rsidRDefault="00B736EB" w:rsidP="00B736EB">
      <w:pPr>
        <w:pStyle w:val="Bullet1"/>
      </w:pPr>
      <w:r w:rsidRPr="00A23BA7">
        <w:t>wave height;</w:t>
      </w:r>
    </w:p>
    <w:p w14:paraId="1F8A2321" w14:textId="77777777" w:rsidR="00B736EB" w:rsidRDefault="00B736EB" w:rsidP="00B736EB">
      <w:pPr>
        <w:pStyle w:val="Bullet1"/>
      </w:pPr>
      <w:r w:rsidRPr="00A23BA7">
        <w:t>marine habitat and bathymetry;</w:t>
      </w:r>
    </w:p>
    <w:p w14:paraId="11726F20" w14:textId="7BF19508" w:rsidR="00B736EB" w:rsidRDefault="00B736EB" w:rsidP="00B736EB">
      <w:pPr>
        <w:pStyle w:val="Bullet1"/>
        <w:numPr>
          <w:ilvl w:val="0"/>
          <w:numId w:val="0"/>
        </w:numPr>
      </w:pPr>
      <w:r>
        <w:t>S</w:t>
      </w:r>
      <w:r w:rsidRPr="0016715C">
        <w:t xml:space="preserve">ensor networks </w:t>
      </w:r>
      <w:r>
        <w:t>such as ODAS, wave radar, water level gauges, anemometers, current gauges, etc., are widespread and utilized in providing data for these services.</w:t>
      </w:r>
      <w:r w:rsidRPr="0016715C">
        <w:t xml:space="preserve"> </w:t>
      </w:r>
      <w:r>
        <w:t>Th</w:t>
      </w:r>
      <w:r w:rsidR="0090095F">
        <w:t>ese</w:t>
      </w:r>
      <w:r>
        <w:t xml:space="preserve"> data </w:t>
      </w:r>
      <w:r w:rsidR="0090095F">
        <w:t>are</w:t>
      </w:r>
      <w:r>
        <w:t xml:space="preserve"> </w:t>
      </w:r>
      <w:r w:rsidRPr="0016715C">
        <w:t xml:space="preserve">often </w:t>
      </w:r>
      <w:r>
        <w:t>made available</w:t>
      </w:r>
      <w:r w:rsidRPr="0016715C">
        <w:t xml:space="preserve"> </w:t>
      </w:r>
      <w:r>
        <w:t xml:space="preserve">on web sites, web mapping services, and other appropriate </w:t>
      </w:r>
      <w:r w:rsidR="00801411">
        <w:t>i</w:t>
      </w:r>
      <w:r>
        <w:t>nternet locations</w:t>
      </w:r>
      <w:r w:rsidR="0090095F">
        <w:t xml:space="preserve"> such as </w:t>
      </w:r>
      <w:r w:rsidRPr="0016715C">
        <w:t>major</w:t>
      </w:r>
      <w:r>
        <w:t xml:space="preserve"> ports or VTS</w:t>
      </w:r>
      <w:r w:rsidRPr="0016715C">
        <w:t xml:space="preserve">. </w:t>
      </w:r>
      <w:r w:rsidR="0090095F">
        <w:t>However, t</w:t>
      </w:r>
      <w:r>
        <w:t xml:space="preserve">he </w:t>
      </w:r>
      <w:r w:rsidR="0090095F">
        <w:t xml:space="preserve">data </w:t>
      </w:r>
      <w:r>
        <w:t>f</w:t>
      </w:r>
      <w:r w:rsidRPr="0016715C">
        <w:t>ormat appears to be variable</w:t>
      </w:r>
      <w:r>
        <w:t>.</w:t>
      </w:r>
    </w:p>
    <w:p w14:paraId="6E1DD2B3" w14:textId="77777777" w:rsidR="00B736EB" w:rsidRDefault="00B736EB" w:rsidP="00B736EB">
      <w:pPr>
        <w:pStyle w:val="BodyText"/>
        <w:rPr>
          <w:lang w:val="en-CA"/>
        </w:rPr>
      </w:pPr>
      <w:r>
        <w:rPr>
          <w:lang w:val="en-CA"/>
        </w:rPr>
        <w:t>Examples of Real-time Hydrographic and Environmental Information Service are listed in Table x.</w:t>
      </w:r>
    </w:p>
    <w:p w14:paraId="09290016" w14:textId="77777777" w:rsidR="00B736EB" w:rsidRDefault="00B736EB" w:rsidP="00B736EB">
      <w:pPr>
        <w:pStyle w:val="BodyText"/>
        <w:rPr>
          <w:lang w:val="en-CA"/>
        </w:rPr>
      </w:pPr>
      <w:r>
        <w:rPr>
          <w:lang w:val="en-CA"/>
        </w:rPr>
        <w:t>Table x – Real-time Hydrographic and Environmental Information Service</w:t>
      </w:r>
    </w:p>
    <w:tbl>
      <w:tblPr>
        <w:tblStyle w:val="TableGrid"/>
        <w:tblW w:w="0" w:type="auto"/>
        <w:tblLook w:val="04A0" w:firstRow="1" w:lastRow="0" w:firstColumn="1" w:lastColumn="0" w:noHBand="0" w:noVBand="1"/>
      </w:tblPr>
      <w:tblGrid>
        <w:gridCol w:w="5095"/>
        <w:gridCol w:w="5100"/>
      </w:tblGrid>
      <w:tr w:rsidR="00B736EB" w14:paraId="5808DAA8" w14:textId="77777777" w:rsidTr="0035630E">
        <w:tc>
          <w:tcPr>
            <w:tcW w:w="5095" w:type="dxa"/>
          </w:tcPr>
          <w:p w14:paraId="04F50491" w14:textId="77777777" w:rsidR="00B736EB" w:rsidRDefault="00B736EB" w:rsidP="0035630E">
            <w:pPr>
              <w:pStyle w:val="Tableheading"/>
            </w:pPr>
            <w:r>
              <w:t xml:space="preserve">Information related to: </w:t>
            </w:r>
          </w:p>
        </w:tc>
        <w:tc>
          <w:tcPr>
            <w:tcW w:w="5100" w:type="dxa"/>
          </w:tcPr>
          <w:p w14:paraId="46BCE779" w14:textId="77777777" w:rsidR="00B736EB" w:rsidRDefault="00B736EB" w:rsidP="0035630E">
            <w:pPr>
              <w:pStyle w:val="Tableheading"/>
            </w:pPr>
            <w:r>
              <w:t>Examples:</w:t>
            </w:r>
          </w:p>
        </w:tc>
      </w:tr>
      <w:tr w:rsidR="00B736EB" w14:paraId="422C859E" w14:textId="77777777" w:rsidTr="0035630E">
        <w:tc>
          <w:tcPr>
            <w:tcW w:w="5095" w:type="dxa"/>
          </w:tcPr>
          <w:p w14:paraId="66B946BB" w14:textId="77777777" w:rsidR="00B736EB" w:rsidRDefault="00B736EB" w:rsidP="0035630E">
            <w:pPr>
              <w:pStyle w:val="Tabletext"/>
              <w:rPr>
                <w:lang w:val="en-CA"/>
              </w:rPr>
            </w:pPr>
            <w:r>
              <w:rPr>
                <w:lang w:val="en-CA"/>
              </w:rPr>
              <w:t>Current speed and direction</w:t>
            </w:r>
          </w:p>
        </w:tc>
        <w:tc>
          <w:tcPr>
            <w:tcW w:w="5100" w:type="dxa"/>
          </w:tcPr>
          <w:p w14:paraId="6CDB5CC2" w14:textId="7DEF5E5F" w:rsidR="00B736EB" w:rsidRPr="00B45BDF" w:rsidRDefault="00B736EB" w:rsidP="0035630E">
            <w:pPr>
              <w:pStyle w:val="Tablebullet"/>
            </w:pPr>
            <w:r>
              <w:t>buoy</w:t>
            </w:r>
            <w:r w:rsidR="00801411">
              <w:t xml:space="preserve"> </w:t>
            </w:r>
            <w:r>
              <w:t>information via AIS</w:t>
            </w:r>
          </w:p>
          <w:p w14:paraId="36825CBD" w14:textId="77777777" w:rsidR="00B736EB" w:rsidRDefault="00B736EB" w:rsidP="0035630E">
            <w:pPr>
              <w:pStyle w:val="Tablebullet"/>
            </w:pPr>
            <w:r>
              <w:t>Surface current snapshots</w:t>
            </w:r>
          </w:p>
        </w:tc>
      </w:tr>
      <w:tr w:rsidR="00B736EB" w14:paraId="6A914300" w14:textId="77777777" w:rsidTr="0035630E">
        <w:tc>
          <w:tcPr>
            <w:tcW w:w="5095" w:type="dxa"/>
          </w:tcPr>
          <w:p w14:paraId="410ED8C3" w14:textId="77777777" w:rsidR="00B736EB" w:rsidRDefault="00B736EB" w:rsidP="0035630E">
            <w:pPr>
              <w:pStyle w:val="Tabletext"/>
              <w:rPr>
                <w:lang w:val="en-CA"/>
              </w:rPr>
            </w:pPr>
            <w:r>
              <w:rPr>
                <w:lang w:val="en-CA"/>
              </w:rPr>
              <w:t>Surface conditions</w:t>
            </w:r>
          </w:p>
        </w:tc>
        <w:tc>
          <w:tcPr>
            <w:tcW w:w="5100" w:type="dxa"/>
          </w:tcPr>
          <w:p w14:paraId="719E8CED" w14:textId="77777777" w:rsidR="00B736EB" w:rsidRDefault="00B736EB" w:rsidP="0035630E">
            <w:pPr>
              <w:pStyle w:val="Tablebullet"/>
            </w:pPr>
            <w:r>
              <w:t>Wave heights via radar</w:t>
            </w:r>
          </w:p>
        </w:tc>
      </w:tr>
      <w:tr w:rsidR="00B736EB" w14:paraId="35D077DF" w14:textId="77777777" w:rsidTr="0035630E">
        <w:tc>
          <w:tcPr>
            <w:tcW w:w="5095" w:type="dxa"/>
          </w:tcPr>
          <w:p w14:paraId="61C44E36" w14:textId="77777777" w:rsidR="00B736EB" w:rsidRDefault="00B736EB" w:rsidP="0035630E">
            <w:pPr>
              <w:pStyle w:val="Tabletext"/>
              <w:rPr>
                <w:lang w:val="en-CA"/>
              </w:rPr>
            </w:pPr>
            <w:r>
              <w:rPr>
                <w:rFonts w:ascii="ArialMT" w:hAnsi="ArialMT" w:cs="ArialMT"/>
                <w:szCs w:val="20"/>
                <w:lang w:val="en-CA"/>
              </w:rPr>
              <w:t>Environmental conditions</w:t>
            </w:r>
          </w:p>
        </w:tc>
        <w:tc>
          <w:tcPr>
            <w:tcW w:w="5100" w:type="dxa"/>
          </w:tcPr>
          <w:p w14:paraId="42F94715" w14:textId="77777777" w:rsidR="00B736EB" w:rsidRPr="00B45BDF" w:rsidRDefault="00B736EB" w:rsidP="0035630E">
            <w:pPr>
              <w:pStyle w:val="Tablebullet"/>
            </w:pPr>
            <w:r>
              <w:t>Temperature, pressure, tendencies (rising/falling)</w:t>
            </w:r>
          </w:p>
          <w:p w14:paraId="7028C5D2" w14:textId="77777777" w:rsidR="00B736EB" w:rsidRPr="00306534" w:rsidRDefault="00B736EB" w:rsidP="0035630E">
            <w:pPr>
              <w:pStyle w:val="Tablebullet"/>
            </w:pPr>
            <w:r w:rsidRPr="00306534">
              <w:t>Wind speed and direction</w:t>
            </w:r>
          </w:p>
          <w:p w14:paraId="6739F748" w14:textId="77777777" w:rsidR="00B736EB" w:rsidRPr="000C631A" w:rsidRDefault="00B736EB" w:rsidP="0035630E">
            <w:pPr>
              <w:pStyle w:val="Tablebullet"/>
            </w:pPr>
            <w:r>
              <w:t>Visibility</w:t>
            </w:r>
          </w:p>
        </w:tc>
      </w:tr>
      <w:tr w:rsidR="00B736EB" w14:paraId="349B51E6" w14:textId="77777777" w:rsidTr="0035630E">
        <w:tc>
          <w:tcPr>
            <w:tcW w:w="5095" w:type="dxa"/>
          </w:tcPr>
          <w:p w14:paraId="19938360" w14:textId="77777777" w:rsidR="00B736EB" w:rsidRDefault="00B736EB" w:rsidP="0035630E">
            <w:pPr>
              <w:pStyle w:val="Tabletext"/>
              <w:rPr>
                <w:lang w:val="en-CA"/>
              </w:rPr>
            </w:pPr>
            <w:r>
              <w:rPr>
                <w:rFonts w:ascii="ArialMT" w:hAnsi="ArialMT" w:cs="ArialMT"/>
                <w:szCs w:val="20"/>
                <w:lang w:val="en-CA"/>
              </w:rPr>
              <w:t>Water column</w:t>
            </w:r>
          </w:p>
        </w:tc>
        <w:tc>
          <w:tcPr>
            <w:tcW w:w="5100" w:type="dxa"/>
          </w:tcPr>
          <w:p w14:paraId="4B23B9CA" w14:textId="77777777" w:rsidR="00B736EB" w:rsidRPr="000C631A" w:rsidRDefault="00B736EB" w:rsidP="0035630E">
            <w:pPr>
              <w:pStyle w:val="Tablebullet"/>
            </w:pPr>
            <w:r>
              <w:t>Depths, salinity, temperatures</w:t>
            </w:r>
          </w:p>
        </w:tc>
      </w:tr>
    </w:tbl>
    <w:p w14:paraId="45A1C463" w14:textId="77777777" w:rsidR="00B736EB" w:rsidRPr="00883971" w:rsidRDefault="00B736EB" w:rsidP="00B736EB">
      <w:pPr>
        <w:pStyle w:val="BodyText"/>
      </w:pPr>
      <w:r>
        <w:t>In general MSP 15 services can be delivered in all sea areas (1-6). Specific services may be limited to areas where the type of hydrographic and environmental information conveyed by the service is collected.</w:t>
      </w:r>
    </w:p>
    <w:p w14:paraId="69F7F004" w14:textId="77777777" w:rsidR="00B736EB" w:rsidRPr="00B736EB" w:rsidRDefault="00B736EB" w:rsidP="00B736EB">
      <w:pPr>
        <w:pStyle w:val="BodyText"/>
      </w:pPr>
    </w:p>
    <w:p w14:paraId="67BFB26D" w14:textId="77777777" w:rsidR="007A7FE9" w:rsidRDefault="007A7FE9" w:rsidP="007A7FE9">
      <w:pPr>
        <w:pStyle w:val="Heading3"/>
      </w:pPr>
      <w:bookmarkStart w:id="131" w:name="_Toc514930477"/>
      <w:r>
        <w:t>Purpose</w:t>
      </w:r>
      <w:bookmarkEnd w:id="131"/>
    </w:p>
    <w:p w14:paraId="402CEBCB" w14:textId="07508514" w:rsidR="00B736EB" w:rsidRPr="00FB38AF" w:rsidRDefault="00B736EB" w:rsidP="00B736EB">
      <w:pPr>
        <w:pStyle w:val="BodyText"/>
        <w:rPr>
          <w:lang w:val="en-CA"/>
        </w:rPr>
      </w:pPr>
      <w:r>
        <w:t xml:space="preserve">The main objective of </w:t>
      </w:r>
      <w:r w:rsidR="0090095F">
        <w:t xml:space="preserve">this </w:t>
      </w:r>
      <w:r>
        <w:t xml:space="preserve">service is similar to MS 14, and consists of </w:t>
      </w:r>
      <w:r w:rsidR="0090095F">
        <w:t>transmitting</w:t>
      </w:r>
      <w:r>
        <w:t xml:space="preserve"> hydrographic and environmental information to ship</w:t>
      </w:r>
      <w:r w:rsidR="0090095F">
        <w:t>s</w:t>
      </w:r>
      <w:r>
        <w:t xml:space="preserve"> where</w:t>
      </w:r>
      <w:r w:rsidR="0090095F">
        <w:t>ver</w:t>
      </w:r>
      <w:r>
        <w:t xml:space="preserve"> </w:t>
      </w:r>
      <w:r w:rsidR="0090095F">
        <w:t xml:space="preserve">it is </w:t>
      </w:r>
      <w:r>
        <w:t>needed</w:t>
      </w:r>
      <w:r w:rsidR="0090095F">
        <w:t>.</w:t>
      </w:r>
      <w:r>
        <w:t xml:space="preserve"> IHO M</w:t>
      </w:r>
      <w:r>
        <w:rPr>
          <w:lang w:val="en-CA"/>
        </w:rPr>
        <w:t xml:space="preserve">-3 </w:t>
      </w:r>
      <w:r w:rsidRPr="00FB38AF">
        <w:rPr>
          <w:lang w:val="en-CA"/>
        </w:rPr>
        <w:t>2/1962 as amended</w:t>
      </w:r>
      <w:r>
        <w:rPr>
          <w:lang w:val="en-CA"/>
        </w:rPr>
        <w:t xml:space="preserve"> recommend</w:t>
      </w:r>
      <w:r w:rsidR="0090095F">
        <w:rPr>
          <w:lang w:val="en-CA"/>
        </w:rPr>
        <w:t>s</w:t>
      </w:r>
      <w:r>
        <w:rPr>
          <w:lang w:val="en-CA"/>
        </w:rPr>
        <w:t xml:space="preserve"> that the results of oceanographic observations be communicated for the maximum utilization by all </w:t>
      </w:r>
      <w:r w:rsidRPr="00FB38AF">
        <w:rPr>
          <w:lang w:val="en-CA"/>
        </w:rPr>
        <w:t>marine scientific and hydrographic users.</w:t>
      </w:r>
    </w:p>
    <w:p w14:paraId="165EAFAD" w14:textId="2FCF2067" w:rsidR="00B736EB" w:rsidRDefault="0090095F" w:rsidP="00B736EB">
      <w:pPr>
        <w:pStyle w:val="BodyText"/>
      </w:pPr>
      <w:r>
        <w:t xml:space="preserve">Another objective </w:t>
      </w:r>
      <w:r w:rsidR="00F04161">
        <w:t>is t</w:t>
      </w:r>
      <w:r w:rsidR="00B736EB">
        <w:t>he transmission of environmental conditions by ships and the distribution of information gathered from weather reports to shipping.</w:t>
      </w:r>
    </w:p>
    <w:p w14:paraId="49864D06" w14:textId="77777777" w:rsidR="00B736EB" w:rsidRDefault="00B736EB" w:rsidP="00B736EB">
      <w:pPr>
        <w:pStyle w:val="BodyText"/>
      </w:pPr>
      <w:r>
        <w:t xml:space="preserve">Local and regional services may transmit hydrographic and environmental information with AIS-ASM, specifically messages 6 and 8. </w:t>
      </w:r>
    </w:p>
    <w:p w14:paraId="4045BC77" w14:textId="77777777" w:rsidR="00B736EB" w:rsidRPr="003D053F" w:rsidRDefault="00B736EB" w:rsidP="00B736EB">
      <w:pPr>
        <w:pStyle w:val="BodyText"/>
        <w:rPr>
          <w:lang w:val="en-CA"/>
        </w:rPr>
      </w:pPr>
      <w:r>
        <w:t>IHO is developing a product specification for surface currents named S-111, which is intended for use in ECDIS.</w:t>
      </w:r>
    </w:p>
    <w:p w14:paraId="4E5C008A" w14:textId="77777777" w:rsidR="00B736EB" w:rsidRPr="00B736EB" w:rsidRDefault="00B736EB" w:rsidP="00B736EB">
      <w:pPr>
        <w:pStyle w:val="BodyText"/>
      </w:pPr>
    </w:p>
    <w:p w14:paraId="3A8D89C5" w14:textId="77777777" w:rsidR="007A7FE9" w:rsidRDefault="007A7FE9" w:rsidP="007A7FE9">
      <w:pPr>
        <w:pStyle w:val="Heading3"/>
      </w:pPr>
      <w:bookmarkStart w:id="132" w:name="_Toc514930478"/>
      <w:r>
        <w:t>Operational Approach</w:t>
      </w:r>
      <w:bookmarkEnd w:id="132"/>
    </w:p>
    <w:p w14:paraId="62EB2A06" w14:textId="77777777" w:rsidR="00B736EB" w:rsidRPr="00B736EB" w:rsidRDefault="00B736EB" w:rsidP="00B736EB">
      <w:pPr>
        <w:pStyle w:val="BodyText"/>
      </w:pPr>
    </w:p>
    <w:p w14:paraId="72B811C0" w14:textId="77777777" w:rsidR="007A7FE9" w:rsidRDefault="007A7FE9" w:rsidP="007A7FE9">
      <w:pPr>
        <w:pStyle w:val="Heading3"/>
      </w:pPr>
      <w:bookmarkStart w:id="133" w:name="_Toc514930479"/>
      <w:r>
        <w:lastRenderedPageBreak/>
        <w:t>User Needs</w:t>
      </w:r>
      <w:bookmarkEnd w:id="133"/>
    </w:p>
    <w:p w14:paraId="1A8DF055" w14:textId="77777777" w:rsidR="00B736EB" w:rsidRDefault="00B736EB" w:rsidP="00B736EB">
      <w:pPr>
        <w:pStyle w:val="BodyText"/>
      </w:pPr>
      <w:r>
        <w:t xml:space="preserve">Real-time hydrographic and environmental information is distributed in a variety of ways, including radio, AIS-ASM, and internet. </w:t>
      </w:r>
    </w:p>
    <w:p w14:paraId="5249B0D7" w14:textId="77777777" w:rsidR="00B736EB" w:rsidRDefault="00B736EB" w:rsidP="00B736EB">
      <w:pPr>
        <w:pStyle w:val="BodyText"/>
      </w:pPr>
      <w:r>
        <w:t>F</w:t>
      </w:r>
      <w:r w:rsidRPr="00F26F6D">
        <w:t>or accurate on</w:t>
      </w:r>
      <w:r w:rsidR="00A90284">
        <w:t xml:space="preserve"> </w:t>
      </w:r>
      <w:r w:rsidRPr="00F26F6D">
        <w:t>board display of AIS messages</w:t>
      </w:r>
      <w:r>
        <w:t>, receiving v</w:t>
      </w:r>
      <w:r w:rsidRPr="00F26F6D">
        <w:t>essels must be equipped with a proper Class A AIS device.</w:t>
      </w:r>
    </w:p>
    <w:p w14:paraId="7011F847" w14:textId="77777777" w:rsidR="00B736EB" w:rsidRDefault="00B736EB" w:rsidP="00B736EB">
      <w:pPr>
        <w:pStyle w:val="BodyText"/>
      </w:pPr>
      <w:r w:rsidRPr="006820BB">
        <w:t>Internet access and possibly a user account is required to access real-time hydrographic and environmental information via internet</w:t>
      </w:r>
      <w:r w:rsidRPr="00A90284">
        <w:rPr>
          <w:highlight w:val="yellow"/>
        </w:rPr>
        <w:t>.</w:t>
      </w:r>
    </w:p>
    <w:p w14:paraId="7C6EA344" w14:textId="77777777" w:rsidR="00B736EB" w:rsidRPr="00B736EB" w:rsidRDefault="00B736EB" w:rsidP="00B736EB">
      <w:pPr>
        <w:pStyle w:val="BodyText"/>
      </w:pPr>
    </w:p>
    <w:p w14:paraId="3B7A6210" w14:textId="77777777" w:rsidR="007A7FE9" w:rsidRDefault="007A7FE9" w:rsidP="007A7FE9">
      <w:pPr>
        <w:pStyle w:val="Heading3"/>
      </w:pPr>
      <w:bookmarkStart w:id="134" w:name="_Toc514930480"/>
      <w:r>
        <w:t>Information to be Provided</w:t>
      </w:r>
      <w:bookmarkEnd w:id="134"/>
    </w:p>
    <w:p w14:paraId="6110CB1D" w14:textId="77777777" w:rsidR="00B736EB" w:rsidRPr="00B02B4F" w:rsidRDefault="00B736EB" w:rsidP="00B736EB">
      <w:pPr>
        <w:pStyle w:val="BodyText"/>
      </w:pPr>
      <w:r>
        <w:t>See Annex 15, DMS 15 Real time hydrographic and environmental information services</w:t>
      </w:r>
    </w:p>
    <w:p w14:paraId="5C4D066D" w14:textId="77777777" w:rsidR="00B736EB" w:rsidRPr="00B736EB" w:rsidRDefault="00B736EB" w:rsidP="00B736EB">
      <w:pPr>
        <w:pStyle w:val="BodyText"/>
      </w:pPr>
    </w:p>
    <w:p w14:paraId="11FC7D36" w14:textId="77777777" w:rsidR="007A7FE9" w:rsidRDefault="007A7FE9" w:rsidP="007A7FE9">
      <w:pPr>
        <w:pStyle w:val="Heading3"/>
      </w:pPr>
      <w:bookmarkStart w:id="135" w:name="_Toc514930481"/>
      <w:r>
        <w:t>Associated Technical Services</w:t>
      </w:r>
      <w:bookmarkEnd w:id="135"/>
    </w:p>
    <w:tbl>
      <w:tblPr>
        <w:tblStyle w:val="TableGrid"/>
        <w:tblW w:w="0" w:type="auto"/>
        <w:tblLayout w:type="fixed"/>
        <w:tblLook w:val="04A0" w:firstRow="1" w:lastRow="0" w:firstColumn="1" w:lastColumn="0" w:noHBand="0" w:noVBand="1"/>
      </w:tblPr>
      <w:tblGrid>
        <w:gridCol w:w="1555"/>
        <w:gridCol w:w="2835"/>
        <w:gridCol w:w="2551"/>
        <w:gridCol w:w="1418"/>
        <w:gridCol w:w="1836"/>
      </w:tblGrid>
      <w:tr w:rsidR="007A7FE9" w14:paraId="1EF169AD" w14:textId="77777777" w:rsidTr="007A7FE9">
        <w:tc>
          <w:tcPr>
            <w:tcW w:w="1555" w:type="dxa"/>
          </w:tcPr>
          <w:p w14:paraId="1E5C2C87" w14:textId="77777777" w:rsidR="007A7FE9" w:rsidRDefault="007A7FE9" w:rsidP="007A7FE9">
            <w:pPr>
              <w:pStyle w:val="Tableheading"/>
            </w:pPr>
            <w:r>
              <w:t>Name</w:t>
            </w:r>
          </w:p>
        </w:tc>
        <w:tc>
          <w:tcPr>
            <w:tcW w:w="2835" w:type="dxa"/>
          </w:tcPr>
          <w:p w14:paraId="5124FB74" w14:textId="77777777" w:rsidR="007A7FE9" w:rsidRDefault="007A7FE9" w:rsidP="007A7FE9">
            <w:pPr>
              <w:pStyle w:val="Tableheading"/>
            </w:pPr>
            <w:r>
              <w:t>ID (MRN)</w:t>
            </w:r>
          </w:p>
        </w:tc>
        <w:tc>
          <w:tcPr>
            <w:tcW w:w="2551" w:type="dxa"/>
          </w:tcPr>
          <w:p w14:paraId="12CF64C4" w14:textId="77777777" w:rsidR="007A7FE9" w:rsidRDefault="007A7FE9" w:rsidP="007A7FE9">
            <w:pPr>
              <w:pStyle w:val="Tableheading"/>
            </w:pPr>
            <w:r>
              <w:t>Description</w:t>
            </w:r>
          </w:p>
        </w:tc>
        <w:tc>
          <w:tcPr>
            <w:tcW w:w="1418" w:type="dxa"/>
          </w:tcPr>
          <w:p w14:paraId="39595B97" w14:textId="77777777" w:rsidR="007A7FE9" w:rsidRDefault="007A7FE9" w:rsidP="007A7FE9">
            <w:pPr>
              <w:pStyle w:val="Tableheading"/>
            </w:pPr>
            <w:r>
              <w:t>Architect(s)</w:t>
            </w:r>
          </w:p>
        </w:tc>
        <w:tc>
          <w:tcPr>
            <w:tcW w:w="1836" w:type="dxa"/>
          </w:tcPr>
          <w:p w14:paraId="341B8606" w14:textId="77777777" w:rsidR="007A7FE9" w:rsidRDefault="00CF1298" w:rsidP="007A7FE9">
            <w:pPr>
              <w:pStyle w:val="Tableheading"/>
            </w:pPr>
            <w:r>
              <w:t>Standardization</w:t>
            </w:r>
            <w:r w:rsidR="007A7FE9">
              <w:t xml:space="preserve"> Body</w:t>
            </w:r>
          </w:p>
        </w:tc>
      </w:tr>
      <w:tr w:rsidR="007A7FE9" w14:paraId="1CB04DC7" w14:textId="77777777" w:rsidTr="007A7FE9">
        <w:tc>
          <w:tcPr>
            <w:tcW w:w="1555" w:type="dxa"/>
          </w:tcPr>
          <w:p w14:paraId="2E6FCEFE" w14:textId="77777777" w:rsidR="007A7FE9" w:rsidRDefault="007A7FE9" w:rsidP="007A7FE9">
            <w:pPr>
              <w:pStyle w:val="Tabletext"/>
            </w:pPr>
          </w:p>
        </w:tc>
        <w:tc>
          <w:tcPr>
            <w:tcW w:w="2835" w:type="dxa"/>
          </w:tcPr>
          <w:p w14:paraId="1264A225" w14:textId="77777777" w:rsidR="007A7FE9" w:rsidRDefault="007A7FE9" w:rsidP="007A7FE9">
            <w:pPr>
              <w:pStyle w:val="Tabletext"/>
            </w:pPr>
          </w:p>
        </w:tc>
        <w:tc>
          <w:tcPr>
            <w:tcW w:w="2551" w:type="dxa"/>
          </w:tcPr>
          <w:p w14:paraId="39AD1DF0" w14:textId="77777777" w:rsidR="007A7FE9" w:rsidRDefault="007A7FE9" w:rsidP="007A7FE9">
            <w:pPr>
              <w:pStyle w:val="Tabletext"/>
            </w:pPr>
          </w:p>
        </w:tc>
        <w:tc>
          <w:tcPr>
            <w:tcW w:w="1418" w:type="dxa"/>
          </w:tcPr>
          <w:p w14:paraId="41625861" w14:textId="77777777" w:rsidR="007A7FE9" w:rsidRDefault="007A7FE9" w:rsidP="007A7FE9">
            <w:pPr>
              <w:pStyle w:val="Tabletext"/>
            </w:pPr>
          </w:p>
        </w:tc>
        <w:tc>
          <w:tcPr>
            <w:tcW w:w="1836" w:type="dxa"/>
          </w:tcPr>
          <w:p w14:paraId="74E5530F" w14:textId="77777777" w:rsidR="007A7FE9" w:rsidRDefault="007A7FE9" w:rsidP="007A7FE9">
            <w:pPr>
              <w:pStyle w:val="Tabletext"/>
            </w:pPr>
          </w:p>
        </w:tc>
      </w:tr>
      <w:tr w:rsidR="007A7FE9" w14:paraId="4CFB3812" w14:textId="77777777" w:rsidTr="007A7FE9">
        <w:tc>
          <w:tcPr>
            <w:tcW w:w="1555" w:type="dxa"/>
          </w:tcPr>
          <w:p w14:paraId="32A4915A" w14:textId="77777777" w:rsidR="007A7FE9" w:rsidRDefault="007A7FE9" w:rsidP="007A7FE9">
            <w:pPr>
              <w:pStyle w:val="Tabletext"/>
            </w:pPr>
          </w:p>
        </w:tc>
        <w:tc>
          <w:tcPr>
            <w:tcW w:w="2835" w:type="dxa"/>
          </w:tcPr>
          <w:p w14:paraId="6E68FD2A" w14:textId="77777777" w:rsidR="007A7FE9" w:rsidRDefault="007A7FE9" w:rsidP="007A7FE9">
            <w:pPr>
              <w:pStyle w:val="Tabletext"/>
            </w:pPr>
          </w:p>
        </w:tc>
        <w:tc>
          <w:tcPr>
            <w:tcW w:w="2551" w:type="dxa"/>
          </w:tcPr>
          <w:p w14:paraId="4CC51B6F" w14:textId="77777777" w:rsidR="007A7FE9" w:rsidRDefault="007A7FE9" w:rsidP="007A7FE9">
            <w:pPr>
              <w:pStyle w:val="Tabletext"/>
            </w:pPr>
          </w:p>
        </w:tc>
        <w:tc>
          <w:tcPr>
            <w:tcW w:w="1418" w:type="dxa"/>
          </w:tcPr>
          <w:p w14:paraId="40BA4FCF" w14:textId="77777777" w:rsidR="007A7FE9" w:rsidRDefault="007A7FE9" w:rsidP="007A7FE9">
            <w:pPr>
              <w:pStyle w:val="Tabletext"/>
            </w:pPr>
          </w:p>
        </w:tc>
        <w:tc>
          <w:tcPr>
            <w:tcW w:w="1836" w:type="dxa"/>
          </w:tcPr>
          <w:p w14:paraId="469493E9" w14:textId="77777777" w:rsidR="007A7FE9" w:rsidRDefault="007A7FE9" w:rsidP="007A7FE9">
            <w:pPr>
              <w:pStyle w:val="Tabletext"/>
            </w:pPr>
          </w:p>
        </w:tc>
      </w:tr>
    </w:tbl>
    <w:p w14:paraId="5CA2EFFE" w14:textId="77777777" w:rsidR="007A7FE9" w:rsidRDefault="007A7FE9" w:rsidP="007A7FE9">
      <w:pPr>
        <w:pStyle w:val="Heading3"/>
      </w:pPr>
      <w:bookmarkStart w:id="136" w:name="_Toc514930482"/>
      <w:r>
        <w:t>Relation to other Maritime Services</w:t>
      </w:r>
      <w:bookmarkEnd w:id="136"/>
    </w:p>
    <w:p w14:paraId="71DDBADD" w14:textId="381AE5F6" w:rsidR="00B736EB" w:rsidRDefault="00B736EB" w:rsidP="00B736EB">
      <w:pPr>
        <w:pStyle w:val="BodyText"/>
      </w:pPr>
    </w:p>
    <w:tbl>
      <w:tblPr>
        <w:tblStyle w:val="TableGrid"/>
        <w:tblW w:w="0" w:type="auto"/>
        <w:tblLayout w:type="fixed"/>
        <w:tblLook w:val="04A0" w:firstRow="1" w:lastRow="0" w:firstColumn="1" w:lastColumn="0" w:noHBand="0" w:noVBand="1"/>
      </w:tblPr>
      <w:tblGrid>
        <w:gridCol w:w="3964"/>
        <w:gridCol w:w="6231"/>
      </w:tblGrid>
      <w:tr w:rsidR="00141BC2" w:rsidRPr="00496586" w14:paraId="10C28D26" w14:textId="77777777" w:rsidTr="00802C81">
        <w:tc>
          <w:tcPr>
            <w:tcW w:w="3964" w:type="dxa"/>
          </w:tcPr>
          <w:p w14:paraId="7CDAB6C5" w14:textId="77777777" w:rsidR="00141BC2" w:rsidRPr="00496586" w:rsidRDefault="00141BC2" w:rsidP="00802C81">
            <w:pPr>
              <w:pStyle w:val="Tableheading"/>
              <w:rPr>
                <w:lang w:val="en-GB"/>
              </w:rPr>
            </w:pPr>
            <w:r w:rsidRPr="00496586">
              <w:rPr>
                <w:lang w:val="en-GB"/>
              </w:rPr>
              <w:t>Description</w:t>
            </w:r>
          </w:p>
        </w:tc>
        <w:tc>
          <w:tcPr>
            <w:tcW w:w="6231" w:type="dxa"/>
          </w:tcPr>
          <w:p w14:paraId="6DA291DC" w14:textId="77777777" w:rsidR="00141BC2" w:rsidRPr="00496586" w:rsidRDefault="00141BC2" w:rsidP="00802C81">
            <w:pPr>
              <w:pStyle w:val="Tableheading"/>
              <w:rPr>
                <w:lang w:val="en-GB"/>
              </w:rPr>
            </w:pPr>
            <w:r w:rsidRPr="00496586">
              <w:rPr>
                <w:lang w:val="en-GB"/>
              </w:rPr>
              <w:t>Examples of data that could be used in MS 1</w:t>
            </w:r>
            <w:r>
              <w:rPr>
                <w:lang w:val="en-GB"/>
              </w:rPr>
              <w:t>5</w:t>
            </w:r>
          </w:p>
        </w:tc>
      </w:tr>
      <w:tr w:rsidR="00141BC2" w:rsidRPr="00496586" w14:paraId="233D9E3C" w14:textId="77777777" w:rsidTr="00802C81">
        <w:tc>
          <w:tcPr>
            <w:tcW w:w="3964" w:type="dxa"/>
          </w:tcPr>
          <w:p w14:paraId="12ADB7C2" w14:textId="77777777" w:rsidR="00141BC2" w:rsidRPr="00496586" w:rsidRDefault="00141BC2" w:rsidP="00802C81">
            <w:pPr>
              <w:pStyle w:val="Tabletext"/>
            </w:pPr>
            <w:r w:rsidRPr="00496586">
              <w:t>MS 1 VTS IS</w:t>
            </w:r>
          </w:p>
        </w:tc>
        <w:tc>
          <w:tcPr>
            <w:tcW w:w="6231" w:type="dxa"/>
          </w:tcPr>
          <w:p w14:paraId="2D6F55DC" w14:textId="77777777" w:rsidR="00141BC2" w:rsidRPr="00496586" w:rsidRDefault="00141BC2" w:rsidP="00802C81">
            <w:pPr>
              <w:pStyle w:val="Tabletext"/>
            </w:pPr>
            <w:r w:rsidRPr="00E23D52">
              <w:t>MS1 for communication</w:t>
            </w:r>
          </w:p>
        </w:tc>
      </w:tr>
      <w:tr w:rsidR="00141BC2" w:rsidRPr="00496586" w14:paraId="1D561E7A" w14:textId="77777777" w:rsidTr="00802C81">
        <w:tc>
          <w:tcPr>
            <w:tcW w:w="3964" w:type="dxa"/>
          </w:tcPr>
          <w:p w14:paraId="75737222" w14:textId="77777777" w:rsidR="00141BC2" w:rsidRPr="00496586" w:rsidRDefault="00141BC2" w:rsidP="00802C81">
            <w:pPr>
              <w:pStyle w:val="Tabletext"/>
            </w:pPr>
            <w:r w:rsidRPr="00496586">
              <w:t>MS 5 Maritime Safety Information</w:t>
            </w:r>
          </w:p>
        </w:tc>
        <w:tc>
          <w:tcPr>
            <w:tcW w:w="6231" w:type="dxa"/>
          </w:tcPr>
          <w:p w14:paraId="68EE699A" w14:textId="77777777" w:rsidR="00141BC2" w:rsidRPr="00496586" w:rsidRDefault="00141BC2" w:rsidP="00802C81">
            <w:pPr>
              <w:pStyle w:val="Tabletext"/>
            </w:pPr>
            <w:r>
              <w:t>C</w:t>
            </w:r>
            <w:r w:rsidRPr="00496586">
              <w:t>ommunicat</w:t>
            </w:r>
            <w:r>
              <w:t>es</w:t>
            </w:r>
            <w:r w:rsidRPr="00496586">
              <w:t xml:space="preserve"> warnings about extreme cases</w:t>
            </w:r>
          </w:p>
        </w:tc>
      </w:tr>
      <w:tr w:rsidR="00141BC2" w:rsidRPr="00496586" w14:paraId="37B790A5" w14:textId="77777777" w:rsidTr="00802C81">
        <w:tc>
          <w:tcPr>
            <w:tcW w:w="3964" w:type="dxa"/>
          </w:tcPr>
          <w:p w14:paraId="73D74A91" w14:textId="77777777" w:rsidR="00141BC2" w:rsidRPr="00496586" w:rsidRDefault="00141BC2" w:rsidP="00802C81">
            <w:pPr>
              <w:pStyle w:val="Tabletext"/>
            </w:pPr>
            <w:r w:rsidRPr="00496586">
              <w:t>MS 1</w:t>
            </w:r>
            <w:r>
              <w:t>1</w:t>
            </w:r>
            <w:r w:rsidRPr="00496586">
              <w:t xml:space="preserve"> Nautical </w:t>
            </w:r>
            <w:r>
              <w:t>Chart</w:t>
            </w:r>
            <w:r w:rsidRPr="00496586">
              <w:t xml:space="preserve"> Service</w:t>
            </w:r>
          </w:p>
        </w:tc>
        <w:tc>
          <w:tcPr>
            <w:tcW w:w="6231" w:type="dxa"/>
          </w:tcPr>
          <w:p w14:paraId="25548D25" w14:textId="77777777" w:rsidR="00141BC2" w:rsidRPr="00496586" w:rsidRDefault="00141BC2" w:rsidP="00802C81">
            <w:pPr>
              <w:pStyle w:val="Tabletext"/>
            </w:pPr>
            <w:r>
              <w:t>Provides supplemental navigational information</w:t>
            </w:r>
          </w:p>
        </w:tc>
      </w:tr>
      <w:tr w:rsidR="00141BC2" w:rsidRPr="00496586" w14:paraId="5D828E1A" w14:textId="77777777" w:rsidTr="00802C81">
        <w:tc>
          <w:tcPr>
            <w:tcW w:w="3964" w:type="dxa"/>
          </w:tcPr>
          <w:p w14:paraId="1834D95E" w14:textId="77777777" w:rsidR="00141BC2" w:rsidRPr="00496586" w:rsidRDefault="00141BC2" w:rsidP="00802C81">
            <w:pPr>
              <w:pStyle w:val="Tabletext"/>
            </w:pPr>
            <w:r w:rsidRPr="00496586">
              <w:t>MS 1</w:t>
            </w:r>
            <w:r>
              <w:t>2</w:t>
            </w:r>
            <w:r w:rsidRPr="00496586">
              <w:t xml:space="preserve"> </w:t>
            </w:r>
            <w:r>
              <w:t>Nautical Publication</w:t>
            </w:r>
            <w:r w:rsidRPr="00496586">
              <w:t xml:space="preserve"> Service</w:t>
            </w:r>
          </w:p>
        </w:tc>
        <w:tc>
          <w:tcPr>
            <w:tcW w:w="6231" w:type="dxa"/>
          </w:tcPr>
          <w:p w14:paraId="3E83B34E" w14:textId="77777777" w:rsidR="00141BC2" w:rsidRPr="00496586" w:rsidRDefault="00141BC2" w:rsidP="00802C81">
            <w:pPr>
              <w:pStyle w:val="Tabletext"/>
            </w:pPr>
            <w:r>
              <w:t>Provides climatic data to supplement real time data</w:t>
            </w:r>
          </w:p>
        </w:tc>
      </w:tr>
      <w:tr w:rsidR="00141BC2" w:rsidRPr="00496586" w14:paraId="6803612A" w14:textId="77777777" w:rsidTr="00802C81">
        <w:tc>
          <w:tcPr>
            <w:tcW w:w="3964" w:type="dxa"/>
          </w:tcPr>
          <w:p w14:paraId="74926252" w14:textId="77777777" w:rsidR="00141BC2" w:rsidRPr="00496586" w:rsidRDefault="00141BC2" w:rsidP="00802C81">
            <w:pPr>
              <w:pStyle w:val="Tabletext"/>
            </w:pPr>
            <w:r w:rsidRPr="00496586">
              <w:t>MS 1</w:t>
            </w:r>
            <w:r>
              <w:t>3</w:t>
            </w:r>
            <w:r w:rsidRPr="00496586">
              <w:t xml:space="preserve"> </w:t>
            </w:r>
            <w:r>
              <w:t>Ice Navigation</w:t>
            </w:r>
            <w:r w:rsidRPr="00496586">
              <w:t xml:space="preserve"> Service</w:t>
            </w:r>
          </w:p>
        </w:tc>
        <w:tc>
          <w:tcPr>
            <w:tcW w:w="6231" w:type="dxa"/>
          </w:tcPr>
          <w:p w14:paraId="2ED2CCB1" w14:textId="77777777" w:rsidR="00141BC2" w:rsidRPr="00496586" w:rsidRDefault="00141BC2" w:rsidP="00802C81">
            <w:pPr>
              <w:pStyle w:val="Tabletext"/>
            </w:pPr>
            <w:r>
              <w:t>Provides supplemental navigational information</w:t>
            </w:r>
          </w:p>
        </w:tc>
      </w:tr>
      <w:tr w:rsidR="00141BC2" w:rsidRPr="00496586" w14:paraId="7595FF4E" w14:textId="77777777" w:rsidTr="00802C81">
        <w:tc>
          <w:tcPr>
            <w:tcW w:w="3964" w:type="dxa"/>
          </w:tcPr>
          <w:p w14:paraId="64B3714E" w14:textId="77777777" w:rsidR="00141BC2" w:rsidRPr="00496586" w:rsidRDefault="00141BC2" w:rsidP="00802C81">
            <w:pPr>
              <w:pStyle w:val="Tabletext"/>
            </w:pPr>
            <w:r w:rsidRPr="00496586">
              <w:t>MS 1</w:t>
            </w:r>
            <w:r>
              <w:t>4</w:t>
            </w:r>
            <w:r w:rsidRPr="00496586">
              <w:t xml:space="preserve"> Meteorological Service</w:t>
            </w:r>
          </w:p>
        </w:tc>
        <w:tc>
          <w:tcPr>
            <w:tcW w:w="6231" w:type="dxa"/>
          </w:tcPr>
          <w:p w14:paraId="530EB080" w14:textId="77777777" w:rsidR="00141BC2" w:rsidRPr="00496586" w:rsidRDefault="00141BC2" w:rsidP="00802C81">
            <w:pPr>
              <w:pStyle w:val="Tabletext"/>
            </w:pPr>
            <w:r>
              <w:t>Provides</w:t>
            </w:r>
            <w:r w:rsidRPr="00E23D52">
              <w:t xml:space="preserve"> meteorological information</w:t>
            </w:r>
            <w:r>
              <w:t xml:space="preserve"> that may impact real time information, especially when related to same event</w:t>
            </w:r>
          </w:p>
        </w:tc>
      </w:tr>
    </w:tbl>
    <w:p w14:paraId="4D768A08" w14:textId="77777777" w:rsidR="00141BC2" w:rsidRPr="00883971" w:rsidRDefault="00141BC2" w:rsidP="00B736EB">
      <w:pPr>
        <w:pStyle w:val="BodyText"/>
      </w:pPr>
    </w:p>
    <w:p w14:paraId="62569716" w14:textId="77777777" w:rsidR="00557958" w:rsidRDefault="00557958">
      <w:pPr>
        <w:spacing w:after="200" w:line="276" w:lineRule="auto"/>
        <w:rPr>
          <w:sz w:val="22"/>
        </w:rPr>
      </w:pPr>
      <w:r>
        <w:rPr>
          <w:b/>
          <w:bCs/>
          <w:caps/>
          <w:sz w:val="22"/>
        </w:rPr>
        <w:br w:type="page"/>
      </w:r>
    </w:p>
    <w:p w14:paraId="2EEF08ED" w14:textId="11B1C6D1" w:rsidR="00D02942" w:rsidRPr="00883971" w:rsidRDefault="00B736EB" w:rsidP="000F13CA">
      <w:pPr>
        <w:pStyle w:val="Heading2"/>
      </w:pPr>
      <w:bookmarkStart w:id="137" w:name="_Toc514930483"/>
      <w:r>
        <w:lastRenderedPageBreak/>
        <w:t xml:space="preserve">MS </w:t>
      </w:r>
      <w:r w:rsidR="00D02942" w:rsidRPr="00883971">
        <w:t>16 Search and Rescue (SAR) Service</w:t>
      </w:r>
      <w:bookmarkEnd w:id="137"/>
    </w:p>
    <w:p w14:paraId="23362F16" w14:textId="77777777" w:rsidR="00576659" w:rsidRDefault="00576659" w:rsidP="00576659">
      <w:pPr>
        <w:pStyle w:val="Heading2separationline"/>
      </w:pPr>
    </w:p>
    <w:p w14:paraId="70B9214D" w14:textId="77777777" w:rsidR="007A7FE9" w:rsidRDefault="007A7FE9" w:rsidP="007A7FE9">
      <w:pPr>
        <w:pStyle w:val="Heading3"/>
      </w:pPr>
      <w:bookmarkStart w:id="138" w:name="_Toc514930484"/>
      <w:r>
        <w:t>Submitting Organisation</w:t>
      </w:r>
      <w:bookmarkEnd w:id="138"/>
    </w:p>
    <w:p w14:paraId="093F7DAA" w14:textId="77777777" w:rsidR="00987206" w:rsidRPr="00987206" w:rsidRDefault="00987206" w:rsidP="00987206">
      <w:pPr>
        <w:pStyle w:val="BodyText"/>
      </w:pPr>
    </w:p>
    <w:p w14:paraId="63C48B71" w14:textId="77777777" w:rsidR="00B736EB" w:rsidRPr="00B736EB" w:rsidRDefault="00B736EB" w:rsidP="00B736EB">
      <w:pPr>
        <w:pStyle w:val="BodyText"/>
      </w:pPr>
    </w:p>
    <w:p w14:paraId="06266018" w14:textId="77777777" w:rsidR="007A7FE9" w:rsidRDefault="007A7FE9" w:rsidP="007A7FE9">
      <w:pPr>
        <w:pStyle w:val="Heading3"/>
      </w:pPr>
      <w:bookmarkStart w:id="139" w:name="_Toc514930485"/>
      <w:r>
        <w:t xml:space="preserve">Description of </w:t>
      </w:r>
      <w:r w:rsidR="00F832B2">
        <w:t xml:space="preserve">the </w:t>
      </w:r>
      <w:r>
        <w:t>Maritime Service</w:t>
      </w:r>
      <w:bookmarkEnd w:id="139"/>
    </w:p>
    <w:p w14:paraId="3F6F538D" w14:textId="5B1E2E4F" w:rsidR="00802C81" w:rsidRPr="00356E79" w:rsidRDefault="00802C81" w:rsidP="00802C81">
      <w:pPr>
        <w:pStyle w:val="BodyText"/>
        <w:rPr>
          <w:rFonts w:cstheme="minorHAnsi"/>
        </w:rPr>
      </w:pPr>
      <w:r w:rsidRPr="00356E79">
        <w:rPr>
          <w:rFonts w:cstheme="minorHAnsi"/>
        </w:rPr>
        <w:t xml:space="preserve">The </w:t>
      </w:r>
      <w:r>
        <w:rPr>
          <w:rFonts w:cstheme="minorHAnsi"/>
        </w:rPr>
        <w:t xml:space="preserve">IMO’s </w:t>
      </w:r>
      <w:r w:rsidRPr="00356E79">
        <w:rPr>
          <w:rFonts w:cstheme="minorHAnsi"/>
        </w:rPr>
        <w:t xml:space="preserve">1979 </w:t>
      </w:r>
      <w:r>
        <w:rPr>
          <w:rFonts w:cstheme="minorHAnsi"/>
        </w:rPr>
        <w:t xml:space="preserve">SAR </w:t>
      </w:r>
      <w:r w:rsidRPr="00356E79">
        <w:rPr>
          <w:rFonts w:cstheme="minorHAnsi"/>
        </w:rPr>
        <w:t>Convention was aimed at developing an international SAR plan</w:t>
      </w:r>
      <w:r>
        <w:rPr>
          <w:rFonts w:cstheme="minorHAnsi"/>
        </w:rPr>
        <w:t xml:space="preserve"> to ensure </w:t>
      </w:r>
      <w:r w:rsidRPr="00356E79">
        <w:rPr>
          <w:rFonts w:cstheme="minorHAnsi"/>
        </w:rPr>
        <w:t xml:space="preserve">that </w:t>
      </w:r>
      <w:r>
        <w:rPr>
          <w:rFonts w:cstheme="minorHAnsi"/>
        </w:rPr>
        <w:t>everywhere in the world,</w:t>
      </w:r>
      <w:r w:rsidRPr="00356E79">
        <w:rPr>
          <w:rFonts w:cstheme="minorHAnsi"/>
        </w:rPr>
        <w:t xml:space="preserve"> the rescue of persons in distress at sea </w:t>
      </w:r>
      <w:r>
        <w:rPr>
          <w:rFonts w:cstheme="minorHAnsi"/>
        </w:rPr>
        <w:t>would</w:t>
      </w:r>
      <w:r w:rsidRPr="00356E79">
        <w:rPr>
          <w:rFonts w:cstheme="minorHAnsi"/>
        </w:rPr>
        <w:t xml:space="preserve"> be co-ordinated by a </w:t>
      </w:r>
      <w:r>
        <w:rPr>
          <w:rFonts w:cstheme="minorHAnsi"/>
        </w:rPr>
        <w:t xml:space="preserve">responsible </w:t>
      </w:r>
      <w:r w:rsidRPr="00356E79">
        <w:rPr>
          <w:rFonts w:cstheme="minorHAnsi"/>
        </w:rPr>
        <w:t xml:space="preserve">SAR organization </w:t>
      </w:r>
      <w:r>
        <w:rPr>
          <w:rFonts w:cstheme="minorHAnsi"/>
        </w:rPr>
        <w:t>or</w:t>
      </w:r>
      <w:r w:rsidRPr="00356E79">
        <w:rPr>
          <w:rFonts w:cstheme="minorHAnsi"/>
        </w:rPr>
        <w:t xml:space="preserve"> by co-operation between neighbouring SAR organizations.</w:t>
      </w:r>
    </w:p>
    <w:p w14:paraId="2CE51ADF" w14:textId="77777777" w:rsidR="00802C81" w:rsidRDefault="00802C81" w:rsidP="00802C81">
      <w:pPr>
        <w:pStyle w:val="BodyText"/>
        <w:rPr>
          <w:rFonts w:cstheme="minorHAnsi"/>
        </w:rPr>
      </w:pPr>
      <w:r w:rsidRPr="00356E79">
        <w:rPr>
          <w:rFonts w:eastAsia="Times New Roman" w:cstheme="minorHAnsi"/>
          <w:lang w:eastAsia="en-GB"/>
        </w:rPr>
        <w:t xml:space="preserve">Following the adoption of the 1979 SAR Convention, IMO's Maritime Safety Committee divided the world's oceans into </w:t>
      </w:r>
      <w:r>
        <w:rPr>
          <w:rFonts w:eastAsia="Times New Roman" w:cstheme="minorHAnsi"/>
          <w:lang w:eastAsia="en-GB"/>
        </w:rPr>
        <w:t>thirteen</w:t>
      </w:r>
      <w:r w:rsidRPr="00356E79">
        <w:rPr>
          <w:rFonts w:eastAsia="Times New Roman" w:cstheme="minorHAnsi"/>
          <w:lang w:eastAsia="en-GB"/>
        </w:rPr>
        <w:t xml:space="preserve"> search and rescue areas</w:t>
      </w:r>
      <w:r>
        <w:rPr>
          <w:rFonts w:eastAsia="Times New Roman" w:cstheme="minorHAnsi"/>
          <w:lang w:eastAsia="en-GB"/>
        </w:rPr>
        <w:t>, with</w:t>
      </w:r>
      <w:r w:rsidRPr="00D20120">
        <w:rPr>
          <w:rFonts w:eastAsia="Times New Roman" w:cstheme="minorHAnsi"/>
          <w:lang w:eastAsia="en-GB"/>
        </w:rPr>
        <w:t xml:space="preserve"> </w:t>
      </w:r>
      <w:r>
        <w:rPr>
          <w:rFonts w:eastAsia="Times New Roman" w:cstheme="minorHAnsi"/>
          <w:lang w:eastAsia="en-GB"/>
        </w:rPr>
        <w:t xml:space="preserve">provisional SAR plans in place for each of these areas.  In each area, </w:t>
      </w:r>
      <w:r w:rsidRPr="00356E79">
        <w:rPr>
          <w:rFonts w:eastAsia="Times New Roman" w:cstheme="minorHAnsi"/>
          <w:lang w:eastAsia="en-GB"/>
        </w:rPr>
        <w:t>the countries concerned have search and rescue regions for which they are responsible.</w:t>
      </w:r>
      <w:r w:rsidRPr="00356E79">
        <w:rPr>
          <w:lang w:eastAsia="en-GB"/>
        </w:rPr>
        <w:t> </w:t>
      </w:r>
    </w:p>
    <w:p w14:paraId="6C449DE6" w14:textId="77777777" w:rsidR="00802C81" w:rsidRPr="00356E79" w:rsidRDefault="00802C81" w:rsidP="00802C81">
      <w:pPr>
        <w:pStyle w:val="BodyText"/>
        <w:rPr>
          <w:rFonts w:cstheme="minorHAnsi"/>
        </w:rPr>
      </w:pPr>
      <w:r w:rsidRPr="00356E79">
        <w:rPr>
          <w:rFonts w:cstheme="minorHAnsi"/>
        </w:rPr>
        <w:t xml:space="preserve">Parties to the Convention </w:t>
      </w:r>
      <w:r>
        <w:rPr>
          <w:rFonts w:cstheme="minorHAnsi"/>
        </w:rPr>
        <w:t>must</w:t>
      </w:r>
      <w:r w:rsidRPr="00356E79">
        <w:rPr>
          <w:rFonts w:cstheme="minorHAnsi"/>
        </w:rPr>
        <w:t xml:space="preserve"> ensure that arrangements are made for the provision of adequate SAR services in their coastal waters. Parties are encouraged to enter into SAR agreements with neighbouring </w:t>
      </w:r>
      <w:r>
        <w:rPr>
          <w:rFonts w:cstheme="minorHAnsi"/>
        </w:rPr>
        <w:t>s</w:t>
      </w:r>
      <w:r w:rsidRPr="00356E79">
        <w:rPr>
          <w:rFonts w:cstheme="minorHAnsi"/>
        </w:rPr>
        <w:t xml:space="preserve">tates involving the establishment of SAR regions, the pooling of facilities, establishment of common procedures, training and liaison visits. The Convention </w:t>
      </w:r>
      <w:r>
        <w:rPr>
          <w:rFonts w:cstheme="minorHAnsi"/>
        </w:rPr>
        <w:t xml:space="preserve">also </w:t>
      </w:r>
      <w:r w:rsidRPr="00356E79">
        <w:rPr>
          <w:rFonts w:cstheme="minorHAnsi"/>
        </w:rPr>
        <w:t>states that Parties should take measures to expedite entry into its territorial waters of rescue units from other Parties.</w:t>
      </w:r>
    </w:p>
    <w:p w14:paraId="1F6A65EF" w14:textId="77777777" w:rsidR="00802C81" w:rsidRDefault="00802C81" w:rsidP="00802C81">
      <w:pPr>
        <w:pStyle w:val="BodyText"/>
        <w:rPr>
          <w:rFonts w:cstheme="minorHAnsi"/>
        </w:rPr>
      </w:pPr>
      <w:r w:rsidRPr="00356E79">
        <w:rPr>
          <w:rFonts w:cstheme="minorHAnsi"/>
        </w:rPr>
        <w:t xml:space="preserve">The Convention then goes on to establish preparatory measures which should be taken, including the establishment of </w:t>
      </w:r>
      <w:r>
        <w:rPr>
          <w:rFonts w:cstheme="minorHAnsi"/>
        </w:rPr>
        <w:t>R</w:t>
      </w:r>
      <w:r w:rsidRPr="00356E79">
        <w:rPr>
          <w:rFonts w:cstheme="minorHAnsi"/>
        </w:rPr>
        <w:t xml:space="preserve">escue </w:t>
      </w:r>
      <w:r>
        <w:rPr>
          <w:rFonts w:cstheme="minorHAnsi"/>
        </w:rPr>
        <w:t>C</w:t>
      </w:r>
      <w:r w:rsidRPr="00356E79">
        <w:rPr>
          <w:rFonts w:cstheme="minorHAnsi"/>
        </w:rPr>
        <w:t xml:space="preserve">o-ordination </w:t>
      </w:r>
      <w:r>
        <w:rPr>
          <w:rFonts w:cstheme="minorHAnsi"/>
        </w:rPr>
        <w:t>C</w:t>
      </w:r>
      <w:r w:rsidRPr="00356E79">
        <w:rPr>
          <w:rFonts w:cstheme="minorHAnsi"/>
        </w:rPr>
        <w:t>entres</w:t>
      </w:r>
      <w:r>
        <w:rPr>
          <w:rFonts w:cstheme="minorHAnsi"/>
        </w:rPr>
        <w:t xml:space="preserve"> (RCCs)</w:t>
      </w:r>
      <w:r w:rsidRPr="00356E79">
        <w:rPr>
          <w:rFonts w:cstheme="minorHAnsi"/>
        </w:rPr>
        <w:t xml:space="preserve"> and </w:t>
      </w:r>
      <w:r>
        <w:rPr>
          <w:rFonts w:cstheme="minorHAnsi"/>
        </w:rPr>
        <w:t>S</w:t>
      </w:r>
      <w:r w:rsidRPr="00356E79">
        <w:rPr>
          <w:rFonts w:cstheme="minorHAnsi"/>
        </w:rPr>
        <w:t>ub</w:t>
      </w:r>
      <w:r>
        <w:rPr>
          <w:rFonts w:cstheme="minorHAnsi"/>
        </w:rPr>
        <w:t>-C</w:t>
      </w:r>
      <w:r w:rsidRPr="00356E79">
        <w:rPr>
          <w:rFonts w:cstheme="minorHAnsi"/>
        </w:rPr>
        <w:t xml:space="preserve">entres. It </w:t>
      </w:r>
      <w:r>
        <w:rPr>
          <w:rFonts w:cstheme="minorHAnsi"/>
        </w:rPr>
        <w:t xml:space="preserve">establishes a common glossary to be used by all Parties and </w:t>
      </w:r>
      <w:r w:rsidRPr="00356E79">
        <w:rPr>
          <w:rFonts w:cstheme="minorHAnsi"/>
        </w:rPr>
        <w:t>outlines operating procedures to be followed in the event of emergencies</w:t>
      </w:r>
      <w:r>
        <w:rPr>
          <w:rFonts w:cstheme="minorHAnsi"/>
        </w:rPr>
        <w:t>/</w:t>
      </w:r>
      <w:r w:rsidRPr="00356E79">
        <w:rPr>
          <w:rFonts w:cstheme="minorHAnsi"/>
        </w:rPr>
        <w:t xml:space="preserve">alerts and during SAR operations. This includes the designation of an on-scene commander and </w:t>
      </w:r>
      <w:r>
        <w:rPr>
          <w:rFonts w:cstheme="minorHAnsi"/>
        </w:rPr>
        <w:t>their</w:t>
      </w:r>
      <w:r w:rsidRPr="00356E79">
        <w:rPr>
          <w:rFonts w:cstheme="minorHAnsi"/>
        </w:rPr>
        <w:t xml:space="preserve"> duties.</w:t>
      </w:r>
    </w:p>
    <w:p w14:paraId="4FD55285" w14:textId="77777777" w:rsidR="00802C81" w:rsidRDefault="00802C81" w:rsidP="00802C81">
      <w:pPr>
        <w:pStyle w:val="BodyText"/>
        <w:rPr>
          <w:rFonts w:cstheme="minorHAnsi"/>
        </w:rPr>
      </w:pPr>
      <w:r>
        <w:rPr>
          <w:rFonts w:cstheme="minorHAnsi"/>
        </w:rPr>
        <w:t>The IMO and International Civil Aviation Organization (ICAO) jointly publish the three-volume IAMSAR Manual. This manual provides international guidelines for a common aviation and maritime approach to organizing and providing SAR services. The three volumes are divided as follows:</w:t>
      </w:r>
    </w:p>
    <w:p w14:paraId="45CBAA35" w14:textId="77777777" w:rsidR="00802C81" w:rsidRDefault="00802C81" w:rsidP="00300688">
      <w:pPr>
        <w:pStyle w:val="BodyText"/>
        <w:numPr>
          <w:ilvl w:val="0"/>
          <w:numId w:val="52"/>
        </w:numPr>
        <w:rPr>
          <w:rFonts w:cstheme="minorHAnsi"/>
        </w:rPr>
      </w:pPr>
      <w:r>
        <w:rPr>
          <w:rFonts w:cstheme="minorHAnsi"/>
        </w:rPr>
        <w:t>Volume 1, Organization and Management</w:t>
      </w:r>
    </w:p>
    <w:p w14:paraId="314D90B1" w14:textId="77777777" w:rsidR="00802C81" w:rsidRDefault="00802C81" w:rsidP="00300688">
      <w:pPr>
        <w:pStyle w:val="BodyText"/>
        <w:numPr>
          <w:ilvl w:val="0"/>
          <w:numId w:val="52"/>
        </w:numPr>
        <w:rPr>
          <w:rFonts w:cstheme="minorHAnsi"/>
        </w:rPr>
      </w:pPr>
      <w:r>
        <w:rPr>
          <w:rFonts w:cstheme="minorHAnsi"/>
        </w:rPr>
        <w:t>Volume 2, Mission Co-ordination</w:t>
      </w:r>
    </w:p>
    <w:p w14:paraId="07B49D30" w14:textId="77777777" w:rsidR="00802C81" w:rsidRDefault="00802C81" w:rsidP="00300688">
      <w:pPr>
        <w:pStyle w:val="BodyText"/>
        <w:numPr>
          <w:ilvl w:val="0"/>
          <w:numId w:val="52"/>
        </w:numPr>
        <w:rPr>
          <w:rFonts w:cstheme="minorHAnsi"/>
        </w:rPr>
      </w:pPr>
      <w:r>
        <w:rPr>
          <w:rFonts w:cstheme="minorHAnsi"/>
        </w:rPr>
        <w:t>Volume 3, Mobile Facilities</w:t>
      </w:r>
    </w:p>
    <w:p w14:paraId="36FEE778" w14:textId="77777777" w:rsidR="00802C81" w:rsidRPr="000F1FB3" w:rsidRDefault="00802C81" w:rsidP="00802C81">
      <w:pPr>
        <w:pStyle w:val="BodyText"/>
      </w:pPr>
    </w:p>
    <w:p w14:paraId="6C02C6CD" w14:textId="77777777" w:rsidR="00802C81" w:rsidRDefault="00802C81" w:rsidP="00802C81">
      <w:pPr>
        <w:pStyle w:val="Heading3"/>
        <w:tabs>
          <w:tab w:val="clear" w:pos="425"/>
          <w:tab w:val="num" w:pos="0"/>
        </w:tabs>
        <w:ind w:left="992"/>
      </w:pPr>
      <w:r>
        <w:t>Purpose</w:t>
      </w:r>
    </w:p>
    <w:p w14:paraId="41918901" w14:textId="77777777" w:rsidR="00802C81" w:rsidRDefault="00802C81" w:rsidP="00802C81">
      <w:pPr>
        <w:pStyle w:val="BodyText"/>
      </w:pPr>
      <w:r>
        <w:t>The RCC responsible for the Search and Rescue Region (SRR) is the primary contact in a SAR incident and ultimately responsible for incident management and decision-making.</w:t>
      </w:r>
    </w:p>
    <w:p w14:paraId="0741BFD0" w14:textId="77777777" w:rsidR="00802C81" w:rsidRDefault="00802C81" w:rsidP="00802C81">
      <w:pPr>
        <w:pStyle w:val="BodyText"/>
      </w:pPr>
      <w:r>
        <w:t>In maintaining a state of full readiness, t</w:t>
      </w:r>
      <w:r w:rsidRPr="00883971">
        <w:t xml:space="preserve">he service is responsible for </w:t>
      </w:r>
      <w:r>
        <w:t xml:space="preserve">a number of search and rescue functions, including: </w:t>
      </w:r>
      <w:r w:rsidRPr="000F54E5">
        <w:t xml:space="preserve"> </w:t>
      </w:r>
    </w:p>
    <w:p w14:paraId="006836E1" w14:textId="77777777" w:rsidR="00802C81" w:rsidRDefault="00802C81" w:rsidP="00802C81">
      <w:pPr>
        <w:pStyle w:val="Bullet1"/>
      </w:pPr>
      <w:r>
        <w:t xml:space="preserve">detection and coordination of maritime incidents </w:t>
      </w:r>
    </w:p>
    <w:p w14:paraId="390DFE93" w14:textId="77777777" w:rsidR="00802C81" w:rsidRDefault="00802C81" w:rsidP="00802C81">
      <w:pPr>
        <w:pStyle w:val="Bullet1"/>
      </w:pPr>
      <w:r>
        <w:t xml:space="preserve">control and conduct of maritime </w:t>
      </w:r>
      <w:r w:rsidRPr="00883971">
        <w:t xml:space="preserve">search and rescue operations. </w:t>
      </w:r>
    </w:p>
    <w:p w14:paraId="68EC2704" w14:textId="77777777" w:rsidR="00802C81" w:rsidRPr="00883971" w:rsidRDefault="00802C81" w:rsidP="00802C81">
      <w:pPr>
        <w:pStyle w:val="Bullet1"/>
        <w:numPr>
          <w:ilvl w:val="0"/>
          <w:numId w:val="0"/>
        </w:numPr>
        <w:ind w:left="425"/>
      </w:pPr>
    </w:p>
    <w:p w14:paraId="46A1B5F8" w14:textId="77777777" w:rsidR="00802C81" w:rsidRPr="00883971" w:rsidRDefault="00802C81" w:rsidP="00802C81">
      <w:pPr>
        <w:pStyle w:val="BodyText"/>
      </w:pPr>
      <w:r w:rsidRPr="00883971">
        <w:t>The</w:t>
      </w:r>
      <w:r>
        <w:t xml:space="preserve">se functions may include activities </w:t>
      </w:r>
      <w:r w:rsidRPr="00883971">
        <w:t>such as:</w:t>
      </w:r>
    </w:p>
    <w:p w14:paraId="44CECC0D" w14:textId="77777777" w:rsidR="00802C81" w:rsidRDefault="00802C81" w:rsidP="00802C81">
      <w:pPr>
        <w:pStyle w:val="Bullet1"/>
      </w:pPr>
      <w:r>
        <w:t>assisting  t</w:t>
      </w:r>
      <w:r w:rsidRPr="00883971">
        <w:t>he crew and passengers of vessels in distress</w:t>
      </w:r>
    </w:p>
    <w:p w14:paraId="4C76EA36" w14:textId="77777777" w:rsidR="00802C81" w:rsidRDefault="00802C81" w:rsidP="00802C81">
      <w:pPr>
        <w:pStyle w:val="Bullet1"/>
      </w:pPr>
      <w:r>
        <w:t>assisting v</w:t>
      </w:r>
      <w:r w:rsidRPr="00883971">
        <w:t xml:space="preserve">ictims of maritime and </w:t>
      </w:r>
      <w:r>
        <w:t>aircraft accidents or incidents</w:t>
      </w:r>
    </w:p>
    <w:p w14:paraId="0903EB25" w14:textId="77777777" w:rsidR="00802C81" w:rsidRDefault="00802C81" w:rsidP="00802C81">
      <w:pPr>
        <w:pStyle w:val="Bullet1"/>
      </w:pPr>
      <w:r w:rsidRPr="00883971">
        <w:t>coordinat</w:t>
      </w:r>
      <w:r>
        <w:t>ing</w:t>
      </w:r>
      <w:r w:rsidRPr="00883971">
        <w:t xml:space="preserve"> the </w:t>
      </w:r>
      <w:r>
        <w:t xml:space="preserve">medical evaluation </w:t>
      </w:r>
      <w:r w:rsidRPr="00883971">
        <w:t>of seriously injured or ill person</w:t>
      </w:r>
      <w:r>
        <w:t>s</w:t>
      </w:r>
      <w:r w:rsidRPr="00883971">
        <w:t xml:space="preserve"> from a vessel at sea</w:t>
      </w:r>
      <w:r>
        <w:t>, and their subsequent evacuation, if deemed necessary, to a suitable medical facility</w:t>
      </w:r>
      <w:r w:rsidRPr="00883971">
        <w:t xml:space="preserve"> </w:t>
      </w:r>
    </w:p>
    <w:p w14:paraId="76608F87" w14:textId="77777777" w:rsidR="00802C81" w:rsidRPr="00883971" w:rsidRDefault="00802C81" w:rsidP="00802C81">
      <w:pPr>
        <w:pStyle w:val="Bullet1"/>
      </w:pPr>
      <w:r>
        <w:lastRenderedPageBreak/>
        <w:t>m</w:t>
      </w:r>
      <w:r w:rsidRPr="00883971">
        <w:t>onitoring towing operations;</w:t>
      </w:r>
    </w:p>
    <w:p w14:paraId="716F2ADF" w14:textId="77777777" w:rsidR="00802C81" w:rsidRPr="00883971" w:rsidRDefault="00802C81" w:rsidP="00802C81">
      <w:pPr>
        <w:pStyle w:val="Bullet1"/>
      </w:pPr>
      <w:r>
        <w:t>m</w:t>
      </w:r>
      <w:r w:rsidRPr="00883971">
        <w:t>onitor</w:t>
      </w:r>
      <w:r>
        <w:t>ing</w:t>
      </w:r>
      <w:r w:rsidRPr="00883971">
        <w:t xml:space="preserve"> and evaluat</w:t>
      </w:r>
      <w:r>
        <w:t>ing</w:t>
      </w:r>
      <w:r w:rsidRPr="00883971">
        <w:t xml:space="preserve"> levels of risk from Maritime Safety Information (MSI) broadcasts to ensure an immediate response </w:t>
      </w:r>
      <w:r>
        <w:t>to potential</w:t>
      </w:r>
      <w:r w:rsidRPr="00883971">
        <w:t xml:space="preserve"> life threatening situations;</w:t>
      </w:r>
    </w:p>
    <w:p w14:paraId="50CC9E87" w14:textId="77777777" w:rsidR="00802C81" w:rsidRPr="00883971" w:rsidRDefault="00802C81" w:rsidP="00802C81">
      <w:pPr>
        <w:pStyle w:val="Bullet1"/>
      </w:pPr>
      <w:r>
        <w:t>m</w:t>
      </w:r>
      <w:r w:rsidRPr="00883971">
        <w:t>onitoring vessels not under command</w:t>
      </w:r>
    </w:p>
    <w:p w14:paraId="54EA8213" w14:textId="77777777" w:rsidR="00802C81" w:rsidRDefault="00802C81" w:rsidP="00802C81">
      <w:pPr>
        <w:pStyle w:val="Bullet1"/>
      </w:pPr>
      <w:r>
        <w:t>monitoring p</w:t>
      </w:r>
      <w:r w:rsidRPr="00883971">
        <w:t>ollution reports and vessels aground</w:t>
      </w:r>
    </w:p>
    <w:p w14:paraId="438CF55C" w14:textId="77777777" w:rsidR="00802C81" w:rsidRDefault="00802C81" w:rsidP="00802C81">
      <w:pPr>
        <w:pStyle w:val="Bullet1"/>
      </w:pPr>
      <w:r>
        <w:t>assisting other emergency response organizations when they require additional resources to prevent loss of life</w:t>
      </w:r>
    </w:p>
    <w:p w14:paraId="11AD97D3" w14:textId="77777777" w:rsidR="00802C81" w:rsidRDefault="00802C81" w:rsidP="00802C81">
      <w:pPr>
        <w:pStyle w:val="Bullet1"/>
      </w:pPr>
      <w:r>
        <w:t>liasing with other organizations assisting with search and rescue operations</w:t>
      </w:r>
    </w:p>
    <w:p w14:paraId="4BA6457B" w14:textId="77777777" w:rsidR="00802C81" w:rsidRPr="00883971" w:rsidRDefault="00802C81" w:rsidP="00802C81">
      <w:pPr>
        <w:pStyle w:val="Bullet1"/>
      </w:pPr>
      <w:r>
        <w:t>i</w:t>
      </w:r>
      <w:r w:rsidRPr="00883971">
        <w:t>nformation collection,</w:t>
      </w:r>
      <w:r>
        <w:t xml:space="preserve"> distribution, and coordination.</w:t>
      </w:r>
    </w:p>
    <w:p w14:paraId="44C452A1" w14:textId="77777777" w:rsidR="00802C81" w:rsidRPr="00883971" w:rsidRDefault="00802C81" w:rsidP="00802C81">
      <w:pPr>
        <w:pStyle w:val="Bullet1"/>
        <w:numPr>
          <w:ilvl w:val="0"/>
          <w:numId w:val="0"/>
        </w:numPr>
        <w:ind w:left="425"/>
      </w:pPr>
    </w:p>
    <w:p w14:paraId="3AA2C740" w14:textId="77777777" w:rsidR="00802C81" w:rsidRPr="00B736EB" w:rsidRDefault="00802C81" w:rsidP="00802C81">
      <w:pPr>
        <w:pStyle w:val="BodyText"/>
      </w:pPr>
    </w:p>
    <w:p w14:paraId="11C2B726" w14:textId="77777777" w:rsidR="00802C81" w:rsidRDefault="00802C81" w:rsidP="00802C81">
      <w:pPr>
        <w:pStyle w:val="Heading3"/>
        <w:tabs>
          <w:tab w:val="clear" w:pos="425"/>
          <w:tab w:val="num" w:pos="0"/>
        </w:tabs>
        <w:ind w:left="992"/>
      </w:pPr>
      <w:r>
        <w:t>Operational Approach</w:t>
      </w:r>
    </w:p>
    <w:p w14:paraId="75F8D88F" w14:textId="77777777" w:rsidR="00802C81" w:rsidRDefault="00802C81" w:rsidP="00802C81">
      <w:pPr>
        <w:pStyle w:val="BodyText"/>
      </w:pPr>
    </w:p>
    <w:p w14:paraId="6698E926" w14:textId="77777777" w:rsidR="00802C81" w:rsidRDefault="00802C81" w:rsidP="00802C81">
      <w:pPr>
        <w:pStyle w:val="BodyText"/>
        <w:rPr>
          <w:rFonts w:cstheme="minorHAnsi"/>
        </w:rPr>
      </w:pPr>
      <w:r>
        <w:t>Time, resources and effective communication will always be challenges when it comes to search and rescue cases involving human lives.  E</w:t>
      </w:r>
      <w:r>
        <w:rPr>
          <w:rFonts w:cstheme="minorHAnsi"/>
        </w:rPr>
        <w:t xml:space="preserve">ffective use of time and allocation of rescue resources to the person(s) in distress are of primary importance. </w:t>
      </w:r>
    </w:p>
    <w:p w14:paraId="133532BF" w14:textId="77777777" w:rsidR="00802C81" w:rsidRDefault="00802C81" w:rsidP="00802C81">
      <w:pPr>
        <w:pStyle w:val="BodyText"/>
        <w:rPr>
          <w:rFonts w:cstheme="minorHAnsi"/>
        </w:rPr>
      </w:pPr>
      <w:r>
        <w:rPr>
          <w:rFonts w:cstheme="minorHAnsi"/>
        </w:rPr>
        <w:t>Several actors are normally involved in a SAR operation. Manual exchange of information can be easily misunderstood in the form of wrong positions, SAR areas and other significant search information, and even a short delay can be the difference between life and death.  L</w:t>
      </w:r>
      <w:r w:rsidRPr="00BE35C0">
        <w:rPr>
          <w:rFonts w:cstheme="minorHAnsi"/>
        </w:rPr>
        <w:t xml:space="preserve">ack of language skills </w:t>
      </w:r>
      <w:r>
        <w:rPr>
          <w:rFonts w:cstheme="minorHAnsi"/>
        </w:rPr>
        <w:t>has been identified as</w:t>
      </w:r>
      <w:r w:rsidRPr="00BE35C0">
        <w:rPr>
          <w:rFonts w:cstheme="minorHAnsi"/>
        </w:rPr>
        <w:t xml:space="preserve"> a major challenge</w:t>
      </w:r>
      <w:r>
        <w:rPr>
          <w:rFonts w:cstheme="minorHAnsi"/>
        </w:rPr>
        <w:t xml:space="preserve"> in SAR communications.</w:t>
      </w:r>
    </w:p>
    <w:p w14:paraId="7AE877FD" w14:textId="77777777" w:rsidR="00802C81" w:rsidRDefault="00802C81" w:rsidP="00802C81">
      <w:pPr>
        <w:pStyle w:val="BodyText"/>
      </w:pPr>
      <w:r>
        <w:t xml:space="preserve">Digital exchange and sharing of information could significantly reduce the human errors in SAR case prosecution and also result in huge time savings by allowing RCCs more timely access to accurate and relevant information.  </w:t>
      </w:r>
    </w:p>
    <w:p w14:paraId="4350245D" w14:textId="77777777" w:rsidR="00802C81" w:rsidRDefault="00802C81" w:rsidP="00802C81">
      <w:pPr>
        <w:pStyle w:val="BodyText"/>
      </w:pPr>
      <w:r>
        <w:t>Examples of information for SAR coordination communications that could be shared electronically to mitigate these challenges include:</w:t>
      </w:r>
    </w:p>
    <w:p w14:paraId="748FDC93" w14:textId="77777777" w:rsidR="00802C81" w:rsidRDefault="00802C81" w:rsidP="00300688">
      <w:pPr>
        <w:pStyle w:val="BodyText"/>
        <w:numPr>
          <w:ilvl w:val="0"/>
          <w:numId w:val="53"/>
        </w:numPr>
      </w:pPr>
      <w:r>
        <w:t>last known position (LKP)</w:t>
      </w:r>
    </w:p>
    <w:p w14:paraId="4E0DD69B" w14:textId="77777777" w:rsidR="00802C81" w:rsidRDefault="00802C81" w:rsidP="00300688">
      <w:pPr>
        <w:pStyle w:val="BodyText"/>
        <w:numPr>
          <w:ilvl w:val="0"/>
          <w:numId w:val="53"/>
        </w:numPr>
      </w:pPr>
      <w:r>
        <w:t xml:space="preserve"> search areas</w:t>
      </w:r>
    </w:p>
    <w:p w14:paraId="03EEE509" w14:textId="77777777" w:rsidR="00802C81" w:rsidRDefault="00802C81" w:rsidP="00300688">
      <w:pPr>
        <w:pStyle w:val="BodyText"/>
        <w:numPr>
          <w:ilvl w:val="0"/>
          <w:numId w:val="53"/>
        </w:numPr>
      </w:pPr>
      <w:r>
        <w:t>search patterns</w:t>
      </w:r>
    </w:p>
    <w:p w14:paraId="7ED52CE2" w14:textId="77777777" w:rsidR="00802C81" w:rsidRDefault="00802C81" w:rsidP="00300688">
      <w:pPr>
        <w:pStyle w:val="BodyText"/>
        <w:numPr>
          <w:ilvl w:val="0"/>
          <w:numId w:val="53"/>
        </w:numPr>
      </w:pPr>
      <w:r>
        <w:t xml:space="preserve">search resources </w:t>
      </w:r>
    </w:p>
    <w:p w14:paraId="5327D728" w14:textId="77777777" w:rsidR="00802C81" w:rsidRDefault="00802C81" w:rsidP="00300688">
      <w:pPr>
        <w:pStyle w:val="BodyText"/>
        <w:numPr>
          <w:ilvl w:val="0"/>
          <w:numId w:val="53"/>
        </w:numPr>
      </w:pPr>
      <w:r>
        <w:t xml:space="preserve">drift predictions </w:t>
      </w:r>
    </w:p>
    <w:p w14:paraId="3A75F984" w14:textId="77777777" w:rsidR="00802C81" w:rsidRDefault="00802C81" w:rsidP="00300688">
      <w:pPr>
        <w:pStyle w:val="BodyText"/>
        <w:numPr>
          <w:ilvl w:val="0"/>
          <w:numId w:val="53"/>
        </w:numPr>
      </w:pPr>
      <w:r>
        <w:t>last known position (LKP)</w:t>
      </w:r>
    </w:p>
    <w:p w14:paraId="5AF20A94" w14:textId="77777777" w:rsidR="00802C81" w:rsidRDefault="00802C81" w:rsidP="00300688">
      <w:pPr>
        <w:pStyle w:val="BodyText"/>
        <w:numPr>
          <w:ilvl w:val="0"/>
          <w:numId w:val="53"/>
        </w:numPr>
      </w:pPr>
      <w:r>
        <w:t>datum</w:t>
      </w:r>
    </w:p>
    <w:p w14:paraId="128CB080" w14:textId="77777777" w:rsidR="00802C81" w:rsidRDefault="00802C81" w:rsidP="00300688">
      <w:pPr>
        <w:pStyle w:val="BodyText"/>
        <w:numPr>
          <w:ilvl w:val="0"/>
          <w:numId w:val="53"/>
        </w:numPr>
      </w:pPr>
      <w:r>
        <w:t>radio frequencies</w:t>
      </w:r>
    </w:p>
    <w:p w14:paraId="3A5BE515" w14:textId="77777777" w:rsidR="00802C81" w:rsidRDefault="00802C81" w:rsidP="00300688">
      <w:pPr>
        <w:pStyle w:val="BodyText"/>
        <w:numPr>
          <w:ilvl w:val="0"/>
          <w:numId w:val="53"/>
        </w:numPr>
      </w:pPr>
      <w:r>
        <w:t>NOTSHIPs</w:t>
      </w:r>
    </w:p>
    <w:p w14:paraId="72703483" w14:textId="77777777" w:rsidR="00802C81" w:rsidRDefault="00802C81" w:rsidP="00300688">
      <w:pPr>
        <w:pStyle w:val="BodyText"/>
        <w:numPr>
          <w:ilvl w:val="0"/>
          <w:numId w:val="53"/>
        </w:numPr>
      </w:pPr>
      <w:r>
        <w:t>known routing and planning information for search object (in the case of overdue aircraft or vessels)</w:t>
      </w:r>
    </w:p>
    <w:p w14:paraId="559B7648" w14:textId="77777777" w:rsidR="00802C81" w:rsidRDefault="00802C81" w:rsidP="00300688">
      <w:pPr>
        <w:pStyle w:val="BodyText"/>
        <w:numPr>
          <w:ilvl w:val="0"/>
          <w:numId w:val="53"/>
        </w:numPr>
      </w:pPr>
      <w:r>
        <w:t>EPIRB hex codes and associated information</w:t>
      </w:r>
    </w:p>
    <w:p w14:paraId="48158930" w14:textId="77777777" w:rsidR="00802C81" w:rsidRDefault="00802C81" w:rsidP="00300688">
      <w:pPr>
        <w:pStyle w:val="BodyText"/>
        <w:numPr>
          <w:ilvl w:val="0"/>
          <w:numId w:val="53"/>
        </w:numPr>
      </w:pPr>
      <w:r>
        <w:t>SLDMB information</w:t>
      </w:r>
    </w:p>
    <w:p w14:paraId="7D3CD8E4" w14:textId="77777777" w:rsidR="00802C81" w:rsidRDefault="00802C81" w:rsidP="00300688">
      <w:pPr>
        <w:pStyle w:val="BodyText"/>
        <w:numPr>
          <w:ilvl w:val="0"/>
          <w:numId w:val="53"/>
        </w:numPr>
      </w:pPr>
      <w:r>
        <w:t>satellite imaging</w:t>
      </w:r>
    </w:p>
    <w:p w14:paraId="22599698" w14:textId="77777777" w:rsidR="00802C81" w:rsidRDefault="00802C81" w:rsidP="00300688">
      <w:pPr>
        <w:pStyle w:val="BodyText"/>
        <w:numPr>
          <w:ilvl w:val="0"/>
          <w:numId w:val="53"/>
        </w:numPr>
      </w:pPr>
      <w:r>
        <w:lastRenderedPageBreak/>
        <w:t>live stream and images from search resources</w:t>
      </w:r>
    </w:p>
    <w:p w14:paraId="61F3111F" w14:textId="77777777" w:rsidR="00802C81" w:rsidRDefault="00802C81" w:rsidP="00300688">
      <w:pPr>
        <w:pStyle w:val="BodyText"/>
        <w:numPr>
          <w:ilvl w:val="0"/>
          <w:numId w:val="53"/>
        </w:numPr>
      </w:pPr>
      <w:r>
        <w:t>images of search objects</w:t>
      </w:r>
    </w:p>
    <w:p w14:paraId="44E4AC2D" w14:textId="77777777" w:rsidR="00802C81" w:rsidRDefault="00802C81" w:rsidP="00300688">
      <w:pPr>
        <w:pStyle w:val="BodyText"/>
        <w:numPr>
          <w:ilvl w:val="0"/>
          <w:numId w:val="53"/>
        </w:numPr>
      </w:pPr>
      <w:r>
        <w:t>images of search area</w:t>
      </w:r>
    </w:p>
    <w:p w14:paraId="13AE12FE" w14:textId="77777777" w:rsidR="00802C81" w:rsidRDefault="00802C81" w:rsidP="00300688">
      <w:pPr>
        <w:pStyle w:val="BodyText"/>
        <w:numPr>
          <w:ilvl w:val="0"/>
          <w:numId w:val="53"/>
        </w:numPr>
      </w:pPr>
      <w:r>
        <w:t>SAR Briefing Report (with information for vessels engaged in search)</w:t>
      </w:r>
    </w:p>
    <w:p w14:paraId="181B492E" w14:textId="77777777" w:rsidR="00802C81" w:rsidRDefault="00802C81" w:rsidP="00802C81">
      <w:pPr>
        <w:pStyle w:val="BodyText"/>
        <w:rPr>
          <w:noProof/>
          <w:lang w:val="en-CA" w:eastAsia="en-CA"/>
        </w:rPr>
      </w:pPr>
    </w:p>
    <w:p w14:paraId="69D3384F" w14:textId="77777777" w:rsidR="00802C81" w:rsidRDefault="00802C81" w:rsidP="00802C81">
      <w:pPr>
        <w:pStyle w:val="BodyText"/>
      </w:pPr>
      <w:r>
        <w:rPr>
          <w:noProof/>
          <w:lang w:val="en-IE" w:eastAsia="en-IE"/>
        </w:rPr>
        <w:drawing>
          <wp:inline distT="0" distB="0" distL="0" distR="0" wp14:anchorId="5CE6159B" wp14:editId="01D7D5AC">
            <wp:extent cx="4889802" cy="3082247"/>
            <wp:effectExtent l="0" t="0" r="6350" b="444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rifter data.jpg"/>
                    <pic:cNvPicPr/>
                  </pic:nvPicPr>
                  <pic:blipFill>
                    <a:blip r:embed="rId62">
                      <a:extLst>
                        <a:ext uri="{28A0092B-C50C-407E-A947-70E740481C1C}">
                          <a14:useLocalDpi xmlns:a14="http://schemas.microsoft.com/office/drawing/2010/main" val="0"/>
                        </a:ext>
                      </a:extLst>
                    </a:blip>
                    <a:stretch>
                      <a:fillRect/>
                    </a:stretch>
                  </pic:blipFill>
                  <pic:spPr>
                    <a:xfrm>
                      <a:off x="0" y="0"/>
                      <a:ext cx="4890433" cy="3082644"/>
                    </a:xfrm>
                    <a:prstGeom prst="rect">
                      <a:avLst/>
                    </a:prstGeom>
                  </pic:spPr>
                </pic:pic>
              </a:graphicData>
            </a:graphic>
          </wp:inline>
        </w:drawing>
      </w:r>
    </w:p>
    <w:p w14:paraId="3B20094A" w14:textId="1CA91204" w:rsidR="00580927" w:rsidRDefault="00580927" w:rsidP="00580927">
      <w:pPr>
        <w:rPr>
          <w:i/>
        </w:rPr>
      </w:pPr>
      <w:r>
        <w:rPr>
          <w:lang w:val="en-CA"/>
        </w:rPr>
        <w:t>Credit photo: JRCC Halifax.</w:t>
      </w:r>
    </w:p>
    <w:p w14:paraId="3759FAFB" w14:textId="702D808A" w:rsidR="00580927" w:rsidRDefault="005E3537" w:rsidP="00580927">
      <w:pPr>
        <w:rPr>
          <w:sz w:val="22"/>
          <w:lang w:val="en-CA"/>
        </w:rPr>
      </w:pPr>
      <w:r>
        <w:rPr>
          <w:i/>
        </w:rPr>
        <w:t xml:space="preserve">Figure xx. Simulation of </w:t>
      </w:r>
      <w:r w:rsidR="00802C81" w:rsidRPr="00716E7B">
        <w:rPr>
          <w:i/>
        </w:rPr>
        <w:t>drift prediction</w:t>
      </w:r>
      <w:r w:rsidR="00580927">
        <w:rPr>
          <w:i/>
        </w:rPr>
        <w:t xml:space="preserve"> </w:t>
      </w:r>
    </w:p>
    <w:p w14:paraId="67241D4B" w14:textId="7E431A86" w:rsidR="00802C81" w:rsidRDefault="00802C81" w:rsidP="00802C81">
      <w:pPr>
        <w:pStyle w:val="BodyText"/>
        <w:rPr>
          <w:i/>
        </w:rPr>
      </w:pPr>
    </w:p>
    <w:p w14:paraId="6F84A3FB" w14:textId="77777777" w:rsidR="00802C81" w:rsidRDefault="00802C81" w:rsidP="00802C81">
      <w:pPr>
        <w:pStyle w:val="BodyText"/>
        <w:rPr>
          <w:i/>
        </w:rPr>
      </w:pPr>
    </w:p>
    <w:p w14:paraId="4E93B6F0" w14:textId="77777777" w:rsidR="00802C81" w:rsidRPr="00716E7B" w:rsidRDefault="00802C81" w:rsidP="00802C81">
      <w:pPr>
        <w:pStyle w:val="BodyText"/>
        <w:rPr>
          <w:i/>
        </w:rPr>
      </w:pPr>
      <w:r>
        <w:rPr>
          <w:i/>
          <w:noProof/>
          <w:lang w:val="en-IE" w:eastAsia="en-IE"/>
        </w:rPr>
        <w:drawing>
          <wp:inline distT="0" distB="0" distL="0" distR="0" wp14:anchorId="502CCC59" wp14:editId="61A85A42">
            <wp:extent cx="4253501" cy="2826579"/>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earch areas SMMS.jpg"/>
                    <pic:cNvPicPr/>
                  </pic:nvPicPr>
                  <pic:blipFill>
                    <a:blip r:embed="rId63" cstate="print">
                      <a:extLst>
                        <a:ext uri="{28A0092B-C50C-407E-A947-70E740481C1C}">
                          <a14:useLocalDpi xmlns:a14="http://schemas.microsoft.com/office/drawing/2010/main" val="0"/>
                        </a:ext>
                      </a:extLst>
                    </a:blip>
                    <a:stretch>
                      <a:fillRect/>
                    </a:stretch>
                  </pic:blipFill>
                  <pic:spPr>
                    <a:xfrm>
                      <a:off x="0" y="0"/>
                      <a:ext cx="4253501" cy="2826579"/>
                    </a:xfrm>
                    <a:prstGeom prst="rect">
                      <a:avLst/>
                    </a:prstGeom>
                  </pic:spPr>
                </pic:pic>
              </a:graphicData>
            </a:graphic>
          </wp:inline>
        </w:drawing>
      </w:r>
    </w:p>
    <w:p w14:paraId="38288D82" w14:textId="17316AD9" w:rsidR="00580927" w:rsidRPr="00580927" w:rsidRDefault="00580927" w:rsidP="00580927">
      <w:pPr>
        <w:rPr>
          <w:sz w:val="22"/>
          <w:lang w:val="en-CA"/>
        </w:rPr>
      </w:pPr>
      <w:r>
        <w:rPr>
          <w:lang w:val="en-CA"/>
        </w:rPr>
        <w:t>Credit photo: JRCC Halifax.</w:t>
      </w:r>
    </w:p>
    <w:p w14:paraId="13DDFE9D" w14:textId="5F2F6452" w:rsidR="00802C81" w:rsidRPr="00716E7B" w:rsidRDefault="005E3537" w:rsidP="00802C81">
      <w:pPr>
        <w:pStyle w:val="BodyText"/>
        <w:rPr>
          <w:i/>
        </w:rPr>
      </w:pPr>
      <w:r>
        <w:rPr>
          <w:i/>
        </w:rPr>
        <w:t xml:space="preserve">Figure xx. </w:t>
      </w:r>
      <w:r w:rsidR="00802C81">
        <w:rPr>
          <w:i/>
        </w:rPr>
        <w:t>I</w:t>
      </w:r>
      <w:r>
        <w:rPr>
          <w:i/>
        </w:rPr>
        <w:t xml:space="preserve">llustration of </w:t>
      </w:r>
      <w:r w:rsidR="00802C81">
        <w:rPr>
          <w:i/>
        </w:rPr>
        <w:t>search areas and additional information</w:t>
      </w:r>
      <w:r>
        <w:rPr>
          <w:i/>
        </w:rPr>
        <w:t xml:space="preserve"> that may be used during a SAR operation</w:t>
      </w:r>
    </w:p>
    <w:p w14:paraId="467D9651" w14:textId="77777777" w:rsidR="00802C81" w:rsidRDefault="00802C81" w:rsidP="00802C81">
      <w:pPr>
        <w:pStyle w:val="BodyText"/>
      </w:pPr>
      <w:r>
        <w:rPr>
          <w:noProof/>
          <w:lang w:val="en-IE" w:eastAsia="en-IE"/>
        </w:rPr>
        <w:lastRenderedPageBreak/>
        <w:drawing>
          <wp:inline distT="0" distB="0" distL="0" distR="0" wp14:anchorId="129B8459" wp14:editId="73311329">
            <wp:extent cx="5224409" cy="5390742"/>
            <wp:effectExtent l="0" t="0" r="0" b="63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AR briefing report.jpg"/>
                    <pic:cNvPicPr/>
                  </pic:nvPicPr>
                  <pic:blipFill>
                    <a:blip r:embed="rId64">
                      <a:extLst>
                        <a:ext uri="{28A0092B-C50C-407E-A947-70E740481C1C}">
                          <a14:useLocalDpi xmlns:a14="http://schemas.microsoft.com/office/drawing/2010/main" val="0"/>
                        </a:ext>
                      </a:extLst>
                    </a:blip>
                    <a:stretch>
                      <a:fillRect/>
                    </a:stretch>
                  </pic:blipFill>
                  <pic:spPr>
                    <a:xfrm>
                      <a:off x="0" y="0"/>
                      <a:ext cx="5224409" cy="5390742"/>
                    </a:xfrm>
                    <a:prstGeom prst="rect">
                      <a:avLst/>
                    </a:prstGeom>
                  </pic:spPr>
                </pic:pic>
              </a:graphicData>
            </a:graphic>
          </wp:inline>
        </w:drawing>
      </w:r>
    </w:p>
    <w:p w14:paraId="73B7BF1D" w14:textId="7F3ACFB9" w:rsidR="00580927" w:rsidRPr="00580927" w:rsidRDefault="00580927" w:rsidP="00580927">
      <w:pPr>
        <w:rPr>
          <w:sz w:val="22"/>
          <w:lang w:val="en-CA"/>
        </w:rPr>
      </w:pPr>
      <w:r>
        <w:rPr>
          <w:lang w:val="en-CA"/>
        </w:rPr>
        <w:t>Credit photo: JRCC Halifax.</w:t>
      </w:r>
    </w:p>
    <w:p w14:paraId="5AFC6DA0" w14:textId="3532AA30" w:rsidR="00802C81" w:rsidRPr="00716E7B" w:rsidRDefault="005E3537" w:rsidP="00802C81">
      <w:pPr>
        <w:pStyle w:val="BodyText"/>
        <w:rPr>
          <w:i/>
        </w:rPr>
      </w:pPr>
      <w:r>
        <w:rPr>
          <w:i/>
        </w:rPr>
        <w:t xml:space="preserve">Figure xx. </w:t>
      </w:r>
      <w:r w:rsidR="00802C81">
        <w:rPr>
          <w:i/>
        </w:rPr>
        <w:t>I</w:t>
      </w:r>
      <w:r>
        <w:rPr>
          <w:i/>
        </w:rPr>
        <w:t xml:space="preserve">llustration of </w:t>
      </w:r>
      <w:r w:rsidR="003C3BE5">
        <w:rPr>
          <w:i/>
        </w:rPr>
        <w:t xml:space="preserve">a </w:t>
      </w:r>
      <w:r w:rsidR="00802C81">
        <w:rPr>
          <w:i/>
        </w:rPr>
        <w:t>SAR Briefing Report</w:t>
      </w:r>
    </w:p>
    <w:p w14:paraId="210688EA" w14:textId="77777777" w:rsidR="00802C81" w:rsidRDefault="00802C81" w:rsidP="00802C81">
      <w:pPr>
        <w:pStyle w:val="BodyText"/>
      </w:pPr>
    </w:p>
    <w:p w14:paraId="12BF412B" w14:textId="6A3AC088" w:rsidR="00802C81" w:rsidRDefault="00802C81" w:rsidP="00802C81">
      <w:pPr>
        <w:pStyle w:val="BodyText"/>
      </w:pPr>
      <w:r>
        <w:t>The RCC could then deliver this important information about the SAR situation to a graphical display  shared with the on-scene commander, search resources and all partners involved, improving communications and increasing situational awareness for everyone. This would make it easier for all units to get current information on the search operation underway.</w:t>
      </w:r>
    </w:p>
    <w:p w14:paraId="4E33BF06" w14:textId="77777777" w:rsidR="00802C81" w:rsidRDefault="00802C81" w:rsidP="00802C81">
      <w:pPr>
        <w:pStyle w:val="BodyText"/>
      </w:pPr>
      <w:r>
        <w:t>Information from several services assist the SAR Coordinators in making timely decisions and appropriate use of resources. Some examples would include:</w:t>
      </w:r>
    </w:p>
    <w:p w14:paraId="3234300F" w14:textId="77777777" w:rsidR="00802C81" w:rsidRDefault="00802C81" w:rsidP="00300688">
      <w:pPr>
        <w:pStyle w:val="BodyText"/>
        <w:numPr>
          <w:ilvl w:val="0"/>
          <w:numId w:val="50"/>
        </w:numPr>
      </w:pPr>
      <w:r>
        <w:t>vessel information such as position, course and speed,</w:t>
      </w:r>
    </w:p>
    <w:p w14:paraId="172471FD" w14:textId="77777777" w:rsidR="00802C81" w:rsidRDefault="00802C81" w:rsidP="00300688">
      <w:pPr>
        <w:pStyle w:val="BodyText"/>
        <w:numPr>
          <w:ilvl w:val="0"/>
          <w:numId w:val="50"/>
        </w:numPr>
      </w:pPr>
      <w:r>
        <w:t xml:space="preserve"> medical and firefighting capabilities of nearby resources, </w:t>
      </w:r>
    </w:p>
    <w:p w14:paraId="6C35B5C6" w14:textId="77777777" w:rsidR="00802C81" w:rsidRDefault="00802C81" w:rsidP="00300688">
      <w:pPr>
        <w:pStyle w:val="BodyText"/>
        <w:numPr>
          <w:ilvl w:val="0"/>
          <w:numId w:val="50"/>
        </w:numPr>
      </w:pPr>
      <w:r>
        <w:t>other emergency organizations in the area and their rescue capabilities</w:t>
      </w:r>
    </w:p>
    <w:p w14:paraId="638B55FA" w14:textId="77777777" w:rsidR="00802C81" w:rsidRDefault="00802C81" w:rsidP="00300688">
      <w:pPr>
        <w:pStyle w:val="BodyText"/>
        <w:numPr>
          <w:ilvl w:val="0"/>
          <w:numId w:val="50"/>
        </w:numPr>
      </w:pPr>
      <w:r>
        <w:t>meteorological information (including tides and currents, ice information)</w:t>
      </w:r>
    </w:p>
    <w:p w14:paraId="736E4B22" w14:textId="77777777" w:rsidR="00802C81" w:rsidRDefault="00802C81" w:rsidP="00300688">
      <w:pPr>
        <w:pStyle w:val="BodyText"/>
        <w:numPr>
          <w:ilvl w:val="0"/>
          <w:numId w:val="50"/>
        </w:numPr>
      </w:pPr>
      <w:r>
        <w:t>Maritime Safety Information</w:t>
      </w:r>
    </w:p>
    <w:p w14:paraId="69454618" w14:textId="77777777" w:rsidR="00802C81" w:rsidRDefault="00802C81" w:rsidP="00300688">
      <w:pPr>
        <w:pStyle w:val="BodyText"/>
        <w:numPr>
          <w:ilvl w:val="0"/>
          <w:numId w:val="50"/>
        </w:numPr>
      </w:pPr>
      <w:r>
        <w:t xml:space="preserve">ship reporting information such as persons on board, capacity, cargo information, </w:t>
      </w:r>
    </w:p>
    <w:p w14:paraId="219EF28B" w14:textId="77777777" w:rsidR="00802C81" w:rsidRDefault="00802C81" w:rsidP="00802C81">
      <w:pPr>
        <w:pStyle w:val="Heading3"/>
        <w:numPr>
          <w:ilvl w:val="0"/>
          <w:numId w:val="0"/>
        </w:numPr>
        <w:ind w:left="992"/>
      </w:pPr>
      <w:r w:rsidDel="00DA4DE1">
        <w:lastRenderedPageBreak/>
        <w:t xml:space="preserve"> </w:t>
      </w:r>
    </w:p>
    <w:p w14:paraId="69CB8095" w14:textId="77777777" w:rsidR="00802C81" w:rsidRDefault="00802C81" w:rsidP="00802C81">
      <w:pPr>
        <w:pStyle w:val="Heading3"/>
        <w:tabs>
          <w:tab w:val="clear" w:pos="425"/>
          <w:tab w:val="num" w:pos="0"/>
        </w:tabs>
        <w:ind w:left="992"/>
      </w:pPr>
      <w:r>
        <w:t>User Needs</w:t>
      </w:r>
    </w:p>
    <w:p w14:paraId="7F1F870E" w14:textId="77777777" w:rsidR="00802C81" w:rsidRDefault="00802C81" w:rsidP="00802C81">
      <w:pPr>
        <w:pStyle w:val="BodyText"/>
      </w:pPr>
      <w:r>
        <w:t>Coordination, communication and effective exchange of information are important elements of the SAR service. The coordinating RCC must be able to share and receive information quickly and easily with a number of different resources:</w:t>
      </w:r>
    </w:p>
    <w:p w14:paraId="778D1500" w14:textId="77777777" w:rsidR="00802C81" w:rsidRDefault="00802C81" w:rsidP="00300688">
      <w:pPr>
        <w:pStyle w:val="BodyText"/>
        <w:numPr>
          <w:ilvl w:val="0"/>
          <w:numId w:val="51"/>
        </w:numPr>
      </w:pPr>
      <w:r>
        <w:t>Other RCCs</w:t>
      </w:r>
    </w:p>
    <w:p w14:paraId="7A6B9702" w14:textId="77777777" w:rsidR="00802C81" w:rsidRDefault="00802C81" w:rsidP="00300688">
      <w:pPr>
        <w:pStyle w:val="BodyText"/>
        <w:numPr>
          <w:ilvl w:val="0"/>
          <w:numId w:val="51"/>
        </w:numPr>
      </w:pPr>
      <w:r>
        <w:t>Vessels assisting in search and transiting search area</w:t>
      </w:r>
    </w:p>
    <w:p w14:paraId="0C8D2B3B" w14:textId="77777777" w:rsidR="00802C81" w:rsidRDefault="00802C81" w:rsidP="00300688">
      <w:pPr>
        <w:pStyle w:val="BodyText"/>
        <w:numPr>
          <w:ilvl w:val="0"/>
          <w:numId w:val="51"/>
        </w:numPr>
      </w:pPr>
      <w:r>
        <w:t>VTS services</w:t>
      </w:r>
    </w:p>
    <w:p w14:paraId="1EC02185" w14:textId="77777777" w:rsidR="00802C81" w:rsidRDefault="00802C81" w:rsidP="00300688">
      <w:pPr>
        <w:pStyle w:val="BodyText"/>
        <w:numPr>
          <w:ilvl w:val="0"/>
          <w:numId w:val="51"/>
        </w:numPr>
      </w:pPr>
      <w:r>
        <w:t>Ground search and rescue</w:t>
      </w:r>
    </w:p>
    <w:p w14:paraId="4BD2AFCD" w14:textId="77777777" w:rsidR="00802C81" w:rsidRDefault="00802C81" w:rsidP="00300688">
      <w:pPr>
        <w:pStyle w:val="BodyText"/>
        <w:numPr>
          <w:ilvl w:val="0"/>
          <w:numId w:val="51"/>
        </w:numPr>
      </w:pPr>
      <w:r>
        <w:t>Search target</w:t>
      </w:r>
    </w:p>
    <w:p w14:paraId="6CAF260F" w14:textId="77777777" w:rsidR="00802C81" w:rsidRDefault="00802C81" w:rsidP="00300688">
      <w:pPr>
        <w:pStyle w:val="BodyText"/>
        <w:numPr>
          <w:ilvl w:val="0"/>
          <w:numId w:val="51"/>
        </w:numPr>
      </w:pPr>
      <w:r>
        <w:t>Other emergency organizations (for example, police, fire, ambulance)</w:t>
      </w:r>
    </w:p>
    <w:p w14:paraId="1653FE72" w14:textId="77777777" w:rsidR="00802C81" w:rsidRDefault="00802C81" w:rsidP="00300688">
      <w:pPr>
        <w:pStyle w:val="BodyText"/>
        <w:numPr>
          <w:ilvl w:val="0"/>
          <w:numId w:val="51"/>
        </w:numPr>
      </w:pPr>
      <w:r>
        <w:t>Port authorities</w:t>
      </w:r>
    </w:p>
    <w:p w14:paraId="2F550B98" w14:textId="77777777" w:rsidR="00802C81" w:rsidRPr="001668E4" w:rsidRDefault="00802C81" w:rsidP="00802C81">
      <w:pPr>
        <w:pStyle w:val="BodyText"/>
        <w:ind w:left="720"/>
      </w:pPr>
    </w:p>
    <w:tbl>
      <w:tblPr>
        <w:tblStyle w:val="TableGrid"/>
        <w:tblW w:w="0" w:type="auto"/>
        <w:tblLook w:val="04A0" w:firstRow="1" w:lastRow="0" w:firstColumn="1" w:lastColumn="0" w:noHBand="0" w:noVBand="1"/>
      </w:tblPr>
      <w:tblGrid>
        <w:gridCol w:w="2209"/>
        <w:gridCol w:w="7986"/>
      </w:tblGrid>
      <w:tr w:rsidR="00802C81" w14:paraId="1B46DD36" w14:textId="77777777" w:rsidTr="00802C81">
        <w:tc>
          <w:tcPr>
            <w:tcW w:w="2209" w:type="dxa"/>
          </w:tcPr>
          <w:p w14:paraId="6CAA9830" w14:textId="77777777" w:rsidR="00802C81" w:rsidRDefault="00802C81" w:rsidP="00802C81">
            <w:pPr>
              <w:pStyle w:val="Tableheading"/>
            </w:pPr>
            <w:r>
              <w:t>Information</w:t>
            </w:r>
            <w:r>
              <w:br/>
              <w:t xml:space="preserve">related to: </w:t>
            </w:r>
          </w:p>
        </w:tc>
        <w:tc>
          <w:tcPr>
            <w:tcW w:w="7986" w:type="dxa"/>
          </w:tcPr>
          <w:p w14:paraId="679D5EB3" w14:textId="77777777" w:rsidR="00802C81" w:rsidRDefault="00802C81" w:rsidP="00802C81">
            <w:pPr>
              <w:pStyle w:val="Tableheading"/>
            </w:pPr>
            <w:r>
              <w:t>Examples</w:t>
            </w:r>
          </w:p>
        </w:tc>
      </w:tr>
      <w:tr w:rsidR="00802C81" w14:paraId="58CC459E" w14:textId="77777777" w:rsidTr="00802C81">
        <w:tc>
          <w:tcPr>
            <w:tcW w:w="2209" w:type="dxa"/>
          </w:tcPr>
          <w:p w14:paraId="08A10E7A" w14:textId="77777777" w:rsidR="00802C81" w:rsidRDefault="00802C81" w:rsidP="00802C81">
            <w:pPr>
              <w:pStyle w:val="Tabletext"/>
              <w:ind w:left="0"/>
            </w:pPr>
            <w:r>
              <w:t>General information</w:t>
            </w:r>
          </w:p>
        </w:tc>
        <w:tc>
          <w:tcPr>
            <w:tcW w:w="7986" w:type="dxa"/>
          </w:tcPr>
          <w:p w14:paraId="2F6A05EB" w14:textId="77777777" w:rsidR="00802C81" w:rsidRDefault="00802C81" w:rsidP="00300688">
            <w:pPr>
              <w:pStyle w:val="Tabletext"/>
              <w:numPr>
                <w:ilvl w:val="0"/>
                <w:numId w:val="37"/>
              </w:numPr>
            </w:pPr>
            <w:r>
              <w:t xml:space="preserve">Responsible RCC  </w:t>
            </w:r>
          </w:p>
          <w:p w14:paraId="1171E0DD" w14:textId="77777777" w:rsidR="00802C81" w:rsidRDefault="00802C81" w:rsidP="00300688">
            <w:pPr>
              <w:pStyle w:val="Tabletext"/>
              <w:numPr>
                <w:ilvl w:val="0"/>
                <w:numId w:val="37"/>
              </w:numPr>
            </w:pPr>
            <w:r>
              <w:t xml:space="preserve">Other emergency organizations assisting  </w:t>
            </w:r>
          </w:p>
        </w:tc>
      </w:tr>
      <w:tr w:rsidR="00802C81" w14:paraId="5E053813" w14:textId="77777777" w:rsidTr="00802C81">
        <w:tc>
          <w:tcPr>
            <w:tcW w:w="2209" w:type="dxa"/>
          </w:tcPr>
          <w:p w14:paraId="2F97953E" w14:textId="77777777" w:rsidR="00802C81" w:rsidRDefault="00802C81" w:rsidP="00802C81">
            <w:pPr>
              <w:pStyle w:val="BodyText"/>
              <w:rPr>
                <w:rFonts w:ascii="Calibri" w:hAnsi="Calibri" w:cs="Calibri"/>
                <w:color w:val="000000"/>
                <w:sz w:val="20"/>
                <w:szCs w:val="20"/>
              </w:rPr>
            </w:pPr>
            <w:r>
              <w:rPr>
                <w:rFonts w:ascii="Calibri" w:hAnsi="Calibri" w:cs="Calibri"/>
                <w:color w:val="000000"/>
                <w:sz w:val="20"/>
                <w:szCs w:val="20"/>
              </w:rPr>
              <w:t>SAR information</w:t>
            </w:r>
          </w:p>
        </w:tc>
        <w:tc>
          <w:tcPr>
            <w:tcW w:w="7986" w:type="dxa"/>
          </w:tcPr>
          <w:p w14:paraId="2AC29225" w14:textId="77777777" w:rsidR="00802C81" w:rsidRDefault="00802C81" w:rsidP="00300688">
            <w:pPr>
              <w:pStyle w:val="Tabletext"/>
              <w:numPr>
                <w:ilvl w:val="0"/>
                <w:numId w:val="36"/>
              </w:numPr>
            </w:pPr>
            <w:r>
              <w:t>Type of operation</w:t>
            </w:r>
          </w:p>
          <w:p w14:paraId="056D54AF" w14:textId="77777777" w:rsidR="00802C81" w:rsidRDefault="00802C81" w:rsidP="00300688">
            <w:pPr>
              <w:pStyle w:val="Tabletext"/>
              <w:numPr>
                <w:ilvl w:val="0"/>
                <w:numId w:val="36"/>
              </w:numPr>
            </w:pPr>
            <w:r>
              <w:t xml:space="preserve">What and when  </w:t>
            </w:r>
          </w:p>
          <w:p w14:paraId="4E567CBD" w14:textId="77777777" w:rsidR="00802C81" w:rsidRDefault="00802C81" w:rsidP="00300688">
            <w:pPr>
              <w:pStyle w:val="Tabletext"/>
              <w:numPr>
                <w:ilvl w:val="0"/>
                <w:numId w:val="36"/>
              </w:numPr>
            </w:pPr>
            <w:r>
              <w:t xml:space="preserve">Last Known Position </w:t>
            </w:r>
          </w:p>
          <w:p w14:paraId="66FC3D38" w14:textId="77777777" w:rsidR="00802C81" w:rsidRDefault="00802C81" w:rsidP="00300688">
            <w:pPr>
              <w:pStyle w:val="Tabletext"/>
              <w:numPr>
                <w:ilvl w:val="0"/>
                <w:numId w:val="36"/>
              </w:numPr>
            </w:pPr>
            <w:r>
              <w:t>Drift plot</w:t>
            </w:r>
          </w:p>
          <w:p w14:paraId="75C57005" w14:textId="77777777" w:rsidR="00802C81" w:rsidRDefault="00802C81" w:rsidP="00300688">
            <w:pPr>
              <w:pStyle w:val="Tabletext"/>
              <w:numPr>
                <w:ilvl w:val="0"/>
                <w:numId w:val="36"/>
              </w:numPr>
            </w:pPr>
            <w:r>
              <w:t>Number persons missing/in distress</w:t>
            </w:r>
          </w:p>
          <w:p w14:paraId="3267787D" w14:textId="77777777" w:rsidR="00802C81" w:rsidRDefault="00802C81" w:rsidP="00300688">
            <w:pPr>
              <w:pStyle w:val="Tabletext"/>
              <w:numPr>
                <w:ilvl w:val="0"/>
                <w:numId w:val="36"/>
              </w:numPr>
            </w:pPr>
            <w:r>
              <w:t xml:space="preserve">Dangers such as dangerous substances  </w:t>
            </w:r>
          </w:p>
          <w:p w14:paraId="468612E0" w14:textId="77777777" w:rsidR="00802C81" w:rsidRDefault="00802C81" w:rsidP="00300688">
            <w:pPr>
              <w:pStyle w:val="Tabletext"/>
              <w:numPr>
                <w:ilvl w:val="0"/>
                <w:numId w:val="36"/>
              </w:numPr>
            </w:pPr>
            <w:r>
              <w:t>In raft, lifeboat, persons in water etc</w:t>
            </w:r>
          </w:p>
          <w:p w14:paraId="208EEF72" w14:textId="77777777" w:rsidR="00802C81" w:rsidRDefault="00802C81" w:rsidP="00300688">
            <w:pPr>
              <w:pStyle w:val="Tabletext"/>
              <w:numPr>
                <w:ilvl w:val="0"/>
                <w:numId w:val="36"/>
              </w:numPr>
            </w:pPr>
            <w:r>
              <w:t xml:space="preserve">Datum </w:t>
            </w:r>
          </w:p>
          <w:p w14:paraId="2684BA9D" w14:textId="77777777" w:rsidR="00802C81" w:rsidRDefault="00802C81" w:rsidP="00300688">
            <w:pPr>
              <w:pStyle w:val="Tabletext"/>
              <w:numPr>
                <w:ilvl w:val="0"/>
                <w:numId w:val="36"/>
              </w:numPr>
            </w:pPr>
            <w:r>
              <w:t>SAR area</w:t>
            </w:r>
          </w:p>
          <w:p w14:paraId="4CF7D67A" w14:textId="77777777" w:rsidR="00802C81" w:rsidRDefault="00802C81" w:rsidP="00300688">
            <w:pPr>
              <w:pStyle w:val="Tabletext"/>
              <w:numPr>
                <w:ilvl w:val="0"/>
                <w:numId w:val="36"/>
              </w:numPr>
            </w:pPr>
            <w:r>
              <w:t>SAR resources in area</w:t>
            </w:r>
          </w:p>
          <w:p w14:paraId="5AEBDE0F" w14:textId="77777777" w:rsidR="00802C81" w:rsidRDefault="00802C81" w:rsidP="00300688">
            <w:pPr>
              <w:pStyle w:val="Tabletext"/>
              <w:numPr>
                <w:ilvl w:val="0"/>
                <w:numId w:val="36"/>
              </w:numPr>
            </w:pPr>
            <w:r>
              <w:t>Vessels of opportunity within and near search area</w:t>
            </w:r>
          </w:p>
          <w:p w14:paraId="25B2DA30" w14:textId="77777777" w:rsidR="00802C81" w:rsidRDefault="00802C81" w:rsidP="00300688">
            <w:pPr>
              <w:pStyle w:val="Tabletext"/>
              <w:numPr>
                <w:ilvl w:val="0"/>
                <w:numId w:val="36"/>
              </w:numPr>
            </w:pPr>
            <w:r>
              <w:t>Vessels and aircraft involved in search</w:t>
            </w:r>
          </w:p>
          <w:p w14:paraId="59693D20" w14:textId="77777777" w:rsidR="00802C81" w:rsidRDefault="00802C81" w:rsidP="00300688">
            <w:pPr>
              <w:pStyle w:val="Tabletext"/>
              <w:numPr>
                <w:ilvl w:val="0"/>
                <w:numId w:val="36"/>
              </w:numPr>
            </w:pPr>
            <w:r>
              <w:t>Search areas assigned and completed</w:t>
            </w:r>
          </w:p>
          <w:p w14:paraId="355ADEB9" w14:textId="77777777" w:rsidR="00802C81" w:rsidRPr="003D54F4" w:rsidRDefault="00802C81" w:rsidP="00300688">
            <w:pPr>
              <w:pStyle w:val="Tabletext"/>
              <w:numPr>
                <w:ilvl w:val="0"/>
                <w:numId w:val="36"/>
              </w:numPr>
              <w:rPr>
                <w:rFonts w:cstheme="minorHAnsi"/>
                <w:color w:val="auto"/>
                <w:szCs w:val="20"/>
              </w:rPr>
            </w:pPr>
            <w:r w:rsidRPr="003D54F4">
              <w:rPr>
                <w:rFonts w:cstheme="minorHAnsi"/>
                <w:color w:val="auto"/>
                <w:szCs w:val="20"/>
              </w:rPr>
              <w:t>on-scene commander</w:t>
            </w:r>
          </w:p>
          <w:p w14:paraId="7A1F40D6" w14:textId="77777777" w:rsidR="00802C81" w:rsidRPr="00716E7B" w:rsidRDefault="00802C81" w:rsidP="00300688">
            <w:pPr>
              <w:pStyle w:val="Tabletext"/>
              <w:numPr>
                <w:ilvl w:val="0"/>
                <w:numId w:val="36"/>
              </w:numPr>
              <w:rPr>
                <w:rFonts w:ascii="Calibri" w:hAnsi="Calibri" w:cs="Calibri"/>
                <w:color w:val="000000"/>
                <w:szCs w:val="20"/>
              </w:rPr>
            </w:pPr>
            <w:r>
              <w:t>Communication</w:t>
            </w:r>
          </w:p>
          <w:p w14:paraId="1C074595" w14:textId="77777777" w:rsidR="00802C81" w:rsidRDefault="00802C81" w:rsidP="00300688">
            <w:pPr>
              <w:pStyle w:val="Tabletext"/>
              <w:numPr>
                <w:ilvl w:val="0"/>
                <w:numId w:val="36"/>
              </w:numPr>
              <w:rPr>
                <w:rFonts w:ascii="Calibri" w:hAnsi="Calibri" w:cs="Calibri"/>
                <w:color w:val="000000"/>
                <w:szCs w:val="20"/>
              </w:rPr>
            </w:pPr>
            <w:r>
              <w:t>Meteorological information</w:t>
            </w:r>
          </w:p>
        </w:tc>
      </w:tr>
      <w:tr w:rsidR="00802C81" w14:paraId="5A9935CD" w14:textId="77777777" w:rsidTr="00802C81">
        <w:tc>
          <w:tcPr>
            <w:tcW w:w="2209" w:type="dxa"/>
          </w:tcPr>
          <w:p w14:paraId="09450DAB" w14:textId="77777777" w:rsidR="00802C81" w:rsidRDefault="00802C81" w:rsidP="00802C81">
            <w:pPr>
              <w:pStyle w:val="BodyText"/>
            </w:pPr>
            <w:r>
              <w:rPr>
                <w:rFonts w:ascii="Calibri" w:hAnsi="Calibri" w:cs="Calibri"/>
                <w:color w:val="000000"/>
                <w:sz w:val="20"/>
                <w:szCs w:val="20"/>
              </w:rPr>
              <w:t xml:space="preserve">Assistance </w:t>
            </w:r>
          </w:p>
        </w:tc>
        <w:tc>
          <w:tcPr>
            <w:tcW w:w="7986" w:type="dxa"/>
          </w:tcPr>
          <w:p w14:paraId="1C7463CB" w14:textId="77777777" w:rsidR="00802C81" w:rsidRDefault="00802C81" w:rsidP="00300688">
            <w:pPr>
              <w:pStyle w:val="Tablebullet"/>
              <w:numPr>
                <w:ilvl w:val="0"/>
                <w:numId w:val="35"/>
              </w:numPr>
            </w:pPr>
            <w:r>
              <w:t>Position of vessels or stations assisting</w:t>
            </w:r>
          </w:p>
          <w:p w14:paraId="38251938" w14:textId="77777777" w:rsidR="00802C81" w:rsidRDefault="00802C81" w:rsidP="00300688">
            <w:pPr>
              <w:pStyle w:val="Tablebullet"/>
              <w:numPr>
                <w:ilvl w:val="0"/>
                <w:numId w:val="35"/>
              </w:numPr>
            </w:pPr>
            <w:r>
              <w:t>Towing vessels available and positions</w:t>
            </w:r>
          </w:p>
          <w:p w14:paraId="02455536" w14:textId="77777777" w:rsidR="00802C81" w:rsidRDefault="00802C81" w:rsidP="00300688">
            <w:pPr>
              <w:pStyle w:val="Tablebullet"/>
              <w:numPr>
                <w:ilvl w:val="0"/>
                <w:numId w:val="35"/>
              </w:numPr>
            </w:pPr>
            <w:r>
              <w:t>Capacity, Bollard pull (BP),</w:t>
            </w:r>
          </w:p>
          <w:p w14:paraId="38E2A041" w14:textId="77777777" w:rsidR="00802C81" w:rsidRPr="00DB21D1" w:rsidRDefault="00802C81" w:rsidP="00300688">
            <w:pPr>
              <w:pStyle w:val="Tablebullet"/>
              <w:numPr>
                <w:ilvl w:val="0"/>
                <w:numId w:val="35"/>
              </w:numPr>
            </w:pPr>
            <w:r>
              <w:t xml:space="preserve">Other salvage and oil recovery capacities   </w:t>
            </w:r>
          </w:p>
          <w:p w14:paraId="692ABAD3" w14:textId="77777777" w:rsidR="00802C81" w:rsidRPr="00DB21D1" w:rsidRDefault="00802C81" w:rsidP="00300688">
            <w:pPr>
              <w:pStyle w:val="Tablebullet"/>
              <w:numPr>
                <w:ilvl w:val="0"/>
                <w:numId w:val="35"/>
              </w:numPr>
            </w:pPr>
            <w:r>
              <w:t>Response time</w:t>
            </w:r>
          </w:p>
          <w:p w14:paraId="274E1FFF" w14:textId="77777777" w:rsidR="00802C81" w:rsidRDefault="00802C81" w:rsidP="00300688">
            <w:pPr>
              <w:pStyle w:val="Tablebullet"/>
              <w:numPr>
                <w:ilvl w:val="0"/>
                <w:numId w:val="35"/>
              </w:numPr>
            </w:pPr>
            <w:r>
              <w:t xml:space="preserve">Connection information </w:t>
            </w:r>
          </w:p>
          <w:p w14:paraId="7B2E5053" w14:textId="77777777" w:rsidR="00802C81" w:rsidRDefault="00802C81" w:rsidP="00300688">
            <w:pPr>
              <w:pStyle w:val="Tablebullet"/>
              <w:numPr>
                <w:ilvl w:val="0"/>
                <w:numId w:val="34"/>
              </w:numPr>
            </w:pPr>
            <w:r>
              <w:t>Intended route / towing plan</w:t>
            </w:r>
            <w:r w:rsidRPr="00DB21D1">
              <w:t xml:space="preserve"> </w:t>
            </w:r>
          </w:p>
          <w:p w14:paraId="3ACC866D" w14:textId="77777777" w:rsidR="00802C81" w:rsidRDefault="00802C81" w:rsidP="00300688">
            <w:pPr>
              <w:pStyle w:val="Tablebullet"/>
              <w:numPr>
                <w:ilvl w:val="0"/>
                <w:numId w:val="34"/>
              </w:numPr>
            </w:pPr>
            <w:r w:rsidRPr="00DB21D1">
              <w:t>speed limits</w:t>
            </w:r>
          </w:p>
          <w:p w14:paraId="534DCA41" w14:textId="77777777" w:rsidR="00802C81" w:rsidRDefault="00802C81" w:rsidP="00300688">
            <w:pPr>
              <w:pStyle w:val="Tablebullet"/>
              <w:numPr>
                <w:ilvl w:val="0"/>
                <w:numId w:val="34"/>
              </w:numPr>
            </w:pPr>
            <w:r>
              <w:lastRenderedPageBreak/>
              <w:t xml:space="preserve">maneuvering limits </w:t>
            </w:r>
          </w:p>
          <w:p w14:paraId="6A550477" w14:textId="77777777" w:rsidR="00802C81" w:rsidRDefault="00802C81" w:rsidP="00300688">
            <w:pPr>
              <w:pStyle w:val="Tablebullet"/>
              <w:numPr>
                <w:ilvl w:val="0"/>
                <w:numId w:val="34"/>
              </w:numPr>
            </w:pPr>
            <w:r>
              <w:t xml:space="preserve">Communication </w:t>
            </w:r>
          </w:p>
        </w:tc>
      </w:tr>
    </w:tbl>
    <w:p w14:paraId="42B1DAE1" w14:textId="77777777" w:rsidR="00802C81" w:rsidRDefault="00802C81" w:rsidP="00802C81">
      <w:pPr>
        <w:pStyle w:val="BodyText"/>
      </w:pPr>
    </w:p>
    <w:p w14:paraId="3C26C8AC" w14:textId="77777777" w:rsidR="00802C81" w:rsidRDefault="00802C81" w:rsidP="00802C81">
      <w:pPr>
        <w:pStyle w:val="BodyText"/>
      </w:pPr>
      <w:r>
        <w:rPr>
          <w:noProof/>
          <w:lang w:val="en-IE" w:eastAsia="en-IE"/>
        </w:rPr>
        <w:drawing>
          <wp:inline distT="0" distB="0" distL="0" distR="0" wp14:anchorId="3CB8FB04" wp14:editId="1F828A51">
            <wp:extent cx="4889500" cy="3061627"/>
            <wp:effectExtent l="0" t="0" r="6350" b="5715"/>
            <wp:docPr id="30" name="Bilde 2">
              <a:extLst xmlns:a="http://schemas.openxmlformats.org/drawingml/2006/main">
                <a:ext uri="{FF2B5EF4-FFF2-40B4-BE49-F238E27FC236}">
                  <a16:creationId xmlns="" xmlns:cx="http://schemas.microsoft.com/office/drawing/2014/chartex" xmlns:o="urn:schemas-microsoft-com:office:office" xmlns:v="urn:schemas-microsoft-com:vml" xmlns:w10="urn:schemas-microsoft-com:office:word" xmlns:w="http://schemas.openxmlformats.org/wordprocessingml/2006/main" xmlns:w16se="http://schemas.microsoft.com/office/word/2015/wordml/symex" xmlns:a16="http://schemas.microsoft.com/office/drawing/2014/main" id="{DD0C28BD-ACDF-4A6D-AAB9-72C43548562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95" name="Bilde 2">
                      <a:extLst>
                        <a:ext uri="{FF2B5EF4-FFF2-40B4-BE49-F238E27FC236}">
                          <a16:creationId xmlns="" xmlns:cx="http://schemas.microsoft.com/office/drawing/2014/chartex" xmlns:o="urn:schemas-microsoft-com:office:office" xmlns:v="urn:schemas-microsoft-com:vml" xmlns:w10="urn:schemas-microsoft-com:office:word" xmlns:w="http://schemas.openxmlformats.org/wordprocessingml/2006/main" xmlns:w16se="http://schemas.microsoft.com/office/word/2015/wordml/symex" xmlns:a16="http://schemas.microsoft.com/office/drawing/2014/main" id="{DD0C28BD-ACDF-4A6D-AAB9-72C435485626}"/>
                        </a:ext>
                      </a:extLst>
                    </pic:cNvPr>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4891669" cy="3062985"/>
                    </a:xfrm>
                    <a:prstGeom prst="rect">
                      <a:avLst/>
                    </a:prstGeom>
                    <a:noFill/>
                    <a:ln>
                      <a:noFill/>
                    </a:ln>
                    <a:extLst/>
                  </pic:spPr>
                </pic:pic>
              </a:graphicData>
            </a:graphic>
          </wp:inline>
        </w:drawing>
      </w:r>
    </w:p>
    <w:p w14:paraId="36ED4DA5" w14:textId="77777777" w:rsidR="00802C81" w:rsidRDefault="00802C81" w:rsidP="00802C81">
      <w:pPr>
        <w:pStyle w:val="BodyText"/>
      </w:pPr>
      <w:r>
        <w:t xml:space="preserve">Figure x-x-x: Example of common sharing of digital search and rescue information </w:t>
      </w:r>
    </w:p>
    <w:p w14:paraId="48C880A4" w14:textId="77777777" w:rsidR="00802C81" w:rsidRPr="00B736EB" w:rsidRDefault="00802C81" w:rsidP="00802C81">
      <w:pPr>
        <w:pStyle w:val="BodyText"/>
      </w:pPr>
    </w:p>
    <w:p w14:paraId="4EFBFB47" w14:textId="77777777" w:rsidR="00802C81" w:rsidRDefault="00802C81" w:rsidP="00802C81">
      <w:pPr>
        <w:pStyle w:val="Heading3"/>
        <w:tabs>
          <w:tab w:val="clear" w:pos="425"/>
          <w:tab w:val="num" w:pos="0"/>
        </w:tabs>
        <w:ind w:left="992"/>
      </w:pPr>
      <w:r>
        <w:t>Information to be Provided</w:t>
      </w:r>
    </w:p>
    <w:p w14:paraId="33E3BB9E" w14:textId="79B1268D" w:rsidR="00802C81" w:rsidRPr="00B02B4F" w:rsidRDefault="00802C81" w:rsidP="00802C81">
      <w:pPr>
        <w:pStyle w:val="BodyText"/>
      </w:pPr>
      <w:r>
        <w:t>See Annex 16, MS 16 Search and Rescue Service</w:t>
      </w:r>
      <w:r w:rsidR="00356DD0">
        <w:t>.</w:t>
      </w:r>
    </w:p>
    <w:p w14:paraId="42A17AA9" w14:textId="77777777" w:rsidR="00802C81" w:rsidRPr="00B736EB" w:rsidRDefault="00802C81" w:rsidP="00802C81">
      <w:pPr>
        <w:pStyle w:val="BodyText"/>
      </w:pPr>
    </w:p>
    <w:p w14:paraId="47EB6C34" w14:textId="77777777" w:rsidR="00802C81" w:rsidRDefault="00802C81" w:rsidP="00802C81">
      <w:pPr>
        <w:pStyle w:val="Heading3"/>
        <w:tabs>
          <w:tab w:val="clear" w:pos="425"/>
          <w:tab w:val="num" w:pos="0"/>
        </w:tabs>
        <w:ind w:left="992"/>
      </w:pPr>
      <w:r>
        <w:t>Associated Technical Services</w:t>
      </w:r>
    </w:p>
    <w:tbl>
      <w:tblPr>
        <w:tblStyle w:val="TableGrid"/>
        <w:tblW w:w="0" w:type="auto"/>
        <w:tblLayout w:type="fixed"/>
        <w:tblLook w:val="04A0" w:firstRow="1" w:lastRow="0" w:firstColumn="1" w:lastColumn="0" w:noHBand="0" w:noVBand="1"/>
      </w:tblPr>
      <w:tblGrid>
        <w:gridCol w:w="1555"/>
        <w:gridCol w:w="2835"/>
        <w:gridCol w:w="2551"/>
        <w:gridCol w:w="1418"/>
        <w:gridCol w:w="1836"/>
      </w:tblGrid>
      <w:tr w:rsidR="00802C81" w14:paraId="54C88DDF" w14:textId="77777777" w:rsidTr="00802C81">
        <w:tc>
          <w:tcPr>
            <w:tcW w:w="1555" w:type="dxa"/>
          </w:tcPr>
          <w:p w14:paraId="2DA2D352" w14:textId="77777777" w:rsidR="00802C81" w:rsidRDefault="00802C81" w:rsidP="00802C81">
            <w:pPr>
              <w:pStyle w:val="Tableheading"/>
            </w:pPr>
            <w:r>
              <w:t>Name</w:t>
            </w:r>
          </w:p>
        </w:tc>
        <w:tc>
          <w:tcPr>
            <w:tcW w:w="2835" w:type="dxa"/>
          </w:tcPr>
          <w:p w14:paraId="5A91AEC1" w14:textId="77777777" w:rsidR="00802C81" w:rsidRDefault="00802C81" w:rsidP="00802C81">
            <w:pPr>
              <w:pStyle w:val="Tableheading"/>
            </w:pPr>
            <w:r>
              <w:t>ID (MRN)</w:t>
            </w:r>
          </w:p>
        </w:tc>
        <w:tc>
          <w:tcPr>
            <w:tcW w:w="2551" w:type="dxa"/>
          </w:tcPr>
          <w:p w14:paraId="21EA0446" w14:textId="77777777" w:rsidR="00802C81" w:rsidRDefault="00802C81" w:rsidP="00802C81">
            <w:pPr>
              <w:pStyle w:val="Tableheading"/>
            </w:pPr>
            <w:r>
              <w:t>Description</w:t>
            </w:r>
          </w:p>
        </w:tc>
        <w:tc>
          <w:tcPr>
            <w:tcW w:w="1418" w:type="dxa"/>
          </w:tcPr>
          <w:p w14:paraId="29B2A2F5" w14:textId="77777777" w:rsidR="00802C81" w:rsidRDefault="00802C81" w:rsidP="00802C81">
            <w:pPr>
              <w:pStyle w:val="Tableheading"/>
            </w:pPr>
            <w:r>
              <w:t>Architect(s)</w:t>
            </w:r>
          </w:p>
        </w:tc>
        <w:tc>
          <w:tcPr>
            <w:tcW w:w="1836" w:type="dxa"/>
          </w:tcPr>
          <w:p w14:paraId="45226D51" w14:textId="77777777" w:rsidR="00802C81" w:rsidRDefault="00802C81" w:rsidP="00802C81">
            <w:pPr>
              <w:pStyle w:val="Tableheading"/>
            </w:pPr>
            <w:r>
              <w:t>Standardisation Body</w:t>
            </w:r>
          </w:p>
        </w:tc>
      </w:tr>
      <w:tr w:rsidR="00802C81" w14:paraId="55C0E3BC" w14:textId="77777777" w:rsidTr="00802C81">
        <w:tc>
          <w:tcPr>
            <w:tcW w:w="1555" w:type="dxa"/>
          </w:tcPr>
          <w:p w14:paraId="2CF78EDC" w14:textId="77777777" w:rsidR="00802C81" w:rsidRDefault="00802C81" w:rsidP="00802C81">
            <w:pPr>
              <w:pStyle w:val="Tabletext"/>
            </w:pPr>
          </w:p>
        </w:tc>
        <w:tc>
          <w:tcPr>
            <w:tcW w:w="2835" w:type="dxa"/>
          </w:tcPr>
          <w:p w14:paraId="30306883" w14:textId="77777777" w:rsidR="00802C81" w:rsidRDefault="00802C81" w:rsidP="00802C81">
            <w:pPr>
              <w:pStyle w:val="Tabletext"/>
            </w:pPr>
          </w:p>
        </w:tc>
        <w:tc>
          <w:tcPr>
            <w:tcW w:w="2551" w:type="dxa"/>
          </w:tcPr>
          <w:p w14:paraId="4C263438" w14:textId="77777777" w:rsidR="00802C81" w:rsidRDefault="00802C81" w:rsidP="00802C81">
            <w:pPr>
              <w:pStyle w:val="Tabletext"/>
            </w:pPr>
          </w:p>
        </w:tc>
        <w:tc>
          <w:tcPr>
            <w:tcW w:w="1418" w:type="dxa"/>
          </w:tcPr>
          <w:p w14:paraId="70AE1EE2" w14:textId="77777777" w:rsidR="00802C81" w:rsidRDefault="00802C81" w:rsidP="00802C81">
            <w:pPr>
              <w:pStyle w:val="Tabletext"/>
            </w:pPr>
          </w:p>
        </w:tc>
        <w:tc>
          <w:tcPr>
            <w:tcW w:w="1836" w:type="dxa"/>
          </w:tcPr>
          <w:p w14:paraId="62E3BC6F" w14:textId="77777777" w:rsidR="00802C81" w:rsidRDefault="00802C81" w:rsidP="00802C81">
            <w:pPr>
              <w:pStyle w:val="Tabletext"/>
            </w:pPr>
          </w:p>
        </w:tc>
      </w:tr>
      <w:tr w:rsidR="00802C81" w14:paraId="11EEED31" w14:textId="77777777" w:rsidTr="00802C81">
        <w:tc>
          <w:tcPr>
            <w:tcW w:w="1555" w:type="dxa"/>
          </w:tcPr>
          <w:p w14:paraId="63ED9556" w14:textId="77777777" w:rsidR="00802C81" w:rsidRDefault="00802C81" w:rsidP="00802C81">
            <w:pPr>
              <w:pStyle w:val="Tabletext"/>
            </w:pPr>
          </w:p>
        </w:tc>
        <w:tc>
          <w:tcPr>
            <w:tcW w:w="2835" w:type="dxa"/>
          </w:tcPr>
          <w:p w14:paraId="2C86EF9E" w14:textId="77777777" w:rsidR="00802C81" w:rsidRDefault="00802C81" w:rsidP="00802C81">
            <w:pPr>
              <w:pStyle w:val="Tabletext"/>
            </w:pPr>
          </w:p>
        </w:tc>
        <w:tc>
          <w:tcPr>
            <w:tcW w:w="2551" w:type="dxa"/>
          </w:tcPr>
          <w:p w14:paraId="4FA33F0A" w14:textId="77777777" w:rsidR="00802C81" w:rsidRDefault="00802C81" w:rsidP="00802C81">
            <w:pPr>
              <w:pStyle w:val="Tabletext"/>
            </w:pPr>
          </w:p>
        </w:tc>
        <w:tc>
          <w:tcPr>
            <w:tcW w:w="1418" w:type="dxa"/>
          </w:tcPr>
          <w:p w14:paraId="44B636C7" w14:textId="77777777" w:rsidR="00802C81" w:rsidRDefault="00802C81" w:rsidP="00802C81">
            <w:pPr>
              <w:pStyle w:val="Tabletext"/>
            </w:pPr>
          </w:p>
        </w:tc>
        <w:tc>
          <w:tcPr>
            <w:tcW w:w="1836" w:type="dxa"/>
          </w:tcPr>
          <w:p w14:paraId="1D604976" w14:textId="77777777" w:rsidR="00802C81" w:rsidRDefault="00802C81" w:rsidP="00802C81">
            <w:pPr>
              <w:pStyle w:val="Tabletext"/>
            </w:pPr>
          </w:p>
        </w:tc>
      </w:tr>
    </w:tbl>
    <w:p w14:paraId="160E228E" w14:textId="77777777" w:rsidR="00802C81" w:rsidRDefault="00802C81" w:rsidP="00802C81">
      <w:pPr>
        <w:pStyle w:val="Heading3"/>
        <w:tabs>
          <w:tab w:val="clear" w:pos="425"/>
          <w:tab w:val="num" w:pos="0"/>
        </w:tabs>
        <w:ind w:left="992"/>
      </w:pPr>
      <w:r>
        <w:t>Relation to other Digital Maritime Services</w:t>
      </w:r>
    </w:p>
    <w:p w14:paraId="37506C71" w14:textId="77777777" w:rsidR="00802C81" w:rsidRDefault="00802C81" w:rsidP="00802C81">
      <w:pPr>
        <w:pStyle w:val="BodyText"/>
      </w:pPr>
    </w:p>
    <w:tbl>
      <w:tblPr>
        <w:tblStyle w:val="TableGrid1"/>
        <w:tblW w:w="10195" w:type="dxa"/>
        <w:tblLayout w:type="fixed"/>
        <w:tblLook w:val="04A0" w:firstRow="1" w:lastRow="0" w:firstColumn="1" w:lastColumn="0" w:noHBand="0" w:noVBand="1"/>
      </w:tblPr>
      <w:tblGrid>
        <w:gridCol w:w="3713"/>
        <w:gridCol w:w="6482"/>
      </w:tblGrid>
      <w:tr w:rsidR="00802C81" w:rsidRPr="00612092" w14:paraId="2EB3FFA1" w14:textId="77777777" w:rsidTr="00802C81">
        <w:tc>
          <w:tcPr>
            <w:tcW w:w="3713" w:type="dxa"/>
          </w:tcPr>
          <w:p w14:paraId="0E65242E" w14:textId="77777777" w:rsidR="00802C81" w:rsidRPr="00612092" w:rsidRDefault="00802C81" w:rsidP="00802C81">
            <w:pPr>
              <w:spacing w:before="60" w:after="60"/>
              <w:ind w:left="113" w:right="113"/>
              <w:rPr>
                <w:rFonts w:ascii="Calibri" w:eastAsia="Calibri" w:hAnsi="Calibri" w:cs="Times New Roman"/>
                <w:b/>
                <w:color w:val="407EC9"/>
                <w:sz w:val="20"/>
                <w:lang w:val="en-US"/>
              </w:rPr>
            </w:pPr>
            <w:r w:rsidRPr="00612092">
              <w:rPr>
                <w:rFonts w:ascii="Calibri" w:eastAsia="Calibri" w:hAnsi="Calibri" w:cs="Times New Roman"/>
                <w:b/>
                <w:color w:val="407EC9"/>
                <w:sz w:val="20"/>
                <w:lang w:val="en-US"/>
              </w:rPr>
              <w:t>Description</w:t>
            </w:r>
          </w:p>
        </w:tc>
        <w:tc>
          <w:tcPr>
            <w:tcW w:w="6482" w:type="dxa"/>
          </w:tcPr>
          <w:p w14:paraId="5929ABE3" w14:textId="77777777" w:rsidR="00802C81" w:rsidRPr="00612092" w:rsidRDefault="00802C81" w:rsidP="00802C81">
            <w:pPr>
              <w:spacing w:before="60" w:after="60"/>
              <w:ind w:left="113" w:right="113"/>
              <w:rPr>
                <w:rFonts w:ascii="Calibri" w:eastAsia="Calibri" w:hAnsi="Calibri" w:cs="Times New Roman"/>
                <w:b/>
                <w:color w:val="407EC9"/>
                <w:sz w:val="20"/>
                <w:lang w:val="en-US"/>
              </w:rPr>
            </w:pPr>
            <w:r w:rsidRPr="00612092">
              <w:rPr>
                <w:rFonts w:ascii="Calibri" w:eastAsia="Calibri" w:hAnsi="Calibri" w:cs="Times New Roman"/>
                <w:b/>
                <w:color w:val="407EC9"/>
                <w:sz w:val="20"/>
                <w:lang w:val="en-US"/>
              </w:rPr>
              <w:t>Examples of</w:t>
            </w:r>
            <w:r>
              <w:rPr>
                <w:rFonts w:ascii="Calibri" w:eastAsia="Calibri" w:hAnsi="Calibri" w:cs="Times New Roman"/>
                <w:b/>
                <w:color w:val="407EC9"/>
                <w:sz w:val="20"/>
                <w:lang w:val="en-US"/>
              </w:rPr>
              <w:t xml:space="preserve"> data that could be used in MS 16</w:t>
            </w:r>
          </w:p>
        </w:tc>
      </w:tr>
      <w:tr w:rsidR="00802C81" w:rsidRPr="00612092" w14:paraId="331DD469" w14:textId="77777777" w:rsidTr="00802C81">
        <w:tc>
          <w:tcPr>
            <w:tcW w:w="3713" w:type="dxa"/>
          </w:tcPr>
          <w:p w14:paraId="4A628700" w14:textId="77777777" w:rsidR="00802C81" w:rsidRPr="00612092" w:rsidRDefault="00802C81" w:rsidP="00802C81">
            <w:pPr>
              <w:spacing w:before="60" w:after="60"/>
              <w:ind w:left="113" w:right="113"/>
              <w:rPr>
                <w:rFonts w:ascii="Calibri" w:eastAsia="Calibri" w:hAnsi="Calibri" w:cs="Times New Roman"/>
                <w:color w:val="000000"/>
                <w:sz w:val="20"/>
              </w:rPr>
            </w:pPr>
            <w:r w:rsidRPr="00612092">
              <w:rPr>
                <w:rFonts w:ascii="Calibri" w:eastAsia="Calibri" w:hAnsi="Calibri" w:cs="Times New Roman"/>
                <w:color w:val="000000"/>
                <w:sz w:val="20"/>
              </w:rPr>
              <w:t>MS 1 VTS IS</w:t>
            </w:r>
          </w:p>
        </w:tc>
        <w:tc>
          <w:tcPr>
            <w:tcW w:w="6482" w:type="dxa"/>
          </w:tcPr>
          <w:p w14:paraId="40E1D7BA" w14:textId="74CE8A49" w:rsidR="00802C81" w:rsidRPr="00612092" w:rsidRDefault="00802C81" w:rsidP="00356DD0">
            <w:pPr>
              <w:spacing w:before="60" w:after="60"/>
              <w:ind w:left="113" w:right="113"/>
              <w:rPr>
                <w:rFonts w:ascii="Calibri" w:eastAsia="Calibri" w:hAnsi="Calibri" w:cs="Times New Roman"/>
                <w:color w:val="000000"/>
                <w:sz w:val="20"/>
              </w:rPr>
            </w:pPr>
            <w:r>
              <w:rPr>
                <w:rFonts w:ascii="Calibri" w:eastAsia="Calibri" w:hAnsi="Calibri" w:cs="Times New Roman"/>
                <w:color w:val="000000"/>
                <w:sz w:val="20"/>
              </w:rPr>
              <w:t xml:space="preserve">Information on </w:t>
            </w:r>
            <w:r w:rsidRPr="00612092">
              <w:rPr>
                <w:rFonts w:ascii="Calibri" w:eastAsia="Calibri" w:hAnsi="Calibri" w:cs="Times New Roman"/>
                <w:color w:val="000000"/>
                <w:sz w:val="20"/>
              </w:rPr>
              <w:t>VTS area</w:t>
            </w:r>
            <w:r>
              <w:rPr>
                <w:rFonts w:ascii="Calibri" w:eastAsia="Calibri" w:hAnsi="Calibri" w:cs="Times New Roman"/>
                <w:color w:val="000000"/>
                <w:sz w:val="20"/>
              </w:rPr>
              <w:t>s</w:t>
            </w:r>
            <w:r w:rsidRPr="00612092">
              <w:rPr>
                <w:rFonts w:ascii="Calibri" w:eastAsia="Calibri" w:hAnsi="Calibri" w:cs="Times New Roman"/>
                <w:color w:val="000000"/>
                <w:sz w:val="20"/>
              </w:rPr>
              <w:t>, places of refuge</w:t>
            </w:r>
            <w:r>
              <w:rPr>
                <w:rFonts w:ascii="Calibri" w:eastAsia="Calibri" w:hAnsi="Calibri" w:cs="Times New Roman"/>
                <w:color w:val="000000"/>
                <w:sz w:val="20"/>
              </w:rPr>
              <w:t>,</w:t>
            </w:r>
            <w:r w:rsidRPr="00612092">
              <w:rPr>
                <w:rFonts w:ascii="Calibri" w:eastAsia="Calibri" w:hAnsi="Calibri" w:cs="Times New Roman"/>
                <w:color w:val="000000"/>
                <w:sz w:val="20"/>
              </w:rPr>
              <w:t xml:space="preserve"> </w:t>
            </w:r>
            <w:r>
              <w:rPr>
                <w:rFonts w:ascii="Calibri" w:eastAsia="Calibri" w:hAnsi="Calibri" w:cs="Times New Roman"/>
                <w:color w:val="000000"/>
                <w:sz w:val="20"/>
              </w:rPr>
              <w:t xml:space="preserve">vessel </w:t>
            </w:r>
            <w:r w:rsidRPr="00612092">
              <w:rPr>
                <w:rFonts w:ascii="Calibri" w:eastAsia="Calibri" w:hAnsi="Calibri" w:cs="Times New Roman"/>
                <w:color w:val="000000"/>
                <w:sz w:val="20"/>
              </w:rPr>
              <w:t>traffic in the area</w:t>
            </w:r>
            <w:r>
              <w:rPr>
                <w:rFonts w:ascii="Calibri" w:eastAsia="Calibri" w:hAnsi="Calibri" w:cs="Times New Roman"/>
                <w:color w:val="000000"/>
                <w:sz w:val="20"/>
              </w:rPr>
              <w:t>, vessel identification information (type of vessel, nationality, MMSI, IMO number, contact information), information from sensors (mete</w:t>
            </w:r>
            <w:r w:rsidR="00356DD0">
              <w:rPr>
                <w:rFonts w:ascii="Calibri" w:eastAsia="Calibri" w:hAnsi="Calibri" w:cs="Times New Roman"/>
                <w:color w:val="000000"/>
                <w:sz w:val="20"/>
              </w:rPr>
              <w:t>o</w:t>
            </w:r>
            <w:r>
              <w:rPr>
                <w:rFonts w:ascii="Calibri" w:eastAsia="Calibri" w:hAnsi="Calibri" w:cs="Times New Roman"/>
                <w:color w:val="000000"/>
                <w:sz w:val="20"/>
              </w:rPr>
              <w:t>rological, hydrographical, visibility, etc</w:t>
            </w:r>
            <w:r w:rsidR="00356DD0">
              <w:rPr>
                <w:rFonts w:ascii="Calibri" w:eastAsia="Calibri" w:hAnsi="Calibri" w:cs="Times New Roman"/>
                <w:color w:val="000000"/>
                <w:sz w:val="20"/>
              </w:rPr>
              <w:t>.</w:t>
            </w:r>
            <w:r>
              <w:rPr>
                <w:rFonts w:ascii="Calibri" w:eastAsia="Calibri" w:hAnsi="Calibri" w:cs="Times New Roman"/>
                <w:color w:val="000000"/>
                <w:sz w:val="20"/>
              </w:rPr>
              <w:t>), radar, AIS, CCTV, communication with ship</w:t>
            </w:r>
          </w:p>
        </w:tc>
      </w:tr>
      <w:tr w:rsidR="00802C81" w:rsidRPr="00612092" w14:paraId="223F69A7" w14:textId="77777777" w:rsidTr="00802C81">
        <w:tc>
          <w:tcPr>
            <w:tcW w:w="3713" w:type="dxa"/>
          </w:tcPr>
          <w:p w14:paraId="1A6A91D2" w14:textId="77777777" w:rsidR="00802C81" w:rsidRPr="00612092" w:rsidRDefault="00802C81" w:rsidP="00802C81">
            <w:pPr>
              <w:spacing w:before="60" w:after="60"/>
              <w:ind w:left="113" w:right="113"/>
              <w:rPr>
                <w:rFonts w:ascii="Calibri" w:eastAsia="Calibri" w:hAnsi="Calibri" w:cs="Times New Roman"/>
                <w:color w:val="000000"/>
                <w:sz w:val="20"/>
              </w:rPr>
            </w:pPr>
            <w:r w:rsidRPr="00612092">
              <w:rPr>
                <w:rFonts w:ascii="Calibri" w:eastAsia="Calibri" w:hAnsi="Calibri" w:cs="Times New Roman"/>
                <w:color w:val="000000"/>
                <w:sz w:val="20"/>
              </w:rPr>
              <w:t>MS2 VTS NAS</w:t>
            </w:r>
          </w:p>
        </w:tc>
        <w:tc>
          <w:tcPr>
            <w:tcW w:w="6482" w:type="dxa"/>
          </w:tcPr>
          <w:p w14:paraId="0568D852" w14:textId="77777777" w:rsidR="00802C81" w:rsidRPr="00612092" w:rsidRDefault="00802C81" w:rsidP="00802C81">
            <w:pPr>
              <w:spacing w:before="60" w:after="60"/>
              <w:ind w:left="113" w:right="113"/>
              <w:rPr>
                <w:rFonts w:ascii="Calibri" w:eastAsia="Calibri" w:hAnsi="Calibri" w:cs="Times New Roman"/>
                <w:color w:val="000000"/>
                <w:sz w:val="20"/>
              </w:rPr>
            </w:pPr>
            <w:r>
              <w:rPr>
                <w:rFonts w:ascii="Calibri" w:eastAsia="Calibri" w:hAnsi="Calibri" w:cs="Times New Roman"/>
                <w:color w:val="000000"/>
                <w:sz w:val="20"/>
              </w:rPr>
              <w:t>Information about vessels undertaking NAS, exchange of routes,  navigation advice and assistance</w:t>
            </w:r>
          </w:p>
        </w:tc>
      </w:tr>
      <w:tr w:rsidR="00802C81" w:rsidRPr="00612092" w14:paraId="6CDF16A6" w14:textId="77777777" w:rsidTr="00802C81">
        <w:tc>
          <w:tcPr>
            <w:tcW w:w="3713" w:type="dxa"/>
          </w:tcPr>
          <w:p w14:paraId="75C4F76B" w14:textId="77777777" w:rsidR="00802C81" w:rsidRPr="00612092" w:rsidRDefault="00802C81" w:rsidP="00802C81">
            <w:pPr>
              <w:spacing w:before="60" w:after="60"/>
              <w:ind w:left="113" w:right="113"/>
              <w:rPr>
                <w:rFonts w:ascii="Calibri" w:eastAsia="Calibri" w:hAnsi="Calibri" w:cs="Times New Roman"/>
                <w:color w:val="000000"/>
                <w:sz w:val="20"/>
              </w:rPr>
            </w:pPr>
            <w:r w:rsidRPr="00612092">
              <w:rPr>
                <w:rFonts w:ascii="Calibri" w:eastAsia="Calibri" w:hAnsi="Calibri" w:cs="Times New Roman"/>
                <w:color w:val="000000"/>
                <w:sz w:val="20"/>
              </w:rPr>
              <w:t>MS3 VTS TOS</w:t>
            </w:r>
          </w:p>
        </w:tc>
        <w:tc>
          <w:tcPr>
            <w:tcW w:w="6482" w:type="dxa"/>
          </w:tcPr>
          <w:p w14:paraId="2054B637" w14:textId="77777777" w:rsidR="00802C81" w:rsidRPr="00612092" w:rsidRDefault="00802C81" w:rsidP="00802C81">
            <w:pPr>
              <w:spacing w:before="60" w:after="60"/>
              <w:ind w:left="113" w:right="113"/>
              <w:rPr>
                <w:rFonts w:ascii="Calibri" w:eastAsia="Calibri" w:hAnsi="Calibri" w:cs="Times New Roman"/>
                <w:color w:val="000000"/>
                <w:sz w:val="20"/>
              </w:rPr>
            </w:pPr>
            <w:r w:rsidRPr="00612092">
              <w:rPr>
                <w:rFonts w:ascii="Calibri" w:eastAsia="Calibri" w:hAnsi="Calibri" w:cs="Times New Roman"/>
                <w:color w:val="000000"/>
                <w:sz w:val="20"/>
              </w:rPr>
              <w:t>Traffic clearance</w:t>
            </w:r>
            <w:r>
              <w:rPr>
                <w:rFonts w:ascii="Calibri" w:eastAsia="Calibri" w:hAnsi="Calibri" w:cs="Times New Roman"/>
                <w:color w:val="000000"/>
                <w:sz w:val="20"/>
              </w:rPr>
              <w:t xml:space="preserve"> information</w:t>
            </w:r>
            <w:r w:rsidRPr="00612092">
              <w:rPr>
                <w:rFonts w:ascii="Calibri" w:eastAsia="Calibri" w:hAnsi="Calibri" w:cs="Times New Roman"/>
                <w:color w:val="000000"/>
                <w:sz w:val="20"/>
              </w:rPr>
              <w:t>, time slots,</w:t>
            </w:r>
            <w:r>
              <w:rPr>
                <w:rFonts w:ascii="Calibri" w:eastAsia="Calibri" w:hAnsi="Calibri" w:cs="Times New Roman"/>
                <w:color w:val="000000"/>
                <w:sz w:val="20"/>
              </w:rPr>
              <w:t xml:space="preserve"> ETAs, route advisories</w:t>
            </w:r>
            <w:r w:rsidRPr="00612092">
              <w:rPr>
                <w:rFonts w:ascii="Calibri" w:eastAsia="Calibri" w:hAnsi="Calibri" w:cs="Times New Roman"/>
                <w:color w:val="000000"/>
                <w:sz w:val="20"/>
              </w:rPr>
              <w:t xml:space="preserve">  </w:t>
            </w:r>
          </w:p>
        </w:tc>
      </w:tr>
      <w:tr w:rsidR="00802C81" w:rsidRPr="00612092" w14:paraId="30AEC418" w14:textId="77777777" w:rsidTr="00802C81">
        <w:tc>
          <w:tcPr>
            <w:tcW w:w="3713" w:type="dxa"/>
          </w:tcPr>
          <w:p w14:paraId="4574C0C3" w14:textId="77777777" w:rsidR="00802C81" w:rsidRPr="00612092" w:rsidRDefault="00802C81" w:rsidP="00802C81">
            <w:pPr>
              <w:spacing w:before="60" w:after="60"/>
              <w:ind w:left="113" w:right="113"/>
              <w:rPr>
                <w:rFonts w:ascii="Calibri" w:eastAsia="Calibri" w:hAnsi="Calibri" w:cs="Times New Roman"/>
                <w:color w:val="000000"/>
                <w:sz w:val="20"/>
              </w:rPr>
            </w:pPr>
            <w:r w:rsidRPr="00612092">
              <w:rPr>
                <w:rFonts w:ascii="Calibri" w:eastAsia="Calibri" w:hAnsi="Calibri" w:cs="Times New Roman"/>
                <w:color w:val="000000"/>
                <w:sz w:val="20"/>
              </w:rPr>
              <w:t xml:space="preserve">MS4  Local Port Service </w:t>
            </w:r>
          </w:p>
        </w:tc>
        <w:tc>
          <w:tcPr>
            <w:tcW w:w="6482" w:type="dxa"/>
          </w:tcPr>
          <w:p w14:paraId="2B13C664" w14:textId="77777777" w:rsidR="00802C81" w:rsidRPr="00612092" w:rsidRDefault="00802C81" w:rsidP="00802C81">
            <w:pPr>
              <w:spacing w:before="60" w:after="60"/>
              <w:ind w:left="113" w:right="113"/>
              <w:rPr>
                <w:rFonts w:ascii="Calibri" w:eastAsia="Calibri" w:hAnsi="Calibri" w:cs="Times New Roman"/>
                <w:color w:val="000000"/>
                <w:sz w:val="20"/>
              </w:rPr>
            </w:pPr>
            <w:r>
              <w:rPr>
                <w:rFonts w:ascii="Calibri" w:eastAsia="Calibri" w:hAnsi="Calibri" w:cs="Times New Roman"/>
                <w:color w:val="000000"/>
                <w:sz w:val="20"/>
              </w:rPr>
              <w:t>Port availability and anchorage areas, be</w:t>
            </w:r>
            <w:r w:rsidRPr="00612092">
              <w:rPr>
                <w:rFonts w:ascii="Calibri" w:eastAsia="Calibri" w:hAnsi="Calibri" w:cs="Times New Roman"/>
                <w:color w:val="000000"/>
                <w:sz w:val="20"/>
              </w:rPr>
              <w:t xml:space="preserve">rthing information, </w:t>
            </w:r>
            <w:r>
              <w:rPr>
                <w:rFonts w:ascii="Calibri" w:eastAsia="Calibri" w:hAnsi="Calibri" w:cs="Times New Roman"/>
                <w:color w:val="000000"/>
                <w:sz w:val="20"/>
              </w:rPr>
              <w:t xml:space="preserve">cargo operations, </w:t>
            </w:r>
            <w:r w:rsidRPr="00612092">
              <w:rPr>
                <w:rFonts w:ascii="Calibri" w:eastAsia="Calibri" w:hAnsi="Calibri" w:cs="Times New Roman"/>
                <w:color w:val="000000"/>
                <w:sz w:val="20"/>
              </w:rPr>
              <w:t xml:space="preserve">security, supply, </w:t>
            </w:r>
            <w:r>
              <w:rPr>
                <w:rFonts w:ascii="Calibri" w:eastAsia="Calibri" w:hAnsi="Calibri" w:cs="Times New Roman"/>
                <w:color w:val="000000"/>
                <w:sz w:val="20"/>
              </w:rPr>
              <w:t xml:space="preserve">available </w:t>
            </w:r>
            <w:r w:rsidRPr="00612092">
              <w:rPr>
                <w:rFonts w:ascii="Calibri" w:eastAsia="Calibri" w:hAnsi="Calibri" w:cs="Times New Roman"/>
                <w:color w:val="000000"/>
                <w:sz w:val="20"/>
              </w:rPr>
              <w:t xml:space="preserve">assistance, port contact information </w:t>
            </w:r>
          </w:p>
        </w:tc>
      </w:tr>
      <w:tr w:rsidR="00802C81" w:rsidRPr="00612092" w14:paraId="02FD583E" w14:textId="77777777" w:rsidTr="00802C81">
        <w:tc>
          <w:tcPr>
            <w:tcW w:w="3713" w:type="dxa"/>
          </w:tcPr>
          <w:p w14:paraId="3BA5976C" w14:textId="77777777" w:rsidR="00802C81" w:rsidRPr="00612092" w:rsidRDefault="00802C81" w:rsidP="00802C81">
            <w:pPr>
              <w:spacing w:before="60" w:after="60"/>
              <w:ind w:left="113" w:right="113"/>
              <w:rPr>
                <w:rFonts w:ascii="Calibri" w:eastAsia="Calibri" w:hAnsi="Calibri" w:cs="Times New Roman"/>
                <w:color w:val="000000"/>
                <w:sz w:val="20"/>
              </w:rPr>
            </w:pPr>
            <w:r w:rsidRPr="00612092">
              <w:rPr>
                <w:rFonts w:ascii="Calibri" w:eastAsia="Calibri" w:hAnsi="Calibri" w:cs="Times New Roman"/>
                <w:color w:val="000000"/>
                <w:sz w:val="20"/>
              </w:rPr>
              <w:lastRenderedPageBreak/>
              <w:t>MS 5 Maritime Safety Information</w:t>
            </w:r>
          </w:p>
        </w:tc>
        <w:tc>
          <w:tcPr>
            <w:tcW w:w="6482" w:type="dxa"/>
          </w:tcPr>
          <w:p w14:paraId="5AAEE7BE" w14:textId="77777777" w:rsidR="00802C81" w:rsidRPr="00612092" w:rsidRDefault="00802C81" w:rsidP="00802C81">
            <w:pPr>
              <w:spacing w:before="60" w:after="60"/>
              <w:ind w:left="113" w:right="113"/>
              <w:rPr>
                <w:rFonts w:ascii="Calibri" w:eastAsia="Calibri" w:hAnsi="Calibri" w:cs="Times New Roman"/>
                <w:color w:val="000000"/>
                <w:sz w:val="20"/>
              </w:rPr>
            </w:pPr>
            <w:r w:rsidRPr="00612092">
              <w:rPr>
                <w:rFonts w:ascii="Calibri" w:eastAsia="Calibri" w:hAnsi="Calibri" w:cs="Times New Roman"/>
                <w:color w:val="000000"/>
                <w:sz w:val="20"/>
              </w:rPr>
              <w:t xml:space="preserve">Warnings, no-go areas, diving operations, exercises </w:t>
            </w:r>
          </w:p>
        </w:tc>
      </w:tr>
      <w:tr w:rsidR="00802C81" w:rsidRPr="00612092" w14:paraId="1F89774C" w14:textId="77777777" w:rsidTr="00802C81">
        <w:tc>
          <w:tcPr>
            <w:tcW w:w="3713" w:type="dxa"/>
          </w:tcPr>
          <w:p w14:paraId="4C2EEB6F" w14:textId="77777777" w:rsidR="00802C81" w:rsidRPr="00612092" w:rsidRDefault="00802C81" w:rsidP="00802C81">
            <w:pPr>
              <w:spacing w:before="60" w:after="60"/>
              <w:ind w:left="113" w:right="113"/>
              <w:rPr>
                <w:rFonts w:ascii="Calibri" w:eastAsia="Calibri" w:hAnsi="Calibri" w:cs="Times New Roman"/>
                <w:color w:val="000000"/>
                <w:sz w:val="20"/>
              </w:rPr>
            </w:pPr>
            <w:r>
              <w:rPr>
                <w:rFonts w:ascii="Calibri" w:eastAsia="Calibri" w:hAnsi="Calibri" w:cs="Times New Roman"/>
                <w:color w:val="000000"/>
                <w:sz w:val="20"/>
              </w:rPr>
              <w:t>MS 6 Pilotage Service</w:t>
            </w:r>
          </w:p>
        </w:tc>
        <w:tc>
          <w:tcPr>
            <w:tcW w:w="6482" w:type="dxa"/>
          </w:tcPr>
          <w:p w14:paraId="3F0AE1E9" w14:textId="77777777" w:rsidR="00802C81" w:rsidRPr="00612092" w:rsidRDefault="00802C81" w:rsidP="00802C81">
            <w:pPr>
              <w:spacing w:before="60" w:after="60"/>
              <w:ind w:left="113" w:right="113"/>
              <w:rPr>
                <w:rFonts w:ascii="Calibri" w:eastAsia="Calibri" w:hAnsi="Calibri" w:cs="Times New Roman"/>
                <w:color w:val="000000"/>
                <w:sz w:val="20"/>
              </w:rPr>
            </w:pPr>
            <w:r>
              <w:rPr>
                <w:rFonts w:ascii="Calibri" w:eastAsia="Calibri" w:hAnsi="Calibri" w:cs="Times New Roman"/>
                <w:color w:val="000000"/>
                <w:sz w:val="20"/>
              </w:rPr>
              <w:t>Pilot boarding stations, Pilot vessel positions and orders, contact information, request procedures</w:t>
            </w:r>
          </w:p>
        </w:tc>
      </w:tr>
      <w:tr w:rsidR="00802C81" w:rsidRPr="00612092" w14:paraId="29AF0786" w14:textId="77777777" w:rsidTr="00802C81">
        <w:tc>
          <w:tcPr>
            <w:tcW w:w="3713" w:type="dxa"/>
          </w:tcPr>
          <w:p w14:paraId="77B2554E" w14:textId="77777777" w:rsidR="00802C81" w:rsidRPr="00612092" w:rsidRDefault="00802C81" w:rsidP="00802C81">
            <w:pPr>
              <w:spacing w:before="60" w:after="60"/>
              <w:ind w:left="113" w:right="113"/>
              <w:rPr>
                <w:rFonts w:ascii="Calibri" w:eastAsia="Calibri" w:hAnsi="Calibri" w:cs="Times New Roman"/>
                <w:color w:val="000000"/>
                <w:sz w:val="20"/>
              </w:rPr>
            </w:pPr>
            <w:r w:rsidRPr="00612092">
              <w:rPr>
                <w:rFonts w:ascii="Calibri" w:eastAsia="Calibri" w:hAnsi="Calibri" w:cs="Times New Roman"/>
                <w:color w:val="000000"/>
                <w:sz w:val="20"/>
              </w:rPr>
              <w:t xml:space="preserve">MS 7 Tug service </w:t>
            </w:r>
          </w:p>
        </w:tc>
        <w:tc>
          <w:tcPr>
            <w:tcW w:w="6482" w:type="dxa"/>
          </w:tcPr>
          <w:p w14:paraId="0F7F821B" w14:textId="77777777" w:rsidR="00802C81" w:rsidRPr="00612092" w:rsidRDefault="00802C81" w:rsidP="00802C81">
            <w:pPr>
              <w:spacing w:before="60" w:after="60"/>
              <w:ind w:left="113" w:right="113"/>
              <w:rPr>
                <w:rFonts w:ascii="Calibri" w:eastAsia="Calibri" w:hAnsi="Calibri" w:cs="Times New Roman"/>
                <w:color w:val="000000"/>
                <w:sz w:val="20"/>
              </w:rPr>
            </w:pPr>
            <w:r>
              <w:rPr>
                <w:rFonts w:ascii="Calibri" w:eastAsia="Calibri" w:hAnsi="Calibri" w:cs="Times New Roman"/>
                <w:color w:val="000000"/>
                <w:sz w:val="20"/>
              </w:rPr>
              <w:t>Tug operations</w:t>
            </w:r>
            <w:r w:rsidRPr="00612092">
              <w:rPr>
                <w:rFonts w:ascii="Calibri" w:eastAsia="Calibri" w:hAnsi="Calibri" w:cs="Times New Roman"/>
                <w:color w:val="000000"/>
                <w:sz w:val="20"/>
              </w:rPr>
              <w:t xml:space="preserve">, </w:t>
            </w:r>
            <w:r>
              <w:rPr>
                <w:rFonts w:ascii="Calibri" w:eastAsia="Calibri" w:hAnsi="Calibri" w:cs="Times New Roman"/>
                <w:color w:val="000000"/>
                <w:sz w:val="20"/>
              </w:rPr>
              <w:t xml:space="preserve">available tug </w:t>
            </w:r>
            <w:r w:rsidRPr="00612092">
              <w:rPr>
                <w:rFonts w:ascii="Calibri" w:eastAsia="Calibri" w:hAnsi="Calibri" w:cs="Times New Roman"/>
                <w:color w:val="000000"/>
                <w:sz w:val="20"/>
              </w:rPr>
              <w:t xml:space="preserve">capacity </w:t>
            </w:r>
          </w:p>
        </w:tc>
      </w:tr>
      <w:tr w:rsidR="00802C81" w:rsidRPr="00612092" w14:paraId="2F27A88E" w14:textId="77777777" w:rsidTr="00802C81">
        <w:tc>
          <w:tcPr>
            <w:tcW w:w="3713" w:type="dxa"/>
          </w:tcPr>
          <w:p w14:paraId="3AC05E9F" w14:textId="77777777" w:rsidR="00802C81" w:rsidRPr="00612092" w:rsidRDefault="00802C81" w:rsidP="00802C81">
            <w:pPr>
              <w:spacing w:before="60" w:after="60"/>
              <w:ind w:left="113" w:right="113"/>
              <w:rPr>
                <w:rFonts w:ascii="Calibri" w:eastAsia="Calibri" w:hAnsi="Calibri" w:cs="Times New Roman"/>
                <w:color w:val="000000"/>
                <w:sz w:val="20"/>
              </w:rPr>
            </w:pPr>
            <w:r w:rsidRPr="00612092">
              <w:rPr>
                <w:rFonts w:ascii="Calibri" w:eastAsia="Calibri" w:hAnsi="Calibri" w:cs="Times New Roman"/>
                <w:color w:val="000000"/>
                <w:sz w:val="20"/>
              </w:rPr>
              <w:t>MS 8 Vessel Shore reporting</w:t>
            </w:r>
          </w:p>
        </w:tc>
        <w:tc>
          <w:tcPr>
            <w:tcW w:w="6482" w:type="dxa"/>
          </w:tcPr>
          <w:p w14:paraId="00FAC36C" w14:textId="18109721" w:rsidR="00802C81" w:rsidRPr="00612092" w:rsidRDefault="00802C81" w:rsidP="00802C81">
            <w:pPr>
              <w:spacing w:before="60" w:after="60"/>
              <w:ind w:left="113" w:right="113"/>
              <w:rPr>
                <w:rFonts w:ascii="Calibri" w:eastAsia="Calibri" w:hAnsi="Calibri" w:cs="Times New Roman"/>
                <w:color w:val="000000"/>
                <w:sz w:val="20"/>
              </w:rPr>
            </w:pPr>
            <w:r>
              <w:rPr>
                <w:rFonts w:ascii="Calibri" w:eastAsia="Calibri" w:hAnsi="Calibri" w:cs="Times New Roman"/>
                <w:color w:val="000000"/>
                <w:sz w:val="20"/>
              </w:rPr>
              <w:t>ETAs, Notification of arrival, v</w:t>
            </w:r>
            <w:r w:rsidRPr="00612092">
              <w:rPr>
                <w:rFonts w:ascii="Calibri" w:eastAsia="Calibri" w:hAnsi="Calibri" w:cs="Times New Roman"/>
                <w:color w:val="000000"/>
                <w:sz w:val="20"/>
              </w:rPr>
              <w:t xml:space="preserve">essel information, cargo information, </w:t>
            </w:r>
            <w:r>
              <w:rPr>
                <w:rFonts w:ascii="Calibri" w:eastAsia="Calibri" w:hAnsi="Calibri" w:cs="Times New Roman"/>
                <w:color w:val="000000"/>
                <w:sz w:val="20"/>
              </w:rPr>
              <w:t xml:space="preserve">number of </w:t>
            </w:r>
            <w:r w:rsidRPr="00612092">
              <w:rPr>
                <w:rFonts w:ascii="Calibri" w:eastAsia="Calibri" w:hAnsi="Calibri" w:cs="Times New Roman"/>
                <w:color w:val="000000"/>
                <w:sz w:val="20"/>
              </w:rPr>
              <w:t>p</w:t>
            </w:r>
            <w:r>
              <w:rPr>
                <w:rFonts w:ascii="Calibri" w:eastAsia="Calibri" w:hAnsi="Calibri" w:cs="Times New Roman"/>
                <w:color w:val="000000"/>
                <w:sz w:val="20"/>
              </w:rPr>
              <w:t>ersons</w:t>
            </w:r>
            <w:r w:rsidRPr="00612092">
              <w:rPr>
                <w:rFonts w:ascii="Calibri" w:eastAsia="Calibri" w:hAnsi="Calibri" w:cs="Times New Roman"/>
                <w:color w:val="000000"/>
                <w:sz w:val="20"/>
              </w:rPr>
              <w:t xml:space="preserve"> on</w:t>
            </w:r>
            <w:r w:rsidR="00356DD0">
              <w:rPr>
                <w:rFonts w:ascii="Calibri" w:eastAsia="Calibri" w:hAnsi="Calibri" w:cs="Times New Roman"/>
                <w:color w:val="000000"/>
                <w:sz w:val="20"/>
              </w:rPr>
              <w:t xml:space="preserve"> </w:t>
            </w:r>
            <w:r w:rsidRPr="00612092">
              <w:rPr>
                <w:rFonts w:ascii="Calibri" w:eastAsia="Calibri" w:hAnsi="Calibri" w:cs="Times New Roman"/>
                <w:color w:val="000000"/>
                <w:sz w:val="20"/>
              </w:rPr>
              <w:t xml:space="preserve">board </w:t>
            </w:r>
          </w:p>
        </w:tc>
      </w:tr>
      <w:tr w:rsidR="00802C81" w:rsidRPr="00612092" w14:paraId="728189DE" w14:textId="77777777" w:rsidTr="00802C81">
        <w:tc>
          <w:tcPr>
            <w:tcW w:w="3713" w:type="dxa"/>
          </w:tcPr>
          <w:p w14:paraId="1F7A0A68" w14:textId="77777777" w:rsidR="00802C81" w:rsidRPr="00612092" w:rsidRDefault="00802C81" w:rsidP="00802C81">
            <w:pPr>
              <w:spacing w:before="60" w:after="60"/>
              <w:ind w:left="113" w:right="113"/>
              <w:rPr>
                <w:rFonts w:ascii="Calibri" w:eastAsia="Calibri" w:hAnsi="Calibri" w:cs="Times New Roman"/>
                <w:color w:val="000000"/>
                <w:sz w:val="20"/>
              </w:rPr>
            </w:pPr>
            <w:r w:rsidRPr="00612092">
              <w:rPr>
                <w:rFonts w:ascii="Calibri" w:eastAsia="Calibri" w:hAnsi="Calibri" w:cs="Times New Roman"/>
                <w:color w:val="000000"/>
                <w:sz w:val="20"/>
              </w:rPr>
              <w:t>MS 9 Telemedical</w:t>
            </w:r>
          </w:p>
        </w:tc>
        <w:tc>
          <w:tcPr>
            <w:tcW w:w="6482" w:type="dxa"/>
          </w:tcPr>
          <w:p w14:paraId="27EE0D50" w14:textId="77777777" w:rsidR="00802C81" w:rsidRPr="00612092" w:rsidRDefault="00802C81" w:rsidP="00802C81">
            <w:pPr>
              <w:spacing w:before="60" w:after="60"/>
              <w:ind w:left="113" w:right="113"/>
              <w:rPr>
                <w:rFonts w:ascii="Calibri" w:eastAsia="Calibri" w:hAnsi="Calibri" w:cs="Times New Roman"/>
                <w:color w:val="000000"/>
                <w:sz w:val="20"/>
              </w:rPr>
            </w:pPr>
            <w:r>
              <w:rPr>
                <w:rFonts w:ascii="Calibri" w:eastAsia="Calibri" w:hAnsi="Calibri" w:cs="Times New Roman"/>
                <w:color w:val="000000"/>
                <w:sz w:val="20"/>
              </w:rPr>
              <w:t>Local address of medical centres and communication and capacity, medical advice</w:t>
            </w:r>
          </w:p>
        </w:tc>
      </w:tr>
      <w:tr w:rsidR="00802C81" w:rsidRPr="00612092" w14:paraId="7108BACC" w14:textId="77777777" w:rsidTr="00802C81">
        <w:tc>
          <w:tcPr>
            <w:tcW w:w="3713" w:type="dxa"/>
          </w:tcPr>
          <w:p w14:paraId="6E92FCFF" w14:textId="77777777" w:rsidR="00802C81" w:rsidRPr="00612092" w:rsidRDefault="00802C81" w:rsidP="00802C81">
            <w:pPr>
              <w:spacing w:before="60" w:after="60"/>
              <w:ind w:left="113" w:right="113"/>
              <w:rPr>
                <w:rFonts w:ascii="Calibri" w:eastAsia="Calibri" w:hAnsi="Calibri" w:cs="Times New Roman"/>
                <w:color w:val="000000"/>
                <w:sz w:val="20"/>
              </w:rPr>
            </w:pPr>
            <w:r w:rsidRPr="00612092">
              <w:rPr>
                <w:rFonts w:ascii="Calibri" w:eastAsia="Calibri" w:hAnsi="Calibri" w:cs="Times New Roman"/>
                <w:color w:val="000000"/>
                <w:sz w:val="20"/>
              </w:rPr>
              <w:t>MS 10 Maritime Assistance Service</w:t>
            </w:r>
          </w:p>
        </w:tc>
        <w:tc>
          <w:tcPr>
            <w:tcW w:w="6482" w:type="dxa"/>
          </w:tcPr>
          <w:p w14:paraId="1800C816" w14:textId="77777777" w:rsidR="00802C81" w:rsidRPr="00612092" w:rsidRDefault="00802C81" w:rsidP="00802C81">
            <w:pPr>
              <w:pStyle w:val="Tabletext"/>
              <w:rPr>
                <w:rFonts w:ascii="Calibri" w:eastAsia="Calibri" w:hAnsi="Calibri" w:cs="Times New Roman"/>
                <w:color w:val="000000"/>
              </w:rPr>
            </w:pPr>
            <w:r w:rsidRPr="00612092">
              <w:rPr>
                <w:rFonts w:ascii="Calibri" w:eastAsia="Calibri" w:hAnsi="Calibri" w:cs="Times New Roman"/>
                <w:color w:val="000000"/>
              </w:rPr>
              <w:t>Contact information, places of refuge</w:t>
            </w:r>
            <w:r>
              <w:rPr>
                <w:rFonts w:ascii="Calibri" w:eastAsia="Calibri" w:hAnsi="Calibri" w:cs="Times New Roman"/>
                <w:color w:val="000000"/>
              </w:rPr>
              <w:t xml:space="preserve">, routing, </w:t>
            </w:r>
            <w:r>
              <w:t>information about vessels requesting relevant MAS, incidents , notifications</w:t>
            </w:r>
          </w:p>
        </w:tc>
      </w:tr>
      <w:tr w:rsidR="00802C81" w:rsidRPr="00612092" w14:paraId="48FF1555" w14:textId="77777777" w:rsidTr="00802C81">
        <w:tc>
          <w:tcPr>
            <w:tcW w:w="3713" w:type="dxa"/>
          </w:tcPr>
          <w:p w14:paraId="76F316E6" w14:textId="77777777" w:rsidR="00802C81" w:rsidRPr="00612092" w:rsidRDefault="00802C81" w:rsidP="00802C81">
            <w:pPr>
              <w:spacing w:before="60" w:after="60"/>
              <w:ind w:left="113" w:right="113"/>
              <w:rPr>
                <w:rFonts w:ascii="Calibri" w:eastAsia="Calibri" w:hAnsi="Calibri" w:cs="Times New Roman"/>
                <w:color w:val="000000"/>
                <w:sz w:val="20"/>
              </w:rPr>
            </w:pPr>
            <w:r w:rsidRPr="00612092">
              <w:rPr>
                <w:rFonts w:ascii="Calibri" w:eastAsia="Calibri" w:hAnsi="Calibri" w:cs="Times New Roman"/>
                <w:color w:val="000000"/>
                <w:sz w:val="20"/>
              </w:rPr>
              <w:t>MS 11 Nautical Chart Service</w:t>
            </w:r>
          </w:p>
        </w:tc>
        <w:tc>
          <w:tcPr>
            <w:tcW w:w="6482" w:type="dxa"/>
          </w:tcPr>
          <w:p w14:paraId="66C259E2" w14:textId="77777777" w:rsidR="00802C81" w:rsidRPr="00612092" w:rsidRDefault="00802C81" w:rsidP="00802C81">
            <w:pPr>
              <w:spacing w:before="60" w:after="60"/>
              <w:ind w:left="113" w:right="113"/>
              <w:rPr>
                <w:rFonts w:ascii="Calibri" w:eastAsia="Calibri" w:hAnsi="Calibri" w:cs="Times New Roman"/>
                <w:color w:val="000000"/>
                <w:sz w:val="20"/>
              </w:rPr>
            </w:pPr>
            <w:r w:rsidRPr="00612092">
              <w:rPr>
                <w:rFonts w:ascii="Calibri" w:eastAsia="Calibri" w:hAnsi="Calibri" w:cs="Times New Roman"/>
                <w:color w:val="000000"/>
                <w:sz w:val="20"/>
              </w:rPr>
              <w:t>Local area updates, chart updates</w:t>
            </w:r>
            <w:r>
              <w:rPr>
                <w:rFonts w:ascii="Calibri" w:eastAsia="Calibri" w:hAnsi="Calibri" w:cs="Times New Roman"/>
                <w:color w:val="000000"/>
                <w:sz w:val="20"/>
              </w:rPr>
              <w:t>, notice to mariners</w:t>
            </w:r>
          </w:p>
        </w:tc>
      </w:tr>
      <w:tr w:rsidR="00802C81" w:rsidRPr="00612092" w14:paraId="6D4ADB17" w14:textId="77777777" w:rsidTr="00802C81">
        <w:tc>
          <w:tcPr>
            <w:tcW w:w="3713" w:type="dxa"/>
          </w:tcPr>
          <w:p w14:paraId="7CE23CBC" w14:textId="77777777" w:rsidR="00802C81" w:rsidRPr="00612092" w:rsidRDefault="00802C81" w:rsidP="00802C81">
            <w:pPr>
              <w:spacing w:before="60" w:after="60"/>
              <w:ind w:left="113" w:right="113"/>
              <w:rPr>
                <w:rFonts w:ascii="Calibri" w:eastAsia="Calibri" w:hAnsi="Calibri" w:cs="Times New Roman"/>
                <w:color w:val="000000"/>
                <w:sz w:val="20"/>
              </w:rPr>
            </w:pPr>
            <w:r w:rsidRPr="00612092">
              <w:rPr>
                <w:rFonts w:ascii="Calibri" w:eastAsia="Calibri" w:hAnsi="Calibri" w:cs="Times New Roman"/>
                <w:color w:val="000000"/>
                <w:sz w:val="20"/>
              </w:rPr>
              <w:t>MS 12. Nautical Publications Service</w:t>
            </w:r>
          </w:p>
        </w:tc>
        <w:tc>
          <w:tcPr>
            <w:tcW w:w="6482" w:type="dxa"/>
          </w:tcPr>
          <w:p w14:paraId="0E40F6DB" w14:textId="77777777" w:rsidR="00802C81" w:rsidRPr="00612092" w:rsidRDefault="00802C81" w:rsidP="00802C81">
            <w:pPr>
              <w:spacing w:before="60" w:after="60"/>
              <w:ind w:left="113" w:right="113"/>
              <w:rPr>
                <w:rFonts w:ascii="Calibri" w:eastAsia="Calibri" w:hAnsi="Calibri" w:cs="Times New Roman"/>
                <w:color w:val="000000"/>
                <w:sz w:val="20"/>
              </w:rPr>
            </w:pPr>
            <w:r>
              <w:rPr>
                <w:rFonts w:ascii="Calibri" w:eastAsia="Calibri" w:hAnsi="Calibri" w:cs="Times New Roman"/>
                <w:color w:val="000000"/>
                <w:sz w:val="20"/>
              </w:rPr>
              <w:t>Local descriptions and publications, d</w:t>
            </w:r>
            <w:r w:rsidRPr="00612092">
              <w:rPr>
                <w:rFonts w:ascii="Calibri" w:eastAsia="Calibri" w:hAnsi="Calibri" w:cs="Times New Roman"/>
                <w:color w:val="000000"/>
                <w:sz w:val="20"/>
              </w:rPr>
              <w:t>igital information from nautical publications relevant for the operation</w:t>
            </w:r>
          </w:p>
        </w:tc>
      </w:tr>
      <w:tr w:rsidR="00802C81" w:rsidRPr="00612092" w14:paraId="28D47D5C" w14:textId="77777777" w:rsidTr="00802C81">
        <w:tc>
          <w:tcPr>
            <w:tcW w:w="3713" w:type="dxa"/>
          </w:tcPr>
          <w:p w14:paraId="6BC3EFA6" w14:textId="77777777" w:rsidR="00802C81" w:rsidRPr="00612092" w:rsidRDefault="00802C81" w:rsidP="00802C81">
            <w:pPr>
              <w:spacing w:before="60" w:after="60"/>
              <w:ind w:left="113" w:right="113"/>
              <w:rPr>
                <w:rFonts w:ascii="Calibri" w:eastAsia="Calibri" w:hAnsi="Calibri" w:cs="Times New Roman"/>
                <w:color w:val="000000"/>
                <w:sz w:val="20"/>
              </w:rPr>
            </w:pPr>
            <w:r w:rsidRPr="00612092">
              <w:rPr>
                <w:rFonts w:ascii="Calibri" w:eastAsia="Calibri" w:hAnsi="Calibri" w:cs="Times New Roman"/>
                <w:color w:val="000000"/>
                <w:sz w:val="20"/>
              </w:rPr>
              <w:t>MS 13 Ice Navigation Service</w:t>
            </w:r>
          </w:p>
        </w:tc>
        <w:tc>
          <w:tcPr>
            <w:tcW w:w="6482" w:type="dxa"/>
          </w:tcPr>
          <w:p w14:paraId="56CD9B87" w14:textId="77777777" w:rsidR="00802C81" w:rsidRPr="00612092" w:rsidRDefault="00802C81" w:rsidP="00802C81">
            <w:pPr>
              <w:spacing w:before="60" w:after="60"/>
              <w:ind w:left="113" w:right="113"/>
              <w:rPr>
                <w:rFonts w:ascii="Calibri" w:eastAsia="Calibri" w:hAnsi="Calibri" w:cs="Times New Roman"/>
                <w:color w:val="000000"/>
                <w:sz w:val="20"/>
              </w:rPr>
            </w:pPr>
            <w:r>
              <w:rPr>
                <w:rFonts w:ascii="Calibri" w:eastAsia="Calibri" w:hAnsi="Calibri" w:cs="Times New Roman"/>
                <w:color w:val="000000"/>
                <w:sz w:val="20"/>
              </w:rPr>
              <w:t>Ice forecast, i</w:t>
            </w:r>
            <w:r w:rsidRPr="00612092">
              <w:rPr>
                <w:rFonts w:ascii="Calibri" w:eastAsia="Calibri" w:hAnsi="Calibri" w:cs="Times New Roman"/>
                <w:color w:val="000000"/>
                <w:sz w:val="20"/>
              </w:rPr>
              <w:t>ce chart, ice conditions, information regarding ic</w:t>
            </w:r>
            <w:r>
              <w:rPr>
                <w:rFonts w:ascii="Calibri" w:eastAsia="Calibri" w:hAnsi="Calibri" w:cs="Times New Roman"/>
                <w:color w:val="000000"/>
                <w:sz w:val="20"/>
              </w:rPr>
              <w:t>ebreaker service / assistance, i</w:t>
            </w:r>
            <w:r w:rsidRPr="00612092">
              <w:rPr>
                <w:rFonts w:ascii="Calibri" w:eastAsia="Calibri" w:hAnsi="Calibri" w:cs="Times New Roman"/>
                <w:color w:val="000000"/>
                <w:sz w:val="20"/>
              </w:rPr>
              <w:t>ce routes</w:t>
            </w:r>
          </w:p>
        </w:tc>
      </w:tr>
      <w:tr w:rsidR="00802C81" w:rsidRPr="00612092" w14:paraId="5CFC4407" w14:textId="77777777" w:rsidTr="00802C81">
        <w:tc>
          <w:tcPr>
            <w:tcW w:w="3713" w:type="dxa"/>
          </w:tcPr>
          <w:p w14:paraId="7AD9FACD" w14:textId="77777777" w:rsidR="00802C81" w:rsidRPr="00612092" w:rsidRDefault="00802C81" w:rsidP="00802C81">
            <w:pPr>
              <w:spacing w:before="60" w:after="60"/>
              <w:ind w:left="113" w:right="113"/>
              <w:rPr>
                <w:rFonts w:ascii="Calibri" w:eastAsia="Calibri" w:hAnsi="Calibri" w:cs="Times New Roman"/>
                <w:color w:val="000000"/>
                <w:sz w:val="20"/>
              </w:rPr>
            </w:pPr>
            <w:r w:rsidRPr="00612092">
              <w:rPr>
                <w:rFonts w:ascii="Calibri" w:eastAsia="Calibri" w:hAnsi="Calibri" w:cs="Times New Roman"/>
                <w:color w:val="000000"/>
                <w:sz w:val="20"/>
              </w:rPr>
              <w:t>MS 14 Meteorological Service</w:t>
            </w:r>
          </w:p>
        </w:tc>
        <w:tc>
          <w:tcPr>
            <w:tcW w:w="6482" w:type="dxa"/>
          </w:tcPr>
          <w:p w14:paraId="17777626" w14:textId="77777777" w:rsidR="00802C81" w:rsidRPr="00612092" w:rsidRDefault="00802C81" w:rsidP="00802C81">
            <w:pPr>
              <w:spacing w:before="60" w:after="60"/>
              <w:ind w:left="113" w:right="113"/>
              <w:rPr>
                <w:rFonts w:ascii="Calibri" w:eastAsia="Calibri" w:hAnsi="Calibri" w:cs="Times New Roman"/>
                <w:color w:val="000000"/>
                <w:sz w:val="20"/>
              </w:rPr>
            </w:pPr>
            <w:r>
              <w:rPr>
                <w:rFonts w:ascii="Calibri" w:eastAsia="Calibri" w:hAnsi="Calibri" w:cs="Times New Roman"/>
                <w:color w:val="000000"/>
                <w:sz w:val="20"/>
              </w:rPr>
              <w:t>Weather in SAR area</w:t>
            </w:r>
          </w:p>
        </w:tc>
      </w:tr>
      <w:tr w:rsidR="00802C81" w:rsidRPr="00612092" w14:paraId="30FDEE09" w14:textId="77777777" w:rsidTr="00802C81">
        <w:tc>
          <w:tcPr>
            <w:tcW w:w="3713" w:type="dxa"/>
          </w:tcPr>
          <w:p w14:paraId="54CAB189" w14:textId="77777777" w:rsidR="00802C81" w:rsidRPr="00612092" w:rsidRDefault="00802C81" w:rsidP="00802C81">
            <w:pPr>
              <w:spacing w:before="60" w:after="60"/>
              <w:ind w:left="113" w:right="113"/>
              <w:rPr>
                <w:rFonts w:ascii="Calibri" w:eastAsia="Calibri" w:hAnsi="Calibri" w:cs="Times New Roman"/>
                <w:color w:val="000000"/>
                <w:sz w:val="20"/>
              </w:rPr>
            </w:pPr>
            <w:r w:rsidRPr="00612092">
              <w:rPr>
                <w:rFonts w:ascii="Calibri" w:eastAsia="Calibri" w:hAnsi="Calibri" w:cs="Times New Roman"/>
                <w:color w:val="000000"/>
                <w:sz w:val="20"/>
              </w:rPr>
              <w:t>MS 15 Real Time Hydro and Information Service</w:t>
            </w:r>
          </w:p>
        </w:tc>
        <w:tc>
          <w:tcPr>
            <w:tcW w:w="6482" w:type="dxa"/>
          </w:tcPr>
          <w:p w14:paraId="7F09AB4F" w14:textId="77777777" w:rsidR="00802C81" w:rsidRPr="00612092" w:rsidRDefault="00802C81" w:rsidP="00802C81">
            <w:pPr>
              <w:spacing w:before="60" w:after="60"/>
              <w:ind w:left="113" w:right="113"/>
              <w:rPr>
                <w:rFonts w:ascii="Calibri" w:eastAsia="Calibri" w:hAnsi="Calibri" w:cs="Times New Roman"/>
                <w:color w:val="000000"/>
                <w:sz w:val="20"/>
              </w:rPr>
            </w:pPr>
            <w:r>
              <w:rPr>
                <w:rFonts w:ascii="Calibri" w:eastAsia="Calibri" w:hAnsi="Calibri" w:cs="Times New Roman"/>
                <w:color w:val="000000"/>
                <w:sz w:val="20"/>
              </w:rPr>
              <w:t>Tidal and current information in SAR area, all information from real time sensors</w:t>
            </w:r>
          </w:p>
        </w:tc>
      </w:tr>
    </w:tbl>
    <w:p w14:paraId="1755AB3E" w14:textId="77777777" w:rsidR="00802C81" w:rsidRDefault="00802C81" w:rsidP="00356E79">
      <w:pPr>
        <w:pStyle w:val="BodyText"/>
        <w:rPr>
          <w:rFonts w:cstheme="minorHAnsi"/>
        </w:rPr>
      </w:pPr>
    </w:p>
    <w:p w14:paraId="39ED4961" w14:textId="77777777" w:rsidR="007A7FE9" w:rsidRPr="007A7FE9" w:rsidRDefault="007A7FE9" w:rsidP="007A7FE9">
      <w:pPr>
        <w:pStyle w:val="BodyText"/>
      </w:pPr>
    </w:p>
    <w:p w14:paraId="5F24EEAB" w14:textId="77777777" w:rsidR="007A7FE9" w:rsidRPr="007A7FE9" w:rsidRDefault="007A7FE9" w:rsidP="007A7FE9">
      <w:pPr>
        <w:pStyle w:val="BodyText"/>
      </w:pPr>
    </w:p>
    <w:p w14:paraId="26E50D8F" w14:textId="77777777" w:rsidR="00557958" w:rsidRDefault="00557958">
      <w:pPr>
        <w:spacing w:after="200" w:line="276" w:lineRule="auto"/>
        <w:rPr>
          <w:sz w:val="22"/>
        </w:rPr>
      </w:pPr>
      <w:r>
        <w:rPr>
          <w:b/>
          <w:bCs/>
          <w:caps/>
          <w:sz w:val="22"/>
        </w:rPr>
        <w:br w:type="page"/>
      </w:r>
    </w:p>
    <w:p w14:paraId="3C45EEF5" w14:textId="77777777" w:rsidR="00787BC8" w:rsidRPr="00407010" w:rsidRDefault="00407010" w:rsidP="000F13CA">
      <w:pPr>
        <w:pStyle w:val="Heading2"/>
        <w:rPr>
          <w:strike/>
        </w:rPr>
      </w:pPr>
      <w:bookmarkStart w:id="140" w:name="_Toc514930492"/>
      <w:r>
        <w:lastRenderedPageBreak/>
        <w:t xml:space="preserve">MS </w:t>
      </w:r>
      <w:r w:rsidR="00D02942" w:rsidRPr="0035630E">
        <w:t>17 Aids to Navigation services (A</w:t>
      </w:r>
      <w:r w:rsidR="00751572" w:rsidRPr="0035630E">
        <w:t>to</w:t>
      </w:r>
      <w:r w:rsidR="00D02942" w:rsidRPr="0035630E">
        <w:t>N</w:t>
      </w:r>
      <w:r>
        <w:t>)</w:t>
      </w:r>
      <w:bookmarkEnd w:id="140"/>
    </w:p>
    <w:p w14:paraId="61ECF5D5" w14:textId="77777777" w:rsidR="0035630E" w:rsidRDefault="0035630E" w:rsidP="0035630E">
      <w:pPr>
        <w:pStyle w:val="Heading3"/>
      </w:pPr>
      <w:bookmarkStart w:id="141" w:name="_Toc514930493"/>
      <w:r>
        <w:t>Submitting Organisation</w:t>
      </w:r>
      <w:bookmarkEnd w:id="141"/>
    </w:p>
    <w:p w14:paraId="5A9FDB7F" w14:textId="77777777" w:rsidR="0035630E" w:rsidRPr="00B736EB" w:rsidRDefault="0035630E" w:rsidP="0035630E">
      <w:pPr>
        <w:pStyle w:val="BodyText"/>
      </w:pPr>
    </w:p>
    <w:p w14:paraId="41B47F4A" w14:textId="77777777" w:rsidR="0035630E" w:rsidRDefault="0035630E" w:rsidP="0035630E">
      <w:pPr>
        <w:pStyle w:val="Heading3"/>
      </w:pPr>
      <w:bookmarkStart w:id="142" w:name="_Toc514930494"/>
      <w:r>
        <w:t xml:space="preserve">Description of </w:t>
      </w:r>
      <w:r w:rsidR="00F832B2">
        <w:t xml:space="preserve">the </w:t>
      </w:r>
      <w:r>
        <w:t>Maritime Service</w:t>
      </w:r>
      <w:bookmarkEnd w:id="142"/>
    </w:p>
    <w:p w14:paraId="4483FFCA" w14:textId="77777777" w:rsidR="0035630E" w:rsidRPr="00B736EB" w:rsidRDefault="0035630E" w:rsidP="0035630E">
      <w:pPr>
        <w:pStyle w:val="BodyText"/>
      </w:pPr>
    </w:p>
    <w:p w14:paraId="16F8D448" w14:textId="77777777" w:rsidR="0035630E" w:rsidRDefault="0035630E" w:rsidP="0035630E">
      <w:pPr>
        <w:pStyle w:val="Heading3"/>
      </w:pPr>
      <w:bookmarkStart w:id="143" w:name="_Toc514930495"/>
      <w:r>
        <w:t>Purpose</w:t>
      </w:r>
      <w:bookmarkEnd w:id="143"/>
    </w:p>
    <w:p w14:paraId="62F49736" w14:textId="77777777" w:rsidR="0035630E" w:rsidRPr="00B736EB" w:rsidRDefault="0035630E" w:rsidP="0035630E">
      <w:pPr>
        <w:pStyle w:val="BodyText"/>
      </w:pPr>
    </w:p>
    <w:p w14:paraId="5C59D047" w14:textId="77777777" w:rsidR="0035630E" w:rsidRDefault="0035630E" w:rsidP="0035630E">
      <w:pPr>
        <w:pStyle w:val="Heading3"/>
      </w:pPr>
      <w:bookmarkStart w:id="144" w:name="_Toc514930496"/>
      <w:r>
        <w:t>Operational Approach</w:t>
      </w:r>
      <w:bookmarkEnd w:id="144"/>
    </w:p>
    <w:p w14:paraId="7C980F94" w14:textId="77777777" w:rsidR="0035630E" w:rsidRPr="00B736EB" w:rsidRDefault="0035630E" w:rsidP="0035630E">
      <w:pPr>
        <w:pStyle w:val="BodyText"/>
      </w:pPr>
    </w:p>
    <w:p w14:paraId="709A8E29" w14:textId="77777777" w:rsidR="0035630E" w:rsidRDefault="0035630E" w:rsidP="0035630E">
      <w:pPr>
        <w:pStyle w:val="Heading3"/>
      </w:pPr>
      <w:bookmarkStart w:id="145" w:name="_Toc514930497"/>
      <w:r>
        <w:t>User Needs</w:t>
      </w:r>
      <w:bookmarkEnd w:id="145"/>
    </w:p>
    <w:p w14:paraId="744C9C39" w14:textId="77777777" w:rsidR="0035630E" w:rsidRPr="00B736EB" w:rsidRDefault="0035630E" w:rsidP="0035630E">
      <w:pPr>
        <w:pStyle w:val="BodyText"/>
      </w:pPr>
    </w:p>
    <w:p w14:paraId="3A12351D" w14:textId="77777777" w:rsidR="0035630E" w:rsidRDefault="0035630E" w:rsidP="0035630E">
      <w:pPr>
        <w:pStyle w:val="Heading3"/>
      </w:pPr>
      <w:bookmarkStart w:id="146" w:name="_Toc514930498"/>
      <w:r>
        <w:t>Information to be Provided</w:t>
      </w:r>
      <w:bookmarkEnd w:id="146"/>
    </w:p>
    <w:p w14:paraId="678C5D7E" w14:textId="77777777" w:rsidR="00D02942" w:rsidRDefault="0035630E" w:rsidP="0035630E">
      <w:pPr>
        <w:pStyle w:val="BodyText"/>
      </w:pPr>
      <w:r>
        <w:t>Annex 17, MS 17 Aids to Navigation Services (AtoN)</w:t>
      </w:r>
    </w:p>
    <w:p w14:paraId="0EEBA150" w14:textId="77777777" w:rsidR="0035630E" w:rsidRDefault="0035630E" w:rsidP="0035630E">
      <w:pPr>
        <w:pStyle w:val="Heading3"/>
      </w:pPr>
      <w:bookmarkStart w:id="147" w:name="_Toc514930499"/>
      <w:r>
        <w:t>Associated Technical Services</w:t>
      </w:r>
      <w:bookmarkEnd w:id="147"/>
    </w:p>
    <w:tbl>
      <w:tblPr>
        <w:tblStyle w:val="TableGrid"/>
        <w:tblW w:w="0" w:type="auto"/>
        <w:tblLayout w:type="fixed"/>
        <w:tblLook w:val="04A0" w:firstRow="1" w:lastRow="0" w:firstColumn="1" w:lastColumn="0" w:noHBand="0" w:noVBand="1"/>
      </w:tblPr>
      <w:tblGrid>
        <w:gridCol w:w="1555"/>
        <w:gridCol w:w="2835"/>
        <w:gridCol w:w="2551"/>
        <w:gridCol w:w="1418"/>
        <w:gridCol w:w="1836"/>
      </w:tblGrid>
      <w:tr w:rsidR="0035630E" w14:paraId="66D123C9" w14:textId="77777777" w:rsidTr="0035630E">
        <w:tc>
          <w:tcPr>
            <w:tcW w:w="1555" w:type="dxa"/>
          </w:tcPr>
          <w:p w14:paraId="00983B2E" w14:textId="77777777" w:rsidR="0035630E" w:rsidRDefault="0035630E" w:rsidP="0035630E">
            <w:pPr>
              <w:pStyle w:val="Tableheading"/>
            </w:pPr>
            <w:r>
              <w:t>Name</w:t>
            </w:r>
          </w:p>
        </w:tc>
        <w:tc>
          <w:tcPr>
            <w:tcW w:w="2835" w:type="dxa"/>
          </w:tcPr>
          <w:p w14:paraId="6B230144" w14:textId="77777777" w:rsidR="0035630E" w:rsidRDefault="0035630E" w:rsidP="0035630E">
            <w:pPr>
              <w:pStyle w:val="Tableheading"/>
            </w:pPr>
            <w:r>
              <w:t>ID (MRN)</w:t>
            </w:r>
          </w:p>
        </w:tc>
        <w:tc>
          <w:tcPr>
            <w:tcW w:w="2551" w:type="dxa"/>
          </w:tcPr>
          <w:p w14:paraId="38F47854" w14:textId="77777777" w:rsidR="0035630E" w:rsidRDefault="0035630E" w:rsidP="0035630E">
            <w:pPr>
              <w:pStyle w:val="Tableheading"/>
            </w:pPr>
            <w:r>
              <w:t>Description</w:t>
            </w:r>
          </w:p>
        </w:tc>
        <w:tc>
          <w:tcPr>
            <w:tcW w:w="1418" w:type="dxa"/>
          </w:tcPr>
          <w:p w14:paraId="15B8FFD1" w14:textId="77777777" w:rsidR="0035630E" w:rsidRDefault="0035630E" w:rsidP="0035630E">
            <w:pPr>
              <w:pStyle w:val="Tableheading"/>
            </w:pPr>
            <w:r>
              <w:t>Architect(s)</w:t>
            </w:r>
          </w:p>
        </w:tc>
        <w:tc>
          <w:tcPr>
            <w:tcW w:w="1836" w:type="dxa"/>
          </w:tcPr>
          <w:p w14:paraId="753AAB78" w14:textId="77777777" w:rsidR="0035630E" w:rsidRDefault="0035630E" w:rsidP="0035630E">
            <w:pPr>
              <w:pStyle w:val="Tableheading"/>
            </w:pPr>
            <w:r>
              <w:t>Standardisation Body</w:t>
            </w:r>
          </w:p>
        </w:tc>
      </w:tr>
      <w:tr w:rsidR="0035630E" w14:paraId="46F0269E" w14:textId="77777777" w:rsidTr="0035630E">
        <w:tc>
          <w:tcPr>
            <w:tcW w:w="1555" w:type="dxa"/>
          </w:tcPr>
          <w:p w14:paraId="0056C657" w14:textId="77777777" w:rsidR="0035630E" w:rsidRDefault="0035630E" w:rsidP="0035630E">
            <w:pPr>
              <w:pStyle w:val="Tabletext"/>
            </w:pPr>
          </w:p>
        </w:tc>
        <w:tc>
          <w:tcPr>
            <w:tcW w:w="2835" w:type="dxa"/>
          </w:tcPr>
          <w:p w14:paraId="1C03B5CC" w14:textId="77777777" w:rsidR="0035630E" w:rsidRDefault="0035630E" w:rsidP="0035630E">
            <w:pPr>
              <w:pStyle w:val="Tabletext"/>
            </w:pPr>
          </w:p>
        </w:tc>
        <w:tc>
          <w:tcPr>
            <w:tcW w:w="2551" w:type="dxa"/>
          </w:tcPr>
          <w:p w14:paraId="556223CF" w14:textId="77777777" w:rsidR="0035630E" w:rsidRDefault="0035630E" w:rsidP="0035630E">
            <w:pPr>
              <w:pStyle w:val="Tabletext"/>
            </w:pPr>
          </w:p>
        </w:tc>
        <w:tc>
          <w:tcPr>
            <w:tcW w:w="1418" w:type="dxa"/>
          </w:tcPr>
          <w:p w14:paraId="3104961D" w14:textId="77777777" w:rsidR="0035630E" w:rsidRDefault="0035630E" w:rsidP="0035630E">
            <w:pPr>
              <w:pStyle w:val="Tabletext"/>
            </w:pPr>
          </w:p>
        </w:tc>
        <w:tc>
          <w:tcPr>
            <w:tcW w:w="1836" w:type="dxa"/>
          </w:tcPr>
          <w:p w14:paraId="17FFAF2E" w14:textId="77777777" w:rsidR="0035630E" w:rsidRDefault="0035630E" w:rsidP="0035630E">
            <w:pPr>
              <w:pStyle w:val="Tabletext"/>
            </w:pPr>
          </w:p>
        </w:tc>
      </w:tr>
      <w:tr w:rsidR="0035630E" w14:paraId="185C7684" w14:textId="77777777" w:rsidTr="0035630E">
        <w:tc>
          <w:tcPr>
            <w:tcW w:w="1555" w:type="dxa"/>
          </w:tcPr>
          <w:p w14:paraId="06064A01" w14:textId="77777777" w:rsidR="0035630E" w:rsidRDefault="0035630E" w:rsidP="0035630E">
            <w:pPr>
              <w:pStyle w:val="Tabletext"/>
            </w:pPr>
          </w:p>
        </w:tc>
        <w:tc>
          <w:tcPr>
            <w:tcW w:w="2835" w:type="dxa"/>
          </w:tcPr>
          <w:p w14:paraId="3A51AA3B" w14:textId="77777777" w:rsidR="0035630E" w:rsidRDefault="0035630E" w:rsidP="0035630E">
            <w:pPr>
              <w:pStyle w:val="Tabletext"/>
            </w:pPr>
          </w:p>
        </w:tc>
        <w:tc>
          <w:tcPr>
            <w:tcW w:w="2551" w:type="dxa"/>
          </w:tcPr>
          <w:p w14:paraId="69FC772B" w14:textId="77777777" w:rsidR="0035630E" w:rsidRDefault="0035630E" w:rsidP="0035630E">
            <w:pPr>
              <w:pStyle w:val="Tabletext"/>
            </w:pPr>
          </w:p>
        </w:tc>
        <w:tc>
          <w:tcPr>
            <w:tcW w:w="1418" w:type="dxa"/>
          </w:tcPr>
          <w:p w14:paraId="15748F61" w14:textId="77777777" w:rsidR="0035630E" w:rsidRDefault="0035630E" w:rsidP="0035630E">
            <w:pPr>
              <w:pStyle w:val="Tabletext"/>
            </w:pPr>
          </w:p>
        </w:tc>
        <w:tc>
          <w:tcPr>
            <w:tcW w:w="1836" w:type="dxa"/>
          </w:tcPr>
          <w:p w14:paraId="33AD3F26" w14:textId="77777777" w:rsidR="0035630E" w:rsidRDefault="0035630E" w:rsidP="0035630E">
            <w:pPr>
              <w:pStyle w:val="Tabletext"/>
            </w:pPr>
          </w:p>
        </w:tc>
      </w:tr>
    </w:tbl>
    <w:p w14:paraId="2E3B5409" w14:textId="77777777" w:rsidR="0035630E" w:rsidRDefault="0035630E" w:rsidP="0035630E">
      <w:pPr>
        <w:pStyle w:val="Heading3"/>
      </w:pPr>
      <w:bookmarkStart w:id="148" w:name="_Toc514930500"/>
      <w:r>
        <w:t>Relation to other Maritime Services</w:t>
      </w:r>
      <w:bookmarkEnd w:id="148"/>
    </w:p>
    <w:p w14:paraId="3513ABF2" w14:textId="77777777" w:rsidR="0035630E" w:rsidRPr="0035630E" w:rsidRDefault="0035630E" w:rsidP="0035630E">
      <w:pPr>
        <w:pStyle w:val="BodyText"/>
      </w:pPr>
    </w:p>
    <w:p w14:paraId="4EB8321D" w14:textId="77777777" w:rsidR="00D02942" w:rsidRPr="00632CCC" w:rsidRDefault="00D02942" w:rsidP="000F13CA">
      <w:pPr>
        <w:pStyle w:val="Heading2"/>
      </w:pPr>
      <w:bookmarkStart w:id="149" w:name="_Toc514930501"/>
      <w:r w:rsidRPr="00632CCC">
        <w:t>MS19 PNT and augmentation services</w:t>
      </w:r>
      <w:r w:rsidR="005B13C4" w:rsidRPr="00632CCC">
        <w:t xml:space="preserve"> </w:t>
      </w:r>
      <w:r w:rsidR="005B13C4" w:rsidRPr="00632CCC">
        <w:rPr>
          <w:highlight w:val="yellow"/>
        </w:rPr>
        <w:t>[UK GLA]</w:t>
      </w:r>
      <w:bookmarkEnd w:id="149"/>
    </w:p>
    <w:p w14:paraId="0B675C27" w14:textId="77777777" w:rsidR="008D251B" w:rsidRPr="00632CCC" w:rsidRDefault="008D251B" w:rsidP="008D251B">
      <w:pPr>
        <w:pStyle w:val="Heading2separationline"/>
        <w:rPr>
          <w:strike/>
        </w:rPr>
      </w:pPr>
    </w:p>
    <w:p w14:paraId="174700F0" w14:textId="77777777" w:rsidR="0035630E" w:rsidRDefault="0035630E" w:rsidP="0035630E">
      <w:pPr>
        <w:pStyle w:val="Heading3"/>
      </w:pPr>
      <w:bookmarkStart w:id="150" w:name="_Toc514930502"/>
      <w:r>
        <w:t>Submitting Organisation</w:t>
      </w:r>
      <w:bookmarkEnd w:id="150"/>
    </w:p>
    <w:p w14:paraId="19FBB694" w14:textId="77777777" w:rsidR="0035630E" w:rsidRPr="00B736EB" w:rsidRDefault="0035630E" w:rsidP="0035630E">
      <w:pPr>
        <w:pStyle w:val="BodyText"/>
      </w:pPr>
    </w:p>
    <w:p w14:paraId="689818DD" w14:textId="77777777" w:rsidR="0035630E" w:rsidRDefault="0035630E" w:rsidP="0035630E">
      <w:pPr>
        <w:pStyle w:val="Heading3"/>
      </w:pPr>
      <w:bookmarkStart w:id="151" w:name="_Toc514930503"/>
      <w:r>
        <w:t>Description of Maritime Service</w:t>
      </w:r>
      <w:bookmarkEnd w:id="151"/>
    </w:p>
    <w:p w14:paraId="2DFED2F8" w14:textId="77777777" w:rsidR="0035630E" w:rsidRPr="00B736EB" w:rsidRDefault="0035630E" w:rsidP="0035630E">
      <w:pPr>
        <w:pStyle w:val="BodyText"/>
      </w:pPr>
    </w:p>
    <w:p w14:paraId="23F0312A" w14:textId="77777777" w:rsidR="0035630E" w:rsidRDefault="0035630E" w:rsidP="0035630E">
      <w:pPr>
        <w:pStyle w:val="Heading3"/>
      </w:pPr>
      <w:bookmarkStart w:id="152" w:name="_Toc514930504"/>
      <w:r>
        <w:t>Purpose</w:t>
      </w:r>
      <w:bookmarkEnd w:id="152"/>
    </w:p>
    <w:p w14:paraId="509ACD28" w14:textId="77777777" w:rsidR="0035630E" w:rsidRPr="00B736EB" w:rsidRDefault="0035630E" w:rsidP="0035630E">
      <w:pPr>
        <w:pStyle w:val="BodyText"/>
      </w:pPr>
    </w:p>
    <w:p w14:paraId="5DBD5A83" w14:textId="77777777" w:rsidR="0035630E" w:rsidRDefault="0035630E" w:rsidP="0035630E">
      <w:pPr>
        <w:pStyle w:val="Heading3"/>
      </w:pPr>
      <w:bookmarkStart w:id="153" w:name="_Toc514930505"/>
      <w:r>
        <w:t>Operational Approach</w:t>
      </w:r>
      <w:bookmarkEnd w:id="153"/>
    </w:p>
    <w:p w14:paraId="44462B68" w14:textId="77777777" w:rsidR="0035630E" w:rsidRPr="00B736EB" w:rsidRDefault="0035630E" w:rsidP="0035630E">
      <w:pPr>
        <w:pStyle w:val="BodyText"/>
      </w:pPr>
    </w:p>
    <w:p w14:paraId="52FC0A20" w14:textId="77777777" w:rsidR="0035630E" w:rsidRDefault="0035630E" w:rsidP="0035630E">
      <w:pPr>
        <w:pStyle w:val="Heading3"/>
      </w:pPr>
      <w:bookmarkStart w:id="154" w:name="_Toc514930506"/>
      <w:r>
        <w:t>User Needs</w:t>
      </w:r>
      <w:bookmarkEnd w:id="154"/>
    </w:p>
    <w:p w14:paraId="2A1D4332" w14:textId="77777777" w:rsidR="0035630E" w:rsidRPr="00B736EB" w:rsidRDefault="0035630E" w:rsidP="0035630E">
      <w:pPr>
        <w:pStyle w:val="BodyText"/>
      </w:pPr>
    </w:p>
    <w:p w14:paraId="3FA79946" w14:textId="77777777" w:rsidR="0035630E" w:rsidRDefault="0035630E" w:rsidP="0035630E">
      <w:pPr>
        <w:pStyle w:val="Heading3"/>
      </w:pPr>
      <w:bookmarkStart w:id="155" w:name="_Toc514930507"/>
      <w:r>
        <w:t>Information to be Provided</w:t>
      </w:r>
      <w:bookmarkEnd w:id="155"/>
    </w:p>
    <w:p w14:paraId="1BAFF08B" w14:textId="77777777" w:rsidR="0035630E" w:rsidRDefault="0035630E" w:rsidP="0035630E">
      <w:pPr>
        <w:pStyle w:val="BodyText"/>
      </w:pPr>
      <w:r>
        <w:t xml:space="preserve">Annex 18, MS 18 PNT and Augmentation Services </w:t>
      </w:r>
    </w:p>
    <w:p w14:paraId="47ABBD5E" w14:textId="77777777" w:rsidR="0035630E" w:rsidRDefault="0035630E" w:rsidP="0035630E">
      <w:pPr>
        <w:pStyle w:val="Heading3"/>
      </w:pPr>
      <w:bookmarkStart w:id="156" w:name="_Toc514930508"/>
      <w:r>
        <w:t>Associated Technical Services</w:t>
      </w:r>
      <w:bookmarkEnd w:id="156"/>
    </w:p>
    <w:tbl>
      <w:tblPr>
        <w:tblStyle w:val="TableGrid"/>
        <w:tblW w:w="0" w:type="auto"/>
        <w:tblLayout w:type="fixed"/>
        <w:tblLook w:val="04A0" w:firstRow="1" w:lastRow="0" w:firstColumn="1" w:lastColumn="0" w:noHBand="0" w:noVBand="1"/>
      </w:tblPr>
      <w:tblGrid>
        <w:gridCol w:w="1555"/>
        <w:gridCol w:w="2835"/>
        <w:gridCol w:w="2551"/>
        <w:gridCol w:w="1418"/>
        <w:gridCol w:w="1836"/>
      </w:tblGrid>
      <w:tr w:rsidR="0035630E" w14:paraId="4F455AD5" w14:textId="77777777" w:rsidTr="0035630E">
        <w:tc>
          <w:tcPr>
            <w:tcW w:w="1555" w:type="dxa"/>
          </w:tcPr>
          <w:p w14:paraId="228C93D2" w14:textId="77777777" w:rsidR="0035630E" w:rsidRDefault="0035630E" w:rsidP="0035630E">
            <w:pPr>
              <w:pStyle w:val="Tableheading"/>
            </w:pPr>
            <w:r>
              <w:t>Name</w:t>
            </w:r>
          </w:p>
        </w:tc>
        <w:tc>
          <w:tcPr>
            <w:tcW w:w="2835" w:type="dxa"/>
          </w:tcPr>
          <w:p w14:paraId="060F9C82" w14:textId="77777777" w:rsidR="0035630E" w:rsidRDefault="0035630E" w:rsidP="0035630E">
            <w:pPr>
              <w:pStyle w:val="Tableheading"/>
            </w:pPr>
            <w:r>
              <w:t>ID (MRN)</w:t>
            </w:r>
          </w:p>
        </w:tc>
        <w:tc>
          <w:tcPr>
            <w:tcW w:w="2551" w:type="dxa"/>
          </w:tcPr>
          <w:p w14:paraId="1FF3EA11" w14:textId="77777777" w:rsidR="0035630E" w:rsidRDefault="0035630E" w:rsidP="0035630E">
            <w:pPr>
              <w:pStyle w:val="Tableheading"/>
            </w:pPr>
            <w:r>
              <w:t>Description</w:t>
            </w:r>
          </w:p>
        </w:tc>
        <w:tc>
          <w:tcPr>
            <w:tcW w:w="1418" w:type="dxa"/>
          </w:tcPr>
          <w:p w14:paraId="6B67428C" w14:textId="77777777" w:rsidR="0035630E" w:rsidRDefault="0035630E" w:rsidP="0035630E">
            <w:pPr>
              <w:pStyle w:val="Tableheading"/>
            </w:pPr>
            <w:r>
              <w:t>Architect(s)</w:t>
            </w:r>
          </w:p>
        </w:tc>
        <w:tc>
          <w:tcPr>
            <w:tcW w:w="1836" w:type="dxa"/>
          </w:tcPr>
          <w:p w14:paraId="7370F3C9" w14:textId="77777777" w:rsidR="0035630E" w:rsidRDefault="0035630E" w:rsidP="0035630E">
            <w:pPr>
              <w:pStyle w:val="Tableheading"/>
            </w:pPr>
            <w:r>
              <w:t xml:space="preserve">Standardisation </w:t>
            </w:r>
            <w:r>
              <w:lastRenderedPageBreak/>
              <w:t>Body</w:t>
            </w:r>
          </w:p>
        </w:tc>
      </w:tr>
      <w:tr w:rsidR="0035630E" w14:paraId="08598D9D" w14:textId="77777777" w:rsidTr="0035630E">
        <w:tc>
          <w:tcPr>
            <w:tcW w:w="1555" w:type="dxa"/>
          </w:tcPr>
          <w:p w14:paraId="32BA7E1D" w14:textId="77777777" w:rsidR="0035630E" w:rsidRDefault="0035630E" w:rsidP="0035630E">
            <w:pPr>
              <w:pStyle w:val="Tabletext"/>
            </w:pPr>
          </w:p>
        </w:tc>
        <w:tc>
          <w:tcPr>
            <w:tcW w:w="2835" w:type="dxa"/>
          </w:tcPr>
          <w:p w14:paraId="3784E51E" w14:textId="77777777" w:rsidR="0035630E" w:rsidRDefault="0035630E" w:rsidP="0035630E">
            <w:pPr>
              <w:pStyle w:val="Tabletext"/>
            </w:pPr>
          </w:p>
        </w:tc>
        <w:tc>
          <w:tcPr>
            <w:tcW w:w="2551" w:type="dxa"/>
          </w:tcPr>
          <w:p w14:paraId="00568DCA" w14:textId="77777777" w:rsidR="0035630E" w:rsidRDefault="0035630E" w:rsidP="0035630E">
            <w:pPr>
              <w:pStyle w:val="Tabletext"/>
            </w:pPr>
          </w:p>
        </w:tc>
        <w:tc>
          <w:tcPr>
            <w:tcW w:w="1418" w:type="dxa"/>
          </w:tcPr>
          <w:p w14:paraId="138A225A" w14:textId="77777777" w:rsidR="0035630E" w:rsidRDefault="0035630E" w:rsidP="0035630E">
            <w:pPr>
              <w:pStyle w:val="Tabletext"/>
            </w:pPr>
          </w:p>
        </w:tc>
        <w:tc>
          <w:tcPr>
            <w:tcW w:w="1836" w:type="dxa"/>
          </w:tcPr>
          <w:p w14:paraId="3554915E" w14:textId="77777777" w:rsidR="0035630E" w:rsidRDefault="0035630E" w:rsidP="0035630E">
            <w:pPr>
              <w:pStyle w:val="Tabletext"/>
            </w:pPr>
          </w:p>
        </w:tc>
      </w:tr>
      <w:tr w:rsidR="0035630E" w14:paraId="1E94BE2F" w14:textId="77777777" w:rsidTr="0035630E">
        <w:tc>
          <w:tcPr>
            <w:tcW w:w="1555" w:type="dxa"/>
          </w:tcPr>
          <w:p w14:paraId="6E9A6A24" w14:textId="77777777" w:rsidR="0035630E" w:rsidRDefault="0035630E" w:rsidP="0035630E">
            <w:pPr>
              <w:pStyle w:val="Tabletext"/>
            </w:pPr>
          </w:p>
        </w:tc>
        <w:tc>
          <w:tcPr>
            <w:tcW w:w="2835" w:type="dxa"/>
          </w:tcPr>
          <w:p w14:paraId="34E6EA6E" w14:textId="77777777" w:rsidR="0035630E" w:rsidRDefault="0035630E" w:rsidP="0035630E">
            <w:pPr>
              <w:pStyle w:val="Tabletext"/>
            </w:pPr>
          </w:p>
        </w:tc>
        <w:tc>
          <w:tcPr>
            <w:tcW w:w="2551" w:type="dxa"/>
          </w:tcPr>
          <w:p w14:paraId="19BC4179" w14:textId="77777777" w:rsidR="0035630E" w:rsidRDefault="0035630E" w:rsidP="0035630E">
            <w:pPr>
              <w:pStyle w:val="Tabletext"/>
            </w:pPr>
          </w:p>
        </w:tc>
        <w:tc>
          <w:tcPr>
            <w:tcW w:w="1418" w:type="dxa"/>
          </w:tcPr>
          <w:p w14:paraId="66288BAE" w14:textId="77777777" w:rsidR="0035630E" w:rsidRDefault="0035630E" w:rsidP="0035630E">
            <w:pPr>
              <w:pStyle w:val="Tabletext"/>
            </w:pPr>
          </w:p>
        </w:tc>
        <w:tc>
          <w:tcPr>
            <w:tcW w:w="1836" w:type="dxa"/>
          </w:tcPr>
          <w:p w14:paraId="3C83926A" w14:textId="77777777" w:rsidR="0035630E" w:rsidRDefault="0035630E" w:rsidP="0035630E">
            <w:pPr>
              <w:pStyle w:val="Tabletext"/>
            </w:pPr>
          </w:p>
        </w:tc>
      </w:tr>
    </w:tbl>
    <w:p w14:paraId="4B50C41A" w14:textId="77777777" w:rsidR="005972AF" w:rsidRPr="00407010" w:rsidRDefault="0035630E" w:rsidP="005972AF">
      <w:pPr>
        <w:pStyle w:val="Heading3"/>
      </w:pPr>
      <w:bookmarkStart w:id="157" w:name="_Toc514930509"/>
      <w:r>
        <w:t>Relation to other Maritime Services</w:t>
      </w:r>
      <w:bookmarkEnd w:id="157"/>
    </w:p>
    <w:p w14:paraId="747FE7AB" w14:textId="77777777" w:rsidR="0046793C" w:rsidRDefault="0046793C" w:rsidP="0046793C">
      <w:pPr>
        <w:pStyle w:val="Annex"/>
        <w:numPr>
          <w:ilvl w:val="0"/>
          <w:numId w:val="0"/>
        </w:numPr>
      </w:pPr>
    </w:p>
    <w:p w14:paraId="69E77D3C" w14:textId="77777777" w:rsidR="00FD6E58" w:rsidRPr="00226BE5" w:rsidRDefault="00FD6E58" w:rsidP="00FD6E58">
      <w:pPr>
        <w:rPr>
          <w:rFonts w:cs="Arial"/>
        </w:rPr>
      </w:pPr>
      <w:bookmarkStart w:id="158" w:name="_Toc514930540"/>
      <w:bookmarkEnd w:id="158"/>
    </w:p>
    <w:p w14:paraId="70BC5936" w14:textId="77777777" w:rsidR="00FD6E58" w:rsidRPr="00FD6E58" w:rsidRDefault="00FD6E58" w:rsidP="00FD6E58">
      <w:pPr>
        <w:pStyle w:val="BodyText"/>
      </w:pPr>
    </w:p>
    <w:sectPr w:rsidR="00FD6E58" w:rsidRPr="00FD6E58" w:rsidSect="00576659">
      <w:headerReference w:type="even" r:id="rId66"/>
      <w:headerReference w:type="default" r:id="rId67"/>
      <w:footerReference w:type="default" r:id="rId68"/>
      <w:headerReference w:type="first" r:id="rId69"/>
      <w:pgSz w:w="11906" w:h="16838" w:code="9"/>
      <w:pgMar w:top="567" w:right="794" w:bottom="567" w:left="907" w:header="850" w:footer="850"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46954125" w14:textId="77777777" w:rsidR="00553FEF" w:rsidRDefault="00553FEF" w:rsidP="003274DB">
      <w:r>
        <w:separator/>
      </w:r>
    </w:p>
    <w:p w14:paraId="66F0F6E4" w14:textId="77777777" w:rsidR="00553FEF" w:rsidRDefault="00553FEF"/>
  </w:endnote>
  <w:endnote w:type="continuationSeparator" w:id="0">
    <w:p w14:paraId="39A7A006" w14:textId="77777777" w:rsidR="00553FEF" w:rsidRDefault="00553FEF" w:rsidP="003274DB">
      <w:r>
        <w:continuationSeparator/>
      </w:r>
    </w:p>
    <w:p w14:paraId="6EB2E82F" w14:textId="77777777" w:rsidR="00553FEF" w:rsidRDefault="00553FEF"/>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00"/>
    <w:family w:val="swiss"/>
    <w:pitch w:val="variable"/>
    <w:sig w:usb0="E00002FF" w:usb1="4000ACFF" w:usb2="00000001" w:usb3="00000000" w:csb0="0000019F" w:csb1="00000000"/>
  </w:font>
  <w:font w:name="Times New Roman">
    <w:panose1 w:val="02020603050405020304"/>
    <w:charset w:val="00"/>
    <w:family w:val="roman"/>
    <w:pitch w:val="variable"/>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MT">
    <w:altName w:val="Arial"/>
    <w:panose1 w:val="00000000000000000000"/>
    <w:charset w:val="00"/>
    <w:family w:val="swiss"/>
    <w:notTrueType/>
    <w:pitch w:val="default"/>
    <w:sig w:usb0="00000003" w:usb1="00000000" w:usb2="00000000" w:usb3="00000000" w:csb0="00000001" w:csb1="00000000"/>
  </w:font>
  <w:font w:name="Calibri-BoldItalic">
    <w:altName w:val="Calibri"/>
    <w:panose1 w:val="00000000000000000000"/>
    <w:charset w:val="00"/>
    <w:family w:val="auto"/>
    <w:notTrueType/>
    <w:pitch w:val="default"/>
    <w:sig w:usb0="00000003" w:usb1="00000000" w:usb2="00000000" w:usb3="00000000" w:csb0="00000001" w:csb1="00000000"/>
  </w:font>
  <w:font w:name="SymbolMT">
    <w:altName w:val="Microsoft JhengHei"/>
    <w:panose1 w:val="00000000000000000000"/>
    <w:charset w:val="88"/>
    <w:family w:val="auto"/>
    <w:notTrueType/>
    <w:pitch w:val="default"/>
    <w:sig w:usb0="00000000" w:usb1="08080000" w:usb2="00000010" w:usb3="00000000" w:csb0="00100000" w:csb1="00000000"/>
  </w:font>
  <w:font w:name="Calibri-Bold">
    <w:panose1 w:val="00000000000000000000"/>
    <w:charset w:val="00"/>
    <w:family w:val="auto"/>
    <w:notTrueType/>
    <w:pitch w:val="default"/>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Verdana">
    <w:panose1 w:val="020B0604030504040204"/>
    <w:charset w:val="00"/>
    <w:family w:val="swiss"/>
    <w:pitch w:val="variable"/>
    <w:sig w:usb0="A10006FF" w:usb1="4000205B" w:usb2="0000001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EF93166" w14:textId="77777777" w:rsidR="008664FC" w:rsidRDefault="008664FC" w:rsidP="00EC7C87">
    <w:pPr>
      <w:pStyle w:val="Footer"/>
      <w:framePr w:wrap="none"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08E8DCB7" w14:textId="77777777" w:rsidR="008664FC" w:rsidRDefault="008664FC" w:rsidP="00C907DF">
    <w:pPr>
      <w:pStyle w:val="Footer"/>
      <w:framePr w:wrap="none" w:vAnchor="text" w:hAnchor="margin" w:xAlign="right" w:y="1"/>
      <w:ind w:right="360"/>
      <w:rPr>
        <w:rStyle w:val="PageNumber"/>
      </w:rPr>
    </w:pPr>
    <w:r>
      <w:rPr>
        <w:rStyle w:val="PageNumber"/>
      </w:rPr>
      <w:fldChar w:fldCharType="begin"/>
    </w:r>
    <w:r>
      <w:rPr>
        <w:rStyle w:val="PageNumber"/>
      </w:rPr>
      <w:instrText xml:space="preserve">PAGE  </w:instrText>
    </w:r>
    <w:r>
      <w:rPr>
        <w:rStyle w:val="PageNumber"/>
      </w:rPr>
      <w:fldChar w:fldCharType="end"/>
    </w:r>
  </w:p>
  <w:p w14:paraId="686816F8" w14:textId="77777777" w:rsidR="008664FC" w:rsidRDefault="008664FC" w:rsidP="00A97900">
    <w:pPr>
      <w:pStyle w:val="Footer"/>
      <w:framePr w:wrap="none" w:vAnchor="text" w:hAnchor="margin" w:xAlign="right" w:y="1"/>
      <w:ind w:right="360"/>
      <w:rPr>
        <w:rStyle w:val="PageNumber"/>
      </w:rPr>
    </w:pPr>
    <w:r>
      <w:rPr>
        <w:rStyle w:val="PageNumber"/>
      </w:rPr>
      <w:fldChar w:fldCharType="begin"/>
    </w:r>
    <w:r>
      <w:rPr>
        <w:rStyle w:val="PageNumber"/>
      </w:rPr>
      <w:instrText xml:space="preserve">PAGE  </w:instrText>
    </w:r>
    <w:r>
      <w:rPr>
        <w:rStyle w:val="PageNumber"/>
      </w:rPr>
      <w:fldChar w:fldCharType="end"/>
    </w:r>
  </w:p>
  <w:p w14:paraId="7C4614A9" w14:textId="77777777" w:rsidR="008664FC" w:rsidRDefault="008664FC" w:rsidP="005378A6">
    <w:pPr>
      <w:pStyle w:val="Footer"/>
      <w:framePr w:wrap="none" w:vAnchor="text" w:hAnchor="margin" w:xAlign="right" w:y="1"/>
      <w:ind w:right="360"/>
      <w:rPr>
        <w:rStyle w:val="PageNumber"/>
      </w:rPr>
    </w:pPr>
    <w:r>
      <w:rPr>
        <w:rStyle w:val="PageNumber"/>
      </w:rPr>
      <w:fldChar w:fldCharType="begin"/>
    </w:r>
    <w:r>
      <w:rPr>
        <w:rStyle w:val="PageNumber"/>
      </w:rPr>
      <w:instrText xml:space="preserve">PAGE  </w:instrText>
    </w:r>
    <w:r>
      <w:rPr>
        <w:rStyle w:val="PageNumber"/>
      </w:rPr>
      <w:fldChar w:fldCharType="end"/>
    </w:r>
  </w:p>
  <w:p w14:paraId="27939F2B" w14:textId="77777777" w:rsidR="008664FC" w:rsidRDefault="008664FC" w:rsidP="005378A6">
    <w:pPr>
      <w:pStyle w:val="Footer"/>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9914FF5" w14:textId="77777777" w:rsidR="008664FC" w:rsidRDefault="008664FC" w:rsidP="008747E0">
    <w:pPr>
      <w:pStyle w:val="Footer"/>
    </w:pPr>
    <w:r>
      <w:rPr>
        <w:noProof/>
        <w:lang w:val="en-IE" w:eastAsia="en-IE"/>
      </w:rPr>
      <mc:AlternateContent>
        <mc:Choice Requires="wps">
          <w:drawing>
            <wp:anchor distT="4294967294" distB="4294967294" distL="114300" distR="114300" simplePos="0" relativeHeight="251669504" behindDoc="0" locked="0" layoutInCell="1" allowOverlap="1" wp14:anchorId="7394B471" wp14:editId="2ADB3788">
              <wp:simplePos x="0" y="0"/>
              <wp:positionH relativeFrom="page">
                <wp:posOffset>215900</wp:posOffset>
              </wp:positionH>
              <wp:positionV relativeFrom="page">
                <wp:posOffset>9249409</wp:posOffset>
              </wp:positionV>
              <wp:extent cx="7127875" cy="0"/>
              <wp:effectExtent l="0" t="0" r="0" b="0"/>
              <wp:wrapNone/>
              <wp:docPr id="11" name="Connecteur droit 1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7127875" cy="0"/>
                      </a:xfrm>
                      <a:prstGeom prst="line">
                        <a:avLst/>
                      </a:prstGeom>
                      <a:ln w="12700">
                        <a:solidFill>
                          <a:schemeClr val="accent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page">
                <wp14:pctHeight>0</wp14:pctHeight>
              </wp14:sizeRelV>
            </wp:anchor>
          </w:drawing>
        </mc:Choice>
        <mc:Fallback>
          <w:pict>
            <v:line w14:anchorId="4E8A9C49" id="Connecteur droit 11" o:spid="_x0000_s1026" style="position:absolute;z-index:251669504;visibility:visible;mso-wrap-style:square;mso-width-percent:0;mso-height-percent:0;mso-wrap-distance-left:9pt;mso-wrap-distance-top:-6e-5mm;mso-wrap-distance-right:9pt;mso-wrap-distance-bottom:-6e-5mm;mso-position-horizontal:absolute;mso-position-horizontal-relative:page;mso-position-vertical:absolute;mso-position-vertical-relative:page;mso-width-percent:0;mso-height-percent:0;mso-width-relative:margin;mso-height-relative:page" from="17pt,728.3pt" to="578.25pt,728.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" strokecolor="#4a66ac [3204]" strokeweight="1pt">
              <o:lock v:ext="edit" shapetype="f"/>
              <w10:wrap anchorx="page" anchory="page"/>
            </v:line>
          </w:pict>
        </mc:Fallback>
      </mc:AlternateContent>
    </w:r>
  </w:p>
  <w:p w14:paraId="56B55E11" w14:textId="77777777" w:rsidR="008664FC" w:rsidRPr="00ED2A8D" w:rsidRDefault="008664FC" w:rsidP="008747E0">
    <w:pPr>
      <w:pStyle w:val="Footer"/>
    </w:pPr>
    <w:r w:rsidRPr="00442889">
      <w:rPr>
        <w:noProof/>
        <w:lang w:val="en-IE" w:eastAsia="en-IE"/>
      </w:rPr>
      <w:drawing>
        <wp:anchor distT="0" distB="0" distL="114300" distR="114300" simplePos="0" relativeHeight="251661312" behindDoc="1" locked="0" layoutInCell="1" allowOverlap="1" wp14:anchorId="36EE2636" wp14:editId="693CBC3B">
          <wp:simplePos x="0" y="0"/>
          <wp:positionH relativeFrom="page">
            <wp:posOffset>543560</wp:posOffset>
          </wp:positionH>
          <wp:positionV relativeFrom="page">
            <wp:posOffset>9725025</wp:posOffset>
          </wp:positionV>
          <wp:extent cx="3247200" cy="723600"/>
          <wp:effectExtent l="0" t="0" r="0" b="635"/>
          <wp:wrapNone/>
          <wp:docPr id="6"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eddepage_tdl_iala.png"/>
                  <pic:cNvPicPr/>
                </pic:nvPicPr>
                <pic:blipFill>
                  <a:blip r:embed="rId1" cstate="print">
                    <a:extLst>
                      <a:ext uri="{28A0092B-C50C-407E-A947-70E740481C1C}">
                        <a14:useLocalDpi xmlns:a14="http://schemas.microsoft.com/office/drawing/2010/main" val="0"/>
                      </a:ext>
                    </a:extLst>
                  </a:blip>
                  <a:stretch>
                    <a:fillRect/>
                  </a:stretch>
                </pic:blipFill>
                <pic:spPr>
                  <a:xfrm>
                    <a:off x="0" y="0"/>
                    <a:ext cx="3247200" cy="723600"/>
                  </a:xfrm>
                  <a:prstGeom prst="rect">
                    <a:avLst/>
                  </a:prstGeom>
                </pic:spPr>
              </pic:pic>
            </a:graphicData>
          </a:graphic>
        </wp:anchor>
      </w:drawing>
    </w:r>
  </w:p>
  <w:p w14:paraId="06E699F5" w14:textId="77777777" w:rsidR="008664FC" w:rsidRPr="00ED2A8D" w:rsidRDefault="008664FC" w:rsidP="008747E0">
    <w:pPr>
      <w:pStyle w:val="Footer"/>
    </w:pPr>
  </w:p>
  <w:p w14:paraId="57ACEF12" w14:textId="77777777" w:rsidR="008664FC" w:rsidRPr="00ED2A8D" w:rsidRDefault="008664FC" w:rsidP="008747E0">
    <w:pPr>
      <w:pStyle w:val="Footer"/>
    </w:pPr>
  </w:p>
  <w:p w14:paraId="205C5FAE" w14:textId="77777777" w:rsidR="008664FC" w:rsidRPr="00ED2A8D" w:rsidRDefault="008664FC" w:rsidP="008747E0">
    <w:pPr>
      <w:pStyle w:val="Foo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80F2956" w14:textId="77777777" w:rsidR="008664FC" w:rsidRDefault="008664FC" w:rsidP="00525922">
    <w:pPr>
      <w:pStyle w:val="Footerlandscape"/>
    </w:pPr>
    <w:r>
      <w:rPr>
        <w:noProof/>
        <w:lang w:val="en-IE" w:eastAsia="en-IE"/>
      </w:rPr>
      <mc:AlternateContent>
        <mc:Choice Requires="wps">
          <w:drawing>
            <wp:anchor distT="4294967294" distB="4294967294" distL="114300" distR="114300" simplePos="0" relativeHeight="251691008" behindDoc="0" locked="0" layoutInCell="1" allowOverlap="1" wp14:anchorId="0010836E" wp14:editId="148EC338">
              <wp:simplePos x="0" y="0"/>
              <wp:positionH relativeFrom="page">
                <wp:posOffset>281940</wp:posOffset>
              </wp:positionH>
              <wp:positionV relativeFrom="page">
                <wp:posOffset>9942194</wp:posOffset>
              </wp:positionV>
              <wp:extent cx="7127875" cy="0"/>
              <wp:effectExtent l="0" t="0" r="0" b="0"/>
              <wp:wrapNone/>
              <wp:docPr id="16" name="Connecteur droit 1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7127875" cy="0"/>
                      </a:xfrm>
                      <a:prstGeom prst="line">
                        <a:avLst/>
                      </a:prstGeom>
                      <a:ln w="12700">
                        <a:solidFill>
                          <a:schemeClr val="accent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page">
                <wp14:pctHeight>0</wp14:pctHeight>
              </wp14:sizeRelV>
            </wp:anchor>
          </w:drawing>
        </mc:Choice>
        <mc:Fallback>
          <w:pict>
            <v:line w14:anchorId="29BA8759" id="Connecteur droit 11" o:spid="_x0000_s1026" style="position:absolute;z-index:251691008;visibility:visible;mso-wrap-style:square;mso-width-percent:0;mso-height-percent:0;mso-wrap-distance-left:9pt;mso-wrap-distance-top:-6e-5mm;mso-wrap-distance-right:9pt;mso-wrap-distance-bottom:-6e-5mm;mso-position-horizontal:absolute;mso-position-horizontal-relative:page;mso-position-vertical:absolute;mso-position-vertical-relative:page;mso-width-percent:0;mso-height-percent:0;mso-width-relative:margin;mso-height-relative:page" from="22.2pt,782.85pt" to="583.45pt,782.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" strokecolor="#4a66ac [3204]" strokeweight="1pt">
              <o:lock v:ext="edit" shapetype="f"/>
              <w10:wrap anchorx="page" anchory="page"/>
            </v:line>
          </w:pict>
        </mc:Fallback>
      </mc:AlternateContent>
    </w:r>
  </w:p>
  <w:p w14:paraId="68B1A30E" w14:textId="77777777" w:rsidR="008664FC" w:rsidRPr="00C907DF" w:rsidRDefault="008664FC" w:rsidP="00525922">
    <w:pPr>
      <w:pStyle w:val="Footerlandscape"/>
      <w:rPr>
        <w:rStyle w:val="PageNumber"/>
        <w:szCs w:val="15"/>
      </w:rPr>
    </w:pPr>
    <w:r>
      <w:rPr>
        <w:b w:val="0"/>
        <w:bCs/>
        <w:noProof/>
        <w:szCs w:val="15"/>
        <w:lang w:val="en-US"/>
      </w:rPr>
      <w:fldChar w:fldCharType="begin"/>
    </w:r>
    <w:r>
      <w:rPr>
        <w:b w:val="0"/>
        <w:bCs/>
        <w:noProof/>
        <w:szCs w:val="15"/>
        <w:lang w:val="en-US"/>
      </w:rPr>
      <w:instrText xml:space="preserve"> STYLEREF "Document title" \* MERGEFORMAT </w:instrText>
    </w:r>
    <w:r>
      <w:rPr>
        <w:b w:val="0"/>
        <w:bCs/>
        <w:noProof/>
        <w:szCs w:val="15"/>
        <w:lang w:val="en-US"/>
      </w:rPr>
      <w:fldChar w:fldCharType="separate"/>
    </w:r>
    <w:r>
      <w:rPr>
        <w:b w:val="0"/>
        <w:bCs/>
        <w:noProof/>
        <w:szCs w:val="15"/>
        <w:lang w:val="en-US"/>
      </w:rPr>
      <w:t>Error! Style not defined.</w:t>
    </w:r>
    <w:r>
      <w:rPr>
        <w:b w:val="0"/>
        <w:bCs/>
        <w:noProof/>
        <w:szCs w:val="15"/>
        <w:lang w:val="en-US"/>
      </w:rPr>
      <w:fldChar w:fldCharType="end"/>
    </w:r>
    <w:r w:rsidRPr="00C907DF">
      <w:rPr>
        <w:szCs w:val="15"/>
      </w:rPr>
      <w:t xml:space="preserve"> </w:t>
    </w:r>
    <w:r>
      <w:rPr>
        <w:noProof/>
        <w:szCs w:val="15"/>
      </w:rPr>
      <w:fldChar w:fldCharType="begin"/>
    </w:r>
    <w:r>
      <w:rPr>
        <w:noProof/>
        <w:szCs w:val="15"/>
      </w:rPr>
      <w:instrText xml:space="preserve"> STYLEREF "Document number" \* MERGEFORMAT </w:instrText>
    </w:r>
    <w:r>
      <w:rPr>
        <w:noProof/>
        <w:szCs w:val="15"/>
      </w:rPr>
      <w:fldChar w:fldCharType="separate"/>
    </w:r>
    <w:r>
      <w:rPr>
        <w:noProof/>
        <w:szCs w:val="15"/>
      </w:rPr>
      <w:t>1234</w:t>
    </w:r>
    <w:r>
      <w:rPr>
        <w:noProof/>
        <w:szCs w:val="15"/>
      </w:rPr>
      <w:fldChar w:fldCharType="end"/>
    </w:r>
    <w:r w:rsidRPr="00C907DF">
      <w:rPr>
        <w:szCs w:val="15"/>
      </w:rPr>
      <w:t xml:space="preserve"> –</w:t>
    </w:r>
    <w:r>
      <w:rPr>
        <w:szCs w:val="15"/>
      </w:rPr>
      <w:t xml:space="preserve"> </w:t>
    </w:r>
    <w:r>
      <w:rPr>
        <w:b w:val="0"/>
        <w:bCs/>
        <w:noProof/>
        <w:szCs w:val="15"/>
        <w:lang w:val="en-US"/>
      </w:rPr>
      <w:fldChar w:fldCharType="begin"/>
    </w:r>
    <w:r>
      <w:rPr>
        <w:b w:val="0"/>
        <w:bCs/>
        <w:noProof/>
        <w:szCs w:val="15"/>
        <w:lang w:val="en-US"/>
      </w:rPr>
      <w:instrText xml:space="preserve"> STYLEREF Subtitle \* MERGEFORMAT </w:instrText>
    </w:r>
    <w:r>
      <w:rPr>
        <w:b w:val="0"/>
        <w:bCs/>
        <w:noProof/>
        <w:szCs w:val="15"/>
        <w:lang w:val="en-US"/>
      </w:rPr>
      <w:fldChar w:fldCharType="separate"/>
    </w:r>
    <w:r>
      <w:rPr>
        <w:b w:val="0"/>
        <w:bCs/>
        <w:noProof/>
        <w:szCs w:val="15"/>
        <w:lang w:val="en-US"/>
      </w:rPr>
      <w:t>Error! Style not defined.</w:t>
    </w:r>
    <w:r>
      <w:rPr>
        <w:b w:val="0"/>
        <w:bCs/>
        <w:noProof/>
        <w:szCs w:val="15"/>
        <w:lang w:val="en-US"/>
      </w:rPr>
      <w:fldChar w:fldCharType="end"/>
    </w:r>
  </w:p>
  <w:p w14:paraId="01C92FA0" w14:textId="77777777" w:rsidR="008664FC" w:rsidRPr="00525922" w:rsidRDefault="008664FC" w:rsidP="00525922">
    <w:pPr>
      <w:pStyle w:val="Footerlandscape"/>
      <w:rPr>
        <w:szCs w:val="15"/>
      </w:rPr>
    </w:pPr>
    <w:r>
      <w:rPr>
        <w:noProof/>
        <w:szCs w:val="15"/>
      </w:rPr>
      <w:fldChar w:fldCharType="begin"/>
    </w:r>
    <w:r>
      <w:rPr>
        <w:noProof/>
        <w:szCs w:val="15"/>
      </w:rPr>
      <w:instrText xml:space="preserve"> STYLEREF "Edition number" \* MERGEFORMAT </w:instrText>
    </w:r>
    <w:r>
      <w:rPr>
        <w:noProof/>
        <w:szCs w:val="15"/>
      </w:rPr>
      <w:fldChar w:fldCharType="separate"/>
    </w:r>
    <w:r>
      <w:rPr>
        <w:noProof/>
        <w:szCs w:val="15"/>
      </w:rPr>
      <w:t>Edition 1.0</w:t>
    </w:r>
    <w:r>
      <w:rPr>
        <w:noProof/>
        <w:szCs w:val="15"/>
      </w:rPr>
      <w:fldChar w:fldCharType="end"/>
    </w:r>
    <w:r w:rsidRPr="00C907DF">
      <w:rPr>
        <w:szCs w:val="15"/>
      </w:rPr>
      <w:tab/>
    </w:r>
    <w:r>
      <w:rPr>
        <w:szCs w:val="15"/>
      </w:rPr>
      <w:t xml:space="preserve">P </w:t>
    </w:r>
    <w:r w:rsidRPr="00C907DF">
      <w:rPr>
        <w:rStyle w:val="PageNumber"/>
        <w:szCs w:val="15"/>
      </w:rPr>
      <w:fldChar w:fldCharType="begin"/>
    </w:r>
    <w:r w:rsidRPr="00C907DF">
      <w:rPr>
        <w:rStyle w:val="PageNumber"/>
        <w:szCs w:val="15"/>
      </w:rPr>
      <w:instrText xml:space="preserve">PAGE  </w:instrText>
    </w:r>
    <w:r w:rsidRPr="00C907DF">
      <w:rPr>
        <w:rStyle w:val="PageNumber"/>
        <w:szCs w:val="15"/>
      </w:rPr>
      <w:fldChar w:fldCharType="separate"/>
    </w:r>
    <w:r>
      <w:rPr>
        <w:rStyle w:val="PageNumber"/>
        <w:noProof/>
        <w:szCs w:val="15"/>
      </w:rPr>
      <w:t>3</w:t>
    </w:r>
    <w:r w:rsidRPr="00C907DF">
      <w:rPr>
        <w:rStyle w:val="PageNumber"/>
        <w:szCs w:val="15"/>
      </w:rPr>
      <w:fldChar w:fldCharType="end"/>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05CC410" w14:textId="77777777" w:rsidR="008664FC" w:rsidRPr="00C716E5" w:rsidRDefault="008664FC" w:rsidP="00C716E5">
    <w:pPr>
      <w:pStyle w:val="Footer"/>
      <w:rPr>
        <w:sz w:val="15"/>
        <w:szCs w:val="15"/>
      </w:rPr>
    </w:pPr>
  </w:p>
  <w:p w14:paraId="51DA49FE" w14:textId="77777777" w:rsidR="008664FC" w:rsidRDefault="008664FC" w:rsidP="00C716E5">
    <w:pPr>
      <w:pStyle w:val="Footerportrait"/>
    </w:pPr>
  </w:p>
  <w:p w14:paraId="3E55673F" w14:textId="1F0818D1" w:rsidR="008664FC" w:rsidRPr="00C907DF" w:rsidRDefault="008664FC" w:rsidP="00C716E5">
    <w:pPr>
      <w:pStyle w:val="Footerportrait"/>
      <w:rPr>
        <w:rStyle w:val="PageNumber"/>
        <w:szCs w:val="15"/>
      </w:rPr>
    </w:pPr>
    <w:r>
      <w:rPr>
        <w:b w:val="0"/>
        <w:bCs/>
      </w:rPr>
      <w:fldChar w:fldCharType="begin"/>
    </w:r>
    <w:r>
      <w:rPr>
        <w:b w:val="0"/>
        <w:bCs/>
      </w:rPr>
      <w:instrText xml:space="preserve"> STYLEREF "Document type" \* MERGEFORMAT </w:instrText>
    </w:r>
    <w:r>
      <w:rPr>
        <w:b w:val="0"/>
        <w:bCs/>
      </w:rPr>
      <w:fldChar w:fldCharType="separate"/>
    </w:r>
    <w:r w:rsidR="00720881">
      <w:rPr>
        <w:b w:val="0"/>
        <w:bCs/>
      </w:rPr>
      <w:t>Draft IALA Guideline</w:t>
    </w:r>
    <w:r>
      <w:rPr>
        <w:b w:val="0"/>
        <w:bCs/>
      </w:rPr>
      <w:fldChar w:fldCharType="end"/>
    </w:r>
    <w:r w:rsidRPr="00C907DF">
      <w:t xml:space="preserve"> </w:t>
    </w:r>
    <w:r>
      <w:fldChar w:fldCharType="begin"/>
    </w:r>
    <w:r>
      <w:instrText xml:space="preserve"> STYLEREF "Document number" \* MERGEFORMAT </w:instrText>
    </w:r>
    <w:r>
      <w:fldChar w:fldCharType="end"/>
    </w:r>
    <w:r w:rsidRPr="00C907DF">
      <w:t xml:space="preserve"> –</w:t>
    </w:r>
    <w:r>
      <w:t xml:space="preserve"> </w:t>
    </w:r>
    <w:r w:rsidR="00553FEF">
      <w:fldChar w:fldCharType="begin"/>
    </w:r>
    <w:r w:rsidR="00553FEF">
      <w:instrText xml:space="preserve"> STYLEREF "Document name" \* MERGEFORMAT </w:instrText>
    </w:r>
    <w:r w:rsidR="00553FEF">
      <w:fldChar w:fldCharType="separate"/>
    </w:r>
    <w:r w:rsidR="00720881">
      <w:t>Maritime Service Portfolios:</w:t>
    </w:r>
    <w:r w:rsidR="00720881">
      <w:br/>
      <w:t>digitising maritime services</w:t>
    </w:r>
    <w:r w:rsidR="00553FEF">
      <w:fldChar w:fldCharType="end"/>
    </w:r>
  </w:p>
  <w:p w14:paraId="6D66AAC9" w14:textId="58096AD9" w:rsidR="008664FC" w:rsidRPr="00C907DF" w:rsidRDefault="00553FEF" w:rsidP="00C716E5">
    <w:pPr>
      <w:pStyle w:val="Footerportrait"/>
    </w:pPr>
    <w:r>
      <w:fldChar w:fldCharType="begin"/>
    </w:r>
    <w:r>
      <w:instrText xml:space="preserve"> STYLEREF "Edition number" \* MERGEFORMAT </w:instrText>
    </w:r>
    <w:r>
      <w:fldChar w:fldCharType="separate"/>
    </w:r>
    <w:r w:rsidR="00720881">
      <w:t>Edition 1.0</w:t>
    </w:r>
    <w:r>
      <w:fldChar w:fldCharType="end"/>
    </w:r>
    <w:r w:rsidR="008664FC">
      <w:t xml:space="preserve">  </w:t>
    </w:r>
    <w:r>
      <w:fldChar w:fldCharType="begin"/>
    </w:r>
    <w:r>
      <w:instrText xml:space="preserve"> STYLEREF "Document date" \* MERGEFORMAT </w:instrText>
    </w:r>
    <w:r>
      <w:fldChar w:fldCharType="separate"/>
    </w:r>
    <w:r w:rsidR="00720881">
      <w:t>Document date</w:t>
    </w:r>
    <w:r>
      <w:fldChar w:fldCharType="end"/>
    </w:r>
    <w:r w:rsidR="008664FC" w:rsidRPr="00C907DF">
      <w:tab/>
    </w:r>
    <w:r w:rsidR="008664FC">
      <w:t xml:space="preserve">P </w:t>
    </w:r>
    <w:r w:rsidR="008664FC" w:rsidRPr="00C907DF">
      <w:rPr>
        <w:rStyle w:val="PageNumber"/>
        <w:szCs w:val="15"/>
      </w:rPr>
      <w:fldChar w:fldCharType="begin"/>
    </w:r>
    <w:r w:rsidR="008664FC" w:rsidRPr="00C907DF">
      <w:rPr>
        <w:rStyle w:val="PageNumber"/>
        <w:szCs w:val="15"/>
      </w:rPr>
      <w:instrText xml:space="preserve">PAGE  </w:instrText>
    </w:r>
    <w:r w:rsidR="008664FC" w:rsidRPr="00C907DF">
      <w:rPr>
        <w:rStyle w:val="PageNumber"/>
        <w:szCs w:val="15"/>
      </w:rPr>
      <w:fldChar w:fldCharType="separate"/>
    </w:r>
    <w:r w:rsidR="00720881">
      <w:rPr>
        <w:rStyle w:val="PageNumber"/>
        <w:szCs w:val="15"/>
      </w:rPr>
      <w:t>2</w:t>
    </w:r>
    <w:r w:rsidR="008664FC" w:rsidRPr="00C907DF">
      <w:rPr>
        <w:rStyle w:val="PageNumber"/>
        <w:szCs w:val="15"/>
      </w:rPr>
      <w:fldChar w:fldCharType="end"/>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BE24B8A" w14:textId="77777777" w:rsidR="008664FC" w:rsidRDefault="008664FC" w:rsidP="00C716E5">
    <w:pPr>
      <w:pStyle w:val="Footer"/>
    </w:pPr>
  </w:p>
  <w:p w14:paraId="7378CDDD" w14:textId="77777777" w:rsidR="008664FC" w:rsidRDefault="008664FC" w:rsidP="00C716E5">
    <w:pPr>
      <w:pStyle w:val="Footerportrait"/>
    </w:pPr>
  </w:p>
  <w:p w14:paraId="7C7E843A" w14:textId="2B622EAD" w:rsidR="008664FC" w:rsidRPr="00C907DF" w:rsidRDefault="008664FC" w:rsidP="00C716E5">
    <w:pPr>
      <w:pStyle w:val="Footerportrait"/>
      <w:rPr>
        <w:rStyle w:val="PageNumber"/>
        <w:szCs w:val="15"/>
      </w:rPr>
    </w:pPr>
    <w:r>
      <w:rPr>
        <w:b w:val="0"/>
        <w:bCs/>
      </w:rPr>
      <w:fldChar w:fldCharType="begin"/>
    </w:r>
    <w:r>
      <w:rPr>
        <w:b w:val="0"/>
        <w:bCs/>
      </w:rPr>
      <w:instrText xml:space="preserve"> STYLEREF "Document type" \* MERGEFORMAT </w:instrText>
    </w:r>
    <w:r>
      <w:rPr>
        <w:b w:val="0"/>
        <w:bCs/>
      </w:rPr>
      <w:fldChar w:fldCharType="separate"/>
    </w:r>
    <w:r w:rsidR="00720881">
      <w:rPr>
        <w:b w:val="0"/>
        <w:bCs/>
      </w:rPr>
      <w:t>IALA Guideline</w:t>
    </w:r>
    <w:r>
      <w:rPr>
        <w:b w:val="0"/>
        <w:bCs/>
      </w:rPr>
      <w:fldChar w:fldCharType="end"/>
    </w:r>
    <w:r w:rsidRPr="00C907DF">
      <w:t xml:space="preserve"> </w:t>
    </w:r>
    <w:r>
      <w:fldChar w:fldCharType="begin"/>
    </w:r>
    <w:r>
      <w:instrText xml:space="preserve"> STYLEREF "Document number" \* MERGEFORMAT </w:instrText>
    </w:r>
    <w:r>
      <w:fldChar w:fldCharType="end"/>
    </w:r>
    <w:r w:rsidRPr="00C907DF">
      <w:t xml:space="preserve"> –</w:t>
    </w:r>
    <w:r>
      <w:t xml:space="preserve"> </w:t>
    </w:r>
    <w:r w:rsidR="00553FEF">
      <w:fldChar w:fldCharType="begin"/>
    </w:r>
    <w:r w:rsidR="00553FEF">
      <w:instrText xml:space="preserve"> STYLEREF "Document name" \* MERGEFORMAT </w:instrText>
    </w:r>
    <w:r w:rsidR="00553FEF">
      <w:fldChar w:fldCharType="separate"/>
    </w:r>
    <w:r w:rsidR="00720881">
      <w:t>Maritime Service Portfolios:</w:t>
    </w:r>
    <w:r w:rsidR="00720881">
      <w:br/>
      <w:t>digitising maritime services</w:t>
    </w:r>
    <w:r w:rsidR="00553FEF">
      <w:fldChar w:fldCharType="end"/>
    </w:r>
  </w:p>
  <w:p w14:paraId="1CA3A979" w14:textId="4082330A" w:rsidR="008664FC" w:rsidRPr="00525922" w:rsidRDefault="00553FEF" w:rsidP="00C716E5">
    <w:pPr>
      <w:pStyle w:val="Footerportrait"/>
    </w:pPr>
    <w:r>
      <w:fldChar w:fldCharType="begin"/>
    </w:r>
    <w:r>
      <w:instrText xml:space="preserve"> STYLEREF "Edition number" \* MERGEFORMAT </w:instrText>
    </w:r>
    <w:r>
      <w:fldChar w:fldCharType="separate"/>
    </w:r>
    <w:r w:rsidR="00720881">
      <w:t>Edition 1.0</w:t>
    </w:r>
    <w:r>
      <w:fldChar w:fldCharType="end"/>
    </w:r>
    <w:r w:rsidR="008664FC" w:rsidRPr="00C907DF">
      <w:tab/>
    </w:r>
    <w:r w:rsidR="008664FC">
      <w:t xml:space="preserve">P </w:t>
    </w:r>
    <w:r w:rsidR="008664FC" w:rsidRPr="00C907DF">
      <w:rPr>
        <w:rStyle w:val="PageNumber"/>
        <w:szCs w:val="15"/>
      </w:rPr>
      <w:fldChar w:fldCharType="begin"/>
    </w:r>
    <w:r w:rsidR="008664FC" w:rsidRPr="00C907DF">
      <w:rPr>
        <w:rStyle w:val="PageNumber"/>
        <w:szCs w:val="15"/>
      </w:rPr>
      <w:instrText xml:space="preserve">PAGE  </w:instrText>
    </w:r>
    <w:r w:rsidR="008664FC" w:rsidRPr="00C907DF">
      <w:rPr>
        <w:rStyle w:val="PageNumber"/>
        <w:szCs w:val="15"/>
      </w:rPr>
      <w:fldChar w:fldCharType="separate"/>
    </w:r>
    <w:r w:rsidR="00720881">
      <w:rPr>
        <w:rStyle w:val="PageNumber"/>
        <w:szCs w:val="15"/>
      </w:rPr>
      <w:t>3</w:t>
    </w:r>
    <w:r w:rsidR="008664FC" w:rsidRPr="00C907DF">
      <w:rPr>
        <w:rStyle w:val="PageNumber"/>
        <w:szCs w:val="15"/>
      </w:rPr>
      <w:fldChar w:fldCharType="end"/>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ABC187" w14:textId="77777777" w:rsidR="008664FC" w:rsidRDefault="008664FC" w:rsidP="00C716E5">
    <w:pPr>
      <w:pStyle w:val="Footer"/>
    </w:pPr>
  </w:p>
  <w:p w14:paraId="762C3A32" w14:textId="77777777" w:rsidR="008664FC" w:rsidRDefault="008664FC" w:rsidP="00C716E5">
    <w:pPr>
      <w:pStyle w:val="Footerportrait"/>
    </w:pPr>
  </w:p>
  <w:p w14:paraId="19C18E6C" w14:textId="17EFADAA" w:rsidR="008664FC" w:rsidRPr="00C907DF" w:rsidRDefault="008664FC" w:rsidP="00C716E5">
    <w:pPr>
      <w:pStyle w:val="Footerportrait"/>
    </w:pPr>
    <w:r>
      <w:rPr>
        <w:b w:val="0"/>
        <w:bCs/>
      </w:rPr>
      <w:fldChar w:fldCharType="begin"/>
    </w:r>
    <w:r>
      <w:rPr>
        <w:b w:val="0"/>
        <w:bCs/>
      </w:rPr>
      <w:instrText xml:space="preserve"> STYLEREF "Document type" \* MERGEFORMAT </w:instrText>
    </w:r>
    <w:r>
      <w:rPr>
        <w:b w:val="0"/>
        <w:bCs/>
      </w:rPr>
      <w:fldChar w:fldCharType="separate"/>
    </w:r>
    <w:r w:rsidR="00720881">
      <w:rPr>
        <w:b w:val="0"/>
        <w:bCs/>
      </w:rPr>
      <w:t>Draft IALA Guideline</w:t>
    </w:r>
    <w:r>
      <w:rPr>
        <w:b w:val="0"/>
        <w:bCs/>
      </w:rPr>
      <w:fldChar w:fldCharType="end"/>
    </w:r>
    <w:r w:rsidRPr="00C907DF">
      <w:t xml:space="preserve"> </w:t>
    </w:r>
    <w:r>
      <w:fldChar w:fldCharType="begin"/>
    </w:r>
    <w:r>
      <w:instrText xml:space="preserve"> STYLEREF "Document number" \* MERGEFORMAT </w:instrText>
    </w:r>
    <w:r>
      <w:fldChar w:fldCharType="end"/>
    </w:r>
    <w:r w:rsidRPr="00C907DF">
      <w:t xml:space="preserve"> –</w:t>
    </w:r>
    <w:r>
      <w:t xml:space="preserve"> </w:t>
    </w:r>
    <w:r w:rsidR="00553FEF">
      <w:fldChar w:fldCharType="begin"/>
    </w:r>
    <w:r w:rsidR="00553FEF">
      <w:instrText xml:space="preserve"> STYLEREF "Document name" \* MERGEFORMAT </w:instrText>
    </w:r>
    <w:r w:rsidR="00553FEF">
      <w:fldChar w:fldCharType="separate"/>
    </w:r>
    <w:r w:rsidR="00720881">
      <w:t>Maritime Service Portfolios:</w:t>
    </w:r>
    <w:r w:rsidR="00720881">
      <w:br/>
      <w:t>digitising maritime services</w:t>
    </w:r>
    <w:r w:rsidR="00553FEF">
      <w:fldChar w:fldCharType="end"/>
    </w:r>
    <w:r>
      <w:tab/>
    </w:r>
  </w:p>
  <w:p w14:paraId="31817B42" w14:textId="5DBD84E3" w:rsidR="008664FC" w:rsidRPr="00C907DF" w:rsidRDefault="00553FEF" w:rsidP="00C716E5">
    <w:pPr>
      <w:pStyle w:val="Footerportrait"/>
    </w:pPr>
    <w:r>
      <w:fldChar w:fldCharType="begin"/>
    </w:r>
    <w:r>
      <w:instrText xml:space="preserve"> STYLEREF "Edition number" \* MERGEFORMAT </w:instrText>
    </w:r>
    <w:r>
      <w:fldChar w:fldCharType="separate"/>
    </w:r>
    <w:r w:rsidR="00720881">
      <w:t>Edition 1.0</w:t>
    </w:r>
    <w:r>
      <w:fldChar w:fldCharType="end"/>
    </w:r>
    <w:r w:rsidR="008664FC">
      <w:t xml:space="preserve">  </w:t>
    </w:r>
    <w:r>
      <w:fldChar w:fldCharType="begin"/>
    </w:r>
    <w:r>
      <w:instrText xml:space="preserve"> STYLEREF "Document date" \* MERGEFORMAT </w:instrText>
    </w:r>
    <w:r>
      <w:fldChar w:fldCharType="separate"/>
    </w:r>
    <w:r w:rsidR="00720881">
      <w:t>Document date</w:t>
    </w:r>
    <w:r>
      <w:fldChar w:fldCharType="end"/>
    </w:r>
    <w:r w:rsidR="008664FC">
      <w:tab/>
    </w:r>
    <w:r w:rsidR="008664FC">
      <w:rPr>
        <w:rStyle w:val="PageNumber"/>
        <w:szCs w:val="15"/>
      </w:rPr>
      <w:t xml:space="preserve">P </w:t>
    </w:r>
    <w:r w:rsidR="008664FC" w:rsidRPr="00C907DF">
      <w:rPr>
        <w:rStyle w:val="PageNumber"/>
        <w:szCs w:val="15"/>
      </w:rPr>
      <w:fldChar w:fldCharType="begin"/>
    </w:r>
    <w:r w:rsidR="008664FC" w:rsidRPr="00C907DF">
      <w:rPr>
        <w:rStyle w:val="PageNumber"/>
        <w:szCs w:val="15"/>
      </w:rPr>
      <w:instrText xml:space="preserve">PAGE  </w:instrText>
    </w:r>
    <w:r w:rsidR="008664FC" w:rsidRPr="00C907DF">
      <w:rPr>
        <w:rStyle w:val="PageNumber"/>
        <w:szCs w:val="15"/>
      </w:rPr>
      <w:fldChar w:fldCharType="separate"/>
    </w:r>
    <w:r w:rsidR="00720881">
      <w:rPr>
        <w:rStyle w:val="PageNumber"/>
        <w:szCs w:val="15"/>
      </w:rPr>
      <w:t>20</w:t>
    </w:r>
    <w:r w:rsidR="008664FC" w:rsidRPr="00C907DF">
      <w:rPr>
        <w:rStyle w:val="PageNumber"/>
        <w:szCs w:val="15"/>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7397CA9" w14:textId="77777777" w:rsidR="00553FEF" w:rsidRDefault="00553FEF" w:rsidP="003274DB">
      <w:r>
        <w:separator/>
      </w:r>
    </w:p>
    <w:p w14:paraId="237044C6" w14:textId="77777777" w:rsidR="00553FEF" w:rsidRDefault="00553FEF"/>
  </w:footnote>
  <w:footnote w:type="continuationSeparator" w:id="0">
    <w:p w14:paraId="39527C25" w14:textId="77777777" w:rsidR="00553FEF" w:rsidRDefault="00553FEF" w:rsidP="003274DB">
      <w:r>
        <w:continuationSeparator/>
      </w:r>
    </w:p>
    <w:p w14:paraId="2C717900" w14:textId="77777777" w:rsidR="00553FEF" w:rsidRDefault="00553FEF"/>
  </w:footnote>
  <w:footnote w:id="1">
    <w:p w14:paraId="487F91BC" w14:textId="77777777" w:rsidR="008664FC" w:rsidRDefault="008664FC" w:rsidP="00EF03F5">
      <w:pPr>
        <w:pStyle w:val="FootnoteText"/>
      </w:pPr>
      <w:r>
        <w:rPr>
          <w:rStyle w:val="FootnoteReference"/>
        </w:rPr>
        <w:footnoteRef/>
      </w:r>
      <w:r>
        <w:t xml:space="preserve"> E-navigation Strategy Implementation Plan – Update 1; 25 May 2018</w:t>
      </w:r>
    </w:p>
  </w:footnote>
  <w:footnote w:id="2">
    <w:p w14:paraId="6106A965" w14:textId="77777777" w:rsidR="008664FC" w:rsidRPr="002405CF" w:rsidRDefault="008664FC" w:rsidP="00EF03F5">
      <w:pPr>
        <w:pStyle w:val="FootnoteText"/>
      </w:pPr>
      <w:r>
        <w:rPr>
          <w:rStyle w:val="FootnoteReference"/>
        </w:rPr>
        <w:footnoteRef/>
      </w:r>
      <w:r>
        <w:t xml:space="preserve"> </w:t>
      </w:r>
      <w:r w:rsidRPr="002405CF">
        <w:t>To fulfil IEC61174 "in order to identify the date and origin of the ENC in use, the ECDIS shall include a graphical index of ENC data available, presented upon the mariner’s request and providing access to the edition and date of each cell.",</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AFE0FE7" w14:textId="77777777" w:rsidR="008664FC" w:rsidRDefault="00553FEF">
    <w:pPr>
      <w:pStyle w:val="Header"/>
    </w:pPr>
    <w:r>
      <w:rPr>
        <w:noProof/>
      </w:rPr>
      <w:pict w14:anchorId="26274051">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56206079" o:spid="_x0000_s2052" type="#_x0000_t136" style="position:absolute;margin-left:0;margin-top:0;width:571.4pt;height:87.9pt;rotation:315;z-index:-251615232;mso-position-horizontal:center;mso-position-horizontal-relative:margin;mso-position-vertical:center;mso-position-vertical-relative:margin" o:allowincell="f" fillcolor="silver" stroked="f">
          <v:fill opacity=".5"/>
          <v:textpath style="font-family:&quot;Calibri&quot;;font-size:1pt" string="IALA working paper"/>
          <w10:wrap anchorx="margin" anchory="margin"/>
        </v:shape>
      </w:pict>
    </w: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FFA0894" w14:textId="77777777" w:rsidR="008664FC" w:rsidRDefault="00553FEF">
    <w:pPr>
      <w:pStyle w:val="Header"/>
    </w:pPr>
    <w:r>
      <w:rPr>
        <w:noProof/>
      </w:rPr>
      <w:pict w14:anchorId="65FC8E1B">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56206088" o:spid="_x0000_s2061" type="#_x0000_t136" style="position:absolute;margin-left:0;margin-top:0;width:571.4pt;height:87.9pt;rotation:315;z-index:-251596800;mso-position-horizontal:center;mso-position-horizontal-relative:margin;mso-position-vertical:center;mso-position-vertical-relative:margin" o:allowincell="f" fillcolor="silver" stroked="f">
          <v:fill opacity=".5"/>
          <v:textpath style="font-family:&quot;Calibri&quot;;font-size:1pt" string="IALA working paper"/>
          <w10:wrap anchorx="margin" anchory="margin"/>
        </v:shape>
      </w:pict>
    </w:r>
  </w:p>
</w:hdr>
</file>

<file path=word/header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BA8D3CA" w14:textId="77777777" w:rsidR="008664FC" w:rsidRPr="00667792" w:rsidRDefault="00553FEF" w:rsidP="00667792">
    <w:pPr>
      <w:pStyle w:val="Header"/>
    </w:pPr>
    <w:r>
      <w:rPr>
        <w:noProof/>
      </w:rPr>
      <w:pict w14:anchorId="24E48A43">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56206089" o:spid="_x0000_s2062" type="#_x0000_t136" style="position:absolute;margin-left:0;margin-top:0;width:571.4pt;height:87.9pt;rotation:315;z-index:-251594752;mso-position-horizontal:center;mso-position-horizontal-relative:margin;mso-position-vertical:center;mso-position-vertical-relative:margin" o:allowincell="f" fillcolor="silver" stroked="f">
          <v:fill opacity=".5"/>
          <v:textpath style="font-family:&quot;Calibri&quot;;font-size:1pt" string="IALA working paper"/>
          <w10:wrap anchorx="margin" anchory="margin"/>
        </v:shape>
      </w:pict>
    </w:r>
    <w:r w:rsidR="008664FC">
      <w:rPr>
        <w:noProof/>
        <w:lang w:val="en-IE" w:eastAsia="en-IE"/>
      </w:rPr>
      <w:drawing>
        <wp:anchor distT="0" distB="0" distL="114300" distR="114300" simplePos="0" relativeHeight="251678720" behindDoc="1" locked="0" layoutInCell="1" allowOverlap="1" wp14:anchorId="6E98E7C1" wp14:editId="7AFFD8E3">
          <wp:simplePos x="0" y="0"/>
          <wp:positionH relativeFrom="page">
            <wp:posOffset>6827793</wp:posOffset>
          </wp:positionH>
          <wp:positionV relativeFrom="page">
            <wp:posOffset>4355</wp:posOffset>
          </wp:positionV>
          <wp:extent cx="720000" cy="720000"/>
          <wp:effectExtent l="0" t="0" r="4445" b="4445"/>
          <wp:wrapNone/>
          <wp:docPr id="21"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anchor>
      </w:drawing>
    </w:r>
  </w:p>
</w:hdr>
</file>

<file path=word/header1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DBEC20F" w14:textId="77777777" w:rsidR="008664FC" w:rsidRDefault="00553FEF">
    <w:pPr>
      <w:pStyle w:val="Header"/>
    </w:pPr>
    <w:r>
      <w:rPr>
        <w:noProof/>
      </w:rPr>
      <w:pict w14:anchorId="44306D62">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56206087" o:spid="_x0000_s2060" type="#_x0000_t136" style="position:absolute;margin-left:0;margin-top:0;width:571.4pt;height:87.9pt;rotation:315;z-index:-251598848;mso-position-horizontal:center;mso-position-horizontal-relative:margin;mso-position-vertical:center;mso-position-vertical-relative:margin" o:allowincell="f" fillcolor="silver" stroked="f">
          <v:fill opacity=".5"/>
          <v:textpath style="font-family:&quot;Calibri&quot;;font-size:1pt" string="IALA working paper"/>
          <w10:wrap anchorx="margin" anchory="margin"/>
        </v:shape>
      </w:pic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263CD2B" w14:textId="19C297BB" w:rsidR="00720881" w:rsidRDefault="00720881" w:rsidP="00A60B42">
    <w:pPr>
      <w:pStyle w:val="Header"/>
      <w:jc w:val="right"/>
    </w:pPr>
    <w:r>
      <w:t>ARM8-10.14</w:t>
    </w:r>
  </w:p>
  <w:p w14:paraId="1C2E742D" w14:textId="44C238DA" w:rsidR="008664FC" w:rsidRDefault="00553FEF" w:rsidP="00A60B42">
    <w:pPr>
      <w:pStyle w:val="Header"/>
      <w:jc w:val="right"/>
    </w:pPr>
    <w:r>
      <w:rPr>
        <w:noProof/>
      </w:rPr>
      <w:pict w14:anchorId="4ADB3745">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56206080" o:spid="_x0000_s2053" type="#_x0000_t136" style="position:absolute;left:0;text-align:left;margin-left:0;margin-top:0;width:571.4pt;height:87.9pt;rotation:315;z-index:-251613184;mso-position-horizontal:center;mso-position-horizontal-relative:margin;mso-position-vertical:center;mso-position-vertical-relative:margin" o:allowincell="f" fillcolor="silver" stroked="f">
          <v:fill opacity=".5"/>
          <v:textpath style="font-family:&quot;Calibri&quot;;font-size:1pt" string="IALA working paper"/>
          <w10:wrap anchorx="margin" anchory="margin"/>
        </v:shape>
      </w:pict>
    </w:r>
    <w:r w:rsidR="00720881">
      <w:t>Formerly E</w:t>
    </w:r>
    <w:r w:rsidR="002032FF">
      <w:t>NAV22-12.</w:t>
    </w:r>
    <w:r w:rsidR="00B364F9">
      <w:t>2</w:t>
    </w:r>
    <w:r w:rsidR="002032FF">
      <w:t>.</w:t>
    </w:r>
    <w:r w:rsidR="00B364F9">
      <w:t>3</w:t>
    </w:r>
    <w:r w:rsidR="002032FF">
      <w:t xml:space="preserve"> (</w:t>
    </w:r>
    <w:r w:rsidR="008664FC">
      <w:t>V</w:t>
    </w:r>
    <w:r w:rsidR="00031698">
      <w:t>21</w:t>
    </w:r>
    <w:r w:rsidR="002032FF">
      <w:t>)</w:t>
    </w:r>
  </w:p>
  <w:p w14:paraId="3D2B97FF" w14:textId="77777777" w:rsidR="008664FC" w:rsidRPr="00ED2A8D" w:rsidRDefault="008664FC" w:rsidP="008747E0">
    <w:pPr>
      <w:pStyle w:val="Header"/>
    </w:pPr>
    <w:r w:rsidRPr="00442889">
      <w:rPr>
        <w:noProof/>
        <w:lang w:val="en-IE" w:eastAsia="en-IE"/>
      </w:rPr>
      <w:drawing>
        <wp:anchor distT="0" distB="0" distL="114300" distR="114300" simplePos="0" relativeHeight="251663872" behindDoc="1" locked="0" layoutInCell="1" allowOverlap="1" wp14:anchorId="56E435B8" wp14:editId="0BEDC404">
          <wp:simplePos x="0" y="0"/>
          <wp:positionH relativeFrom="page">
            <wp:posOffset>2880360</wp:posOffset>
          </wp:positionH>
          <wp:positionV relativeFrom="page">
            <wp:posOffset>180340</wp:posOffset>
          </wp:positionV>
          <wp:extent cx="1803600" cy="1440000"/>
          <wp:effectExtent l="0" t="0" r="6350" b="8255"/>
          <wp:wrapNone/>
          <wp:docPr id="2"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tdl_iala.png"/>
                  <pic:cNvPicPr/>
                </pic:nvPicPr>
                <pic:blipFill>
                  <a:blip r:embed="rId1">
                    <a:extLst>
                      <a:ext uri="{28A0092B-C50C-407E-A947-70E740481C1C}">
                        <a14:useLocalDpi xmlns:a14="http://schemas.microsoft.com/office/drawing/2010/main" val="0"/>
                      </a:ext>
                    </a:extLst>
                  </a:blip>
                  <a:stretch>
                    <a:fillRect/>
                  </a:stretch>
                </pic:blipFill>
                <pic:spPr>
                  <a:xfrm>
                    <a:off x="0" y="0"/>
                    <a:ext cx="1803600" cy="1440000"/>
                  </a:xfrm>
                  <a:prstGeom prst="rect">
                    <a:avLst/>
                  </a:prstGeom>
                </pic:spPr>
              </pic:pic>
            </a:graphicData>
          </a:graphic>
        </wp:anchor>
      </w:drawing>
    </w:r>
    <w:r>
      <w:t xml:space="preserve"> </w:t>
    </w:r>
  </w:p>
  <w:p w14:paraId="4C72ED93" w14:textId="77777777" w:rsidR="008664FC" w:rsidRDefault="008664FC" w:rsidP="008747E0">
    <w:pPr>
      <w:pStyle w:val="Header"/>
    </w:pPr>
  </w:p>
  <w:p w14:paraId="55A2169A" w14:textId="77777777" w:rsidR="008664FC" w:rsidRDefault="008664FC" w:rsidP="008747E0">
    <w:pPr>
      <w:pStyle w:val="Header"/>
    </w:pPr>
  </w:p>
  <w:p w14:paraId="4649EABC" w14:textId="77777777" w:rsidR="008664FC" w:rsidRDefault="008664FC" w:rsidP="008747E0">
    <w:pPr>
      <w:pStyle w:val="Header"/>
    </w:pPr>
  </w:p>
  <w:p w14:paraId="1CBF1181" w14:textId="77777777" w:rsidR="008664FC" w:rsidRDefault="008664FC" w:rsidP="008576FE">
    <w:pPr>
      <w:pStyle w:val="Header"/>
      <w:tabs>
        <w:tab w:val="left" w:pos="6754"/>
      </w:tabs>
    </w:pPr>
    <w:r>
      <w:rPr>
        <w:noProof/>
        <w:lang w:val="en-IE" w:eastAsia="en-IE"/>
      </w:rPr>
      <w:drawing>
        <wp:anchor distT="0" distB="0" distL="114300" distR="114300" simplePos="0" relativeHeight="251656704" behindDoc="1" locked="0" layoutInCell="1" allowOverlap="1" wp14:anchorId="3B857DB5" wp14:editId="0B3461B3">
          <wp:simplePos x="0" y="0"/>
          <wp:positionH relativeFrom="page">
            <wp:posOffset>0</wp:posOffset>
          </wp:positionH>
          <wp:positionV relativeFrom="page">
            <wp:posOffset>1411918</wp:posOffset>
          </wp:positionV>
          <wp:extent cx="7555865" cy="2339975"/>
          <wp:effectExtent l="0" t="0" r="6985" b="3175"/>
          <wp:wrapNone/>
          <wp:docPr id="5"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andeau_1.png"/>
                  <pic:cNvPicPr/>
                </pic:nvPicPr>
                <pic:blipFill>
                  <a:blip r:embed="rId2" cstate="print">
                    <a:extLst>
                      <a:ext uri="{28A0092B-C50C-407E-A947-70E740481C1C}">
                        <a14:useLocalDpi xmlns:a14="http://schemas.microsoft.com/office/drawing/2010/main" val="0"/>
                      </a:ext>
                    </a:extLst>
                  </a:blip>
                  <a:stretch>
                    <a:fillRect/>
                  </a:stretch>
                </pic:blipFill>
                <pic:spPr>
                  <a:xfrm>
                    <a:off x="0" y="0"/>
                    <a:ext cx="7555865" cy="2339975"/>
                  </a:xfrm>
                  <a:prstGeom prst="rect">
                    <a:avLst/>
                  </a:prstGeom>
                </pic:spPr>
              </pic:pic>
            </a:graphicData>
          </a:graphic>
        </wp:anchor>
      </w:drawing>
    </w:r>
    <w:r>
      <w:tab/>
    </w:r>
  </w:p>
  <w:p w14:paraId="690F4838" w14:textId="77777777" w:rsidR="008664FC" w:rsidRPr="00ED2A8D" w:rsidRDefault="008664FC" w:rsidP="008747E0">
    <w:pPr>
      <w:pStyle w:val="Header"/>
    </w:pPr>
  </w:p>
  <w:p w14:paraId="0A527BB1" w14:textId="77777777" w:rsidR="008664FC" w:rsidRPr="00ED2A8D" w:rsidRDefault="008664FC" w:rsidP="001349DB">
    <w:pPr>
      <w:pStyle w:val="Header"/>
      <w:spacing w:line="360" w:lineRule="exact"/>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83EB499" w14:textId="77777777" w:rsidR="008664FC" w:rsidRDefault="00553FEF">
    <w:pPr>
      <w:pStyle w:val="Header"/>
    </w:pPr>
    <w:r>
      <w:rPr>
        <w:noProof/>
      </w:rPr>
      <w:pict w14:anchorId="5A0E22BC">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56206078" o:spid="_x0000_s2051" type="#_x0000_t136" style="position:absolute;margin-left:0;margin-top:0;width:571.4pt;height:87.9pt;rotation:315;z-index:-251617280;mso-position-horizontal:center;mso-position-horizontal-relative:margin;mso-position-vertical:center;mso-position-vertical-relative:margin" o:allowincell="f" fillcolor="silver" stroked="f">
          <v:fill opacity=".5"/>
          <v:textpath style="font-family:&quot;Calibri&quot;;font-size:1pt" string="IALA working paper"/>
          <w10:wrap anchorx="margin" anchory="margin"/>
        </v:shape>
      </w:pict>
    </w:r>
    <w:r w:rsidR="008664FC">
      <w:rPr>
        <w:noProof/>
        <w:lang w:val="en-IE" w:eastAsia="en-IE"/>
      </w:rPr>
      <w:drawing>
        <wp:anchor distT="0" distB="0" distL="114300" distR="114300" simplePos="0" relativeHeight="251688960" behindDoc="1" locked="0" layoutInCell="1" allowOverlap="1" wp14:anchorId="6B577770" wp14:editId="158DE82B">
          <wp:simplePos x="0" y="0"/>
          <wp:positionH relativeFrom="page">
            <wp:posOffset>6827653</wp:posOffset>
          </wp:positionH>
          <wp:positionV relativeFrom="page">
            <wp:posOffset>0</wp:posOffset>
          </wp:positionV>
          <wp:extent cx="720000" cy="720000"/>
          <wp:effectExtent l="0" t="0" r="4445" b="4445"/>
          <wp:wrapNone/>
          <wp:docPr id="14"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anchor>
      </w:drawing>
    </w:r>
  </w:p>
  <w:p w14:paraId="58A3214E" w14:textId="77777777" w:rsidR="008664FC" w:rsidRDefault="008664FC">
    <w:pPr>
      <w:pStyle w:val="Header"/>
    </w:pPr>
  </w:p>
  <w:p w14:paraId="0541915E" w14:textId="77777777" w:rsidR="008664FC" w:rsidRDefault="008664FC">
    <w:pPr>
      <w:pStyle w:val="Heade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674E0A6" w14:textId="77777777" w:rsidR="008664FC" w:rsidRDefault="00553FEF">
    <w:pPr>
      <w:pStyle w:val="Header"/>
    </w:pPr>
    <w:r>
      <w:rPr>
        <w:noProof/>
      </w:rPr>
      <w:pict w14:anchorId="43E3EDEC">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56206082" o:spid="_x0000_s2055" type="#_x0000_t136" style="position:absolute;margin-left:0;margin-top:0;width:571.4pt;height:87.9pt;rotation:315;z-index:-251609088;mso-position-horizontal:center;mso-position-horizontal-relative:margin;mso-position-vertical:center;mso-position-vertical-relative:margin" o:allowincell="f" fillcolor="silver" stroked="f">
          <v:fill opacity=".5"/>
          <v:textpath style="font-family:&quot;Calibri&quot;;font-size:1pt" string="IALA working paper"/>
          <w10:wrap anchorx="margin" anchory="margin"/>
        </v:shape>
      </w:pict>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CC04C86" w14:textId="77777777" w:rsidR="008664FC" w:rsidRPr="00ED2A8D" w:rsidRDefault="00553FEF" w:rsidP="008747E0">
    <w:pPr>
      <w:pStyle w:val="Header"/>
    </w:pPr>
    <w:r>
      <w:rPr>
        <w:noProof/>
      </w:rPr>
      <w:pict w14:anchorId="1A2B4F2C">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56206083" o:spid="_x0000_s2056" type="#_x0000_t136" style="position:absolute;margin-left:0;margin-top:0;width:571.4pt;height:87.9pt;rotation:315;z-index:-251607040;mso-position-horizontal:center;mso-position-horizontal-relative:margin;mso-position-vertical:center;mso-position-vertical-relative:margin" o:allowincell="f" fillcolor="silver" stroked="f">
          <v:fill opacity=".5"/>
          <v:textpath style="font-family:&quot;Calibri&quot;;font-size:1pt" string="IALA working paper"/>
          <w10:wrap anchorx="margin" anchory="margin"/>
        </v:shape>
      </w:pict>
    </w:r>
    <w:r w:rsidR="008664FC">
      <w:rPr>
        <w:noProof/>
        <w:lang w:val="en-IE" w:eastAsia="en-IE"/>
      </w:rPr>
      <w:drawing>
        <wp:anchor distT="0" distB="0" distL="114300" distR="114300" simplePos="0" relativeHeight="251658752" behindDoc="1" locked="0" layoutInCell="1" allowOverlap="1" wp14:anchorId="0A89037C" wp14:editId="45575DE0">
          <wp:simplePos x="0" y="0"/>
          <wp:positionH relativeFrom="page">
            <wp:posOffset>6840855</wp:posOffset>
          </wp:positionH>
          <wp:positionV relativeFrom="page">
            <wp:posOffset>0</wp:posOffset>
          </wp:positionV>
          <wp:extent cx="720000" cy="720000"/>
          <wp:effectExtent l="0" t="0" r="4445" b="4445"/>
          <wp:wrapNone/>
          <wp:docPr id="13"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anchor>
      </w:drawing>
    </w:r>
  </w:p>
  <w:p w14:paraId="2844AABD" w14:textId="77777777" w:rsidR="008664FC" w:rsidRPr="00ED2A8D" w:rsidRDefault="008664FC" w:rsidP="008747E0">
    <w:pPr>
      <w:pStyle w:val="Header"/>
    </w:pPr>
  </w:p>
  <w:p w14:paraId="6D56EA73" w14:textId="77777777" w:rsidR="008664FC" w:rsidRDefault="008664FC" w:rsidP="008747E0">
    <w:pPr>
      <w:pStyle w:val="Header"/>
    </w:pPr>
  </w:p>
  <w:p w14:paraId="3A6D3D28" w14:textId="77777777" w:rsidR="008664FC" w:rsidRDefault="008664FC" w:rsidP="008747E0">
    <w:pPr>
      <w:pStyle w:val="Header"/>
    </w:pPr>
  </w:p>
  <w:p w14:paraId="0BCFF948" w14:textId="77777777" w:rsidR="008664FC" w:rsidRDefault="008664FC" w:rsidP="008747E0">
    <w:pPr>
      <w:pStyle w:val="Header"/>
    </w:pPr>
  </w:p>
  <w:p w14:paraId="449AF927" w14:textId="77777777" w:rsidR="008664FC" w:rsidRPr="00441393" w:rsidRDefault="008664FC" w:rsidP="00441393">
    <w:pPr>
      <w:pStyle w:val="Contents"/>
    </w:pPr>
    <w:r>
      <w:t>DOCUMENT REVISION</w:t>
    </w:r>
  </w:p>
  <w:p w14:paraId="08551747" w14:textId="77777777" w:rsidR="008664FC" w:rsidRPr="00ED2A8D" w:rsidRDefault="008664FC" w:rsidP="008747E0">
    <w:pPr>
      <w:pStyle w:val="Header"/>
    </w:pPr>
  </w:p>
  <w:p w14:paraId="436AA48F" w14:textId="77777777" w:rsidR="008664FC" w:rsidRPr="00AC33A2" w:rsidRDefault="008664FC" w:rsidP="0078486B">
    <w:pPr>
      <w:pStyle w:val="Header"/>
      <w:spacing w:line="140" w:lineRule="exact"/>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34129E0" w14:textId="77777777" w:rsidR="008664FC" w:rsidRDefault="00553FEF">
    <w:pPr>
      <w:pStyle w:val="Header"/>
    </w:pPr>
    <w:r>
      <w:rPr>
        <w:noProof/>
      </w:rPr>
      <w:pict w14:anchorId="43B92C32">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56206081" o:spid="_x0000_s2054" type="#_x0000_t136" style="position:absolute;margin-left:0;margin-top:0;width:571.4pt;height:87.9pt;rotation:315;z-index:-251611136;mso-position-horizontal:center;mso-position-horizontal-relative:margin;mso-position-vertical:center;mso-position-vertical-relative:margin" o:allowincell="f" fillcolor="silver" stroked="f">
          <v:fill opacity=".5"/>
          <v:textpath style="font-family:&quot;Calibri&quot;;font-size:1pt" string="IALA working paper"/>
          <w10:wrap anchorx="margin" anchory="margin"/>
        </v:shape>
      </w:pict>
    </w: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0D1ADAE" w14:textId="77777777" w:rsidR="008664FC" w:rsidRDefault="00553FEF">
    <w:pPr>
      <w:pStyle w:val="Header"/>
    </w:pPr>
    <w:r>
      <w:rPr>
        <w:noProof/>
      </w:rPr>
      <w:pict w14:anchorId="31E1617E">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56206085" o:spid="_x0000_s2058" type="#_x0000_t136" style="position:absolute;margin-left:0;margin-top:0;width:571.4pt;height:87.9pt;rotation:315;z-index:-251602944;mso-position-horizontal:center;mso-position-horizontal-relative:margin;mso-position-vertical:center;mso-position-vertical-relative:margin" o:allowincell="f" fillcolor="silver" stroked="f">
          <v:fill opacity=".5"/>
          <v:textpath style="font-family:&quot;Calibri&quot;;font-size:1pt" string="IALA working paper"/>
          <w10:wrap anchorx="margin" anchory="margin"/>
        </v:shape>
      </w:pict>
    </w: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E4E50DC" w14:textId="77777777" w:rsidR="008664FC" w:rsidRPr="00ED2A8D" w:rsidRDefault="00553FEF" w:rsidP="008747E0">
    <w:pPr>
      <w:pStyle w:val="Header"/>
    </w:pPr>
    <w:r>
      <w:rPr>
        <w:noProof/>
      </w:rPr>
      <w:pict w14:anchorId="2E65E4C2">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56206086" o:spid="_x0000_s2059" type="#_x0000_t136" style="position:absolute;margin-left:0;margin-top:0;width:571.4pt;height:87.9pt;rotation:315;z-index:-251600896;mso-position-horizontal:center;mso-position-horizontal-relative:margin;mso-position-vertical:center;mso-position-vertical-relative:margin" o:allowincell="f" fillcolor="silver" stroked="f">
          <v:fill opacity=".5"/>
          <v:textpath style="font-family:&quot;Calibri&quot;;font-size:1pt" string="IALA working paper"/>
          <w10:wrap anchorx="margin" anchory="margin"/>
        </v:shape>
      </w:pict>
    </w:r>
    <w:r w:rsidR="008664FC">
      <w:rPr>
        <w:noProof/>
        <w:lang w:val="en-IE" w:eastAsia="en-IE"/>
      </w:rPr>
      <w:drawing>
        <wp:anchor distT="0" distB="0" distL="114300" distR="114300" simplePos="0" relativeHeight="251674624" behindDoc="1" locked="0" layoutInCell="1" allowOverlap="1" wp14:anchorId="1605B2FB" wp14:editId="73B00C1D">
          <wp:simplePos x="0" y="0"/>
          <wp:positionH relativeFrom="page">
            <wp:posOffset>6840855</wp:posOffset>
          </wp:positionH>
          <wp:positionV relativeFrom="page">
            <wp:posOffset>0</wp:posOffset>
          </wp:positionV>
          <wp:extent cx="720000" cy="720000"/>
          <wp:effectExtent l="0" t="0" r="4445" b="4445"/>
          <wp:wrapNone/>
          <wp:docPr id="117"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anchor>
      </w:drawing>
    </w:r>
  </w:p>
  <w:p w14:paraId="5D80E864" w14:textId="77777777" w:rsidR="008664FC" w:rsidRPr="00ED2A8D" w:rsidRDefault="008664FC" w:rsidP="008747E0">
    <w:pPr>
      <w:pStyle w:val="Header"/>
    </w:pPr>
  </w:p>
  <w:p w14:paraId="35602C08" w14:textId="77777777" w:rsidR="008664FC" w:rsidRDefault="008664FC" w:rsidP="008747E0">
    <w:pPr>
      <w:pStyle w:val="Header"/>
    </w:pPr>
  </w:p>
  <w:p w14:paraId="4585F15E" w14:textId="77777777" w:rsidR="008664FC" w:rsidRPr="00441393" w:rsidRDefault="008664FC" w:rsidP="00441393">
    <w:pPr>
      <w:pStyle w:val="Contents"/>
    </w:pPr>
    <w:r>
      <w:t>CONTENTS</w:t>
    </w:r>
  </w:p>
  <w:p w14:paraId="3E898169" w14:textId="77777777" w:rsidR="008664FC" w:rsidRDefault="008664FC" w:rsidP="0078486B">
    <w:pPr>
      <w:pStyle w:val="Header"/>
      <w:spacing w:line="140" w:lineRule="exact"/>
    </w:pPr>
  </w:p>
  <w:p w14:paraId="3C365FF4" w14:textId="77777777" w:rsidR="008664FC" w:rsidRPr="00AC33A2" w:rsidRDefault="008664FC" w:rsidP="0078486B">
    <w:pPr>
      <w:pStyle w:val="Header"/>
      <w:spacing w:line="140" w:lineRule="exact"/>
    </w:pP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B9FD082" w14:textId="77777777" w:rsidR="008664FC" w:rsidRPr="00ED2A8D" w:rsidRDefault="00553FEF" w:rsidP="00C716E5">
    <w:pPr>
      <w:pStyle w:val="Header"/>
    </w:pPr>
    <w:r>
      <w:rPr>
        <w:noProof/>
      </w:rPr>
      <w:pict w14:anchorId="43CDB8EF">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56206084" o:spid="_x0000_s2057" type="#_x0000_t136" style="position:absolute;margin-left:0;margin-top:0;width:571.4pt;height:87.9pt;rotation:315;z-index:-251604992;mso-position-horizontal:center;mso-position-horizontal-relative:margin;mso-position-vertical:center;mso-position-vertical-relative:margin" o:allowincell="f" fillcolor="silver" stroked="f">
          <v:fill opacity=".5"/>
          <v:textpath style="font-family:&quot;Calibri&quot;;font-size:1pt" string="IALA working paper"/>
          <w10:wrap anchorx="margin" anchory="margin"/>
        </v:shape>
      </w:pict>
    </w:r>
    <w:r w:rsidR="008664FC">
      <w:rPr>
        <w:noProof/>
        <w:lang w:val="en-IE" w:eastAsia="en-IE"/>
      </w:rPr>
      <w:drawing>
        <wp:anchor distT="0" distB="0" distL="114300" distR="114300" simplePos="0" relativeHeight="251697152" behindDoc="1" locked="0" layoutInCell="1" allowOverlap="1" wp14:anchorId="463C812A" wp14:editId="1A340805">
          <wp:simplePos x="0" y="0"/>
          <wp:positionH relativeFrom="page">
            <wp:posOffset>6840855</wp:posOffset>
          </wp:positionH>
          <wp:positionV relativeFrom="page">
            <wp:posOffset>0</wp:posOffset>
          </wp:positionV>
          <wp:extent cx="720000" cy="720000"/>
          <wp:effectExtent l="0" t="0" r="4445" b="4445"/>
          <wp:wrapNone/>
          <wp:docPr id="118"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anchor>
      </w:drawing>
    </w:r>
  </w:p>
  <w:p w14:paraId="5D0EC705" w14:textId="77777777" w:rsidR="008664FC" w:rsidRPr="00ED2A8D" w:rsidRDefault="008664FC" w:rsidP="00C716E5">
    <w:pPr>
      <w:pStyle w:val="Header"/>
    </w:pPr>
  </w:p>
  <w:p w14:paraId="1AF5E2B6" w14:textId="77777777" w:rsidR="008664FC" w:rsidRDefault="008664FC" w:rsidP="00C716E5">
    <w:pPr>
      <w:pStyle w:val="Header"/>
    </w:pPr>
  </w:p>
  <w:p w14:paraId="66071610" w14:textId="77777777" w:rsidR="008664FC" w:rsidRDefault="008664FC" w:rsidP="00C716E5">
    <w:pPr>
      <w:pStyle w:val="Header"/>
    </w:pPr>
  </w:p>
  <w:p w14:paraId="38E65BA0" w14:textId="77777777" w:rsidR="008664FC" w:rsidRDefault="008664FC" w:rsidP="00C716E5">
    <w:pPr>
      <w:pStyle w:val="Header"/>
    </w:pPr>
  </w:p>
  <w:p w14:paraId="7855CD9B" w14:textId="77777777" w:rsidR="008664FC" w:rsidRPr="00441393" w:rsidRDefault="008664FC" w:rsidP="00C716E5">
    <w:pPr>
      <w:pStyle w:val="Contents"/>
    </w:pPr>
    <w:r>
      <w:t>CONTENTS</w:t>
    </w:r>
  </w:p>
  <w:p w14:paraId="0EBDB443" w14:textId="77777777" w:rsidR="008664FC" w:rsidRPr="00ED2A8D" w:rsidRDefault="008664FC" w:rsidP="00C716E5">
    <w:pPr>
      <w:pStyle w:val="Header"/>
    </w:pPr>
  </w:p>
  <w:p w14:paraId="1EB9390C" w14:textId="77777777" w:rsidR="008664FC" w:rsidRPr="00AC33A2" w:rsidRDefault="008664FC" w:rsidP="00C716E5">
    <w:pPr>
      <w:pStyle w:val="Header"/>
      <w:spacing w:line="140" w:lineRule="exact"/>
    </w:pPr>
  </w:p>
  <w:p w14:paraId="42CE3882" w14:textId="77777777" w:rsidR="008664FC" w:rsidRDefault="008664FC">
    <w:pPr>
      <w:pStyle w:val="Header"/>
    </w:pPr>
    <w:r>
      <w:rPr>
        <w:noProof/>
        <w:lang w:val="en-IE" w:eastAsia="en-IE"/>
      </w:rPr>
      <w:drawing>
        <wp:anchor distT="0" distB="0" distL="114300" distR="114300" simplePos="0" relativeHeight="251695104" behindDoc="1" locked="0" layoutInCell="1" allowOverlap="1" wp14:anchorId="59246089" wp14:editId="639854DD">
          <wp:simplePos x="0" y="0"/>
          <wp:positionH relativeFrom="page">
            <wp:posOffset>6827653</wp:posOffset>
          </wp:positionH>
          <wp:positionV relativeFrom="page">
            <wp:posOffset>0</wp:posOffset>
          </wp:positionV>
          <wp:extent cx="720000" cy="720000"/>
          <wp:effectExtent l="0" t="0" r="4445" b="4445"/>
          <wp:wrapNone/>
          <wp:docPr id="119"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88"/>
    <w:multiLevelType w:val="singleLevel"/>
    <w:tmpl w:val="66821802"/>
    <w:lvl w:ilvl="0">
      <w:start w:val="1"/>
      <w:numFmt w:val="decimal"/>
      <w:pStyle w:val="ListNumber"/>
      <w:lvlText w:val="%1."/>
      <w:lvlJc w:val="left"/>
      <w:pPr>
        <w:tabs>
          <w:tab w:val="num" w:pos="5179"/>
        </w:tabs>
        <w:ind w:left="5179" w:hanging="360"/>
      </w:pPr>
    </w:lvl>
  </w:abstractNum>
  <w:abstractNum w:abstractNumId="1">
    <w:nsid w:val="00237601"/>
    <w:multiLevelType w:val="multilevel"/>
    <w:tmpl w:val="15DAB2A2"/>
    <w:lvl w:ilvl="0">
      <w:start w:val="1"/>
      <w:numFmt w:val="decimal"/>
      <w:pStyle w:val="AnnexHHead1"/>
      <w:lvlText w:val="H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HHead2"/>
      <w:lvlText w:val="H %1.%2."/>
      <w:lvlJc w:val="left"/>
      <w:pPr>
        <w:tabs>
          <w:tab w:val="num" w:pos="0"/>
        </w:tabs>
        <w:ind w:left="851" w:hanging="851"/>
      </w:pPr>
      <w:rPr>
        <w:rFonts w:asciiTheme="minorHAnsi" w:hAnsiTheme="minorHAnsi" w:hint="default"/>
        <w:b/>
        <w:i w:val="0"/>
        <w:caps/>
        <w:color w:val="407EC9"/>
        <w:sz w:val="24"/>
      </w:rPr>
    </w:lvl>
    <w:lvl w:ilvl="2">
      <w:start w:val="1"/>
      <w:numFmt w:val="decimal"/>
      <w:pStyle w:val="AnnexHHead3"/>
      <w:lvlText w:val="H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HHead4"/>
      <w:lvlText w:val="H %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
    <w:nsid w:val="00462151"/>
    <w:multiLevelType w:val="multilevel"/>
    <w:tmpl w:val="C65E908C"/>
    <w:lvl w:ilvl="0">
      <w:start w:val="1"/>
      <w:numFmt w:val="bullet"/>
      <w:lvlText w:val=""/>
      <w:lvlJc w:val="left"/>
      <w:pPr>
        <w:ind w:left="720" w:hanging="360"/>
      </w:pPr>
      <w:rPr>
        <w:rFonts w:ascii="Symbol" w:hAnsi="Symbol" w:cs="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3">
    <w:nsid w:val="01C877F9"/>
    <w:multiLevelType w:val="hybridMultilevel"/>
    <w:tmpl w:val="A4D634E8"/>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4">
    <w:nsid w:val="02564C58"/>
    <w:multiLevelType w:val="hybridMultilevel"/>
    <w:tmpl w:val="0ACA3F5C"/>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
    <w:nsid w:val="03AE68A3"/>
    <w:multiLevelType w:val="multilevel"/>
    <w:tmpl w:val="0722FCA2"/>
    <w:lvl w:ilvl="0">
      <w:start w:val="1"/>
      <w:numFmt w:val="decimal"/>
      <w:pStyle w:val="AnnexCHead1"/>
      <w:lvlText w:val="C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CHead2"/>
      <w:lvlText w:val="C %1.%2."/>
      <w:lvlJc w:val="left"/>
      <w:pPr>
        <w:tabs>
          <w:tab w:val="num" w:pos="0"/>
        </w:tabs>
        <w:ind w:left="851" w:hanging="851"/>
      </w:pPr>
      <w:rPr>
        <w:rFonts w:asciiTheme="minorHAnsi" w:hAnsiTheme="minorHAnsi" w:hint="default"/>
        <w:b/>
        <w:i w:val="0"/>
        <w:caps/>
        <w:color w:val="407EC9"/>
        <w:sz w:val="24"/>
      </w:rPr>
    </w:lvl>
    <w:lvl w:ilvl="2">
      <w:start w:val="1"/>
      <w:numFmt w:val="decimal"/>
      <w:pStyle w:val="AnnexCHead3"/>
      <w:lvlText w:val="C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CHead4"/>
      <w:lvlText w:val="C %1.%2.%3.%4."/>
      <w:lvlJc w:val="left"/>
      <w:pPr>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
    <w:nsid w:val="0BEC10F5"/>
    <w:multiLevelType w:val="multilevel"/>
    <w:tmpl w:val="8B84F148"/>
    <w:lvl w:ilvl="0">
      <w:start w:val="1"/>
      <w:numFmt w:val="decimal"/>
      <w:pStyle w:val="AppendixHead1"/>
      <w:lvlText w:val="%1."/>
      <w:lvlJc w:val="left"/>
      <w:pPr>
        <w:ind w:left="709" w:hanging="709"/>
      </w:pPr>
      <w:rPr>
        <w:rFonts w:hint="default"/>
        <w:color w:val="407EDA"/>
      </w:rPr>
    </w:lvl>
    <w:lvl w:ilvl="1">
      <w:start w:val="1"/>
      <w:numFmt w:val="decimal"/>
      <w:pStyle w:val="AppendixHead2"/>
      <w:lvlText w:val="%1.%2."/>
      <w:lvlJc w:val="left"/>
      <w:pPr>
        <w:ind w:left="851" w:hanging="851"/>
      </w:pPr>
      <w:rPr>
        <w:rFonts w:hint="default"/>
      </w:rPr>
    </w:lvl>
    <w:lvl w:ilvl="2">
      <w:start w:val="1"/>
      <w:numFmt w:val="decimal"/>
      <w:pStyle w:val="AppendixHead3"/>
      <w:lvlText w:val="%1.%2.%3."/>
      <w:lvlJc w:val="left"/>
      <w:pPr>
        <w:tabs>
          <w:tab w:val="num" w:pos="0"/>
        </w:tabs>
        <w:ind w:left="992" w:hanging="992"/>
      </w:pPr>
      <w:rPr>
        <w:rFonts w:hint="default"/>
      </w:rPr>
    </w:lvl>
    <w:lvl w:ilvl="3">
      <w:start w:val="1"/>
      <w:numFmt w:val="decimal"/>
      <w:pStyle w:val="AppendixHead4"/>
      <w:lvlText w:val="%1.%2.%3.%4."/>
      <w:lvlJc w:val="left"/>
      <w:pPr>
        <w:ind w:left="1134" w:hanging="113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7">
    <w:nsid w:val="0C1402D6"/>
    <w:multiLevelType w:val="multilevel"/>
    <w:tmpl w:val="C5EEB032"/>
    <w:lvl w:ilvl="0">
      <w:start w:val="1"/>
      <w:numFmt w:val="decimal"/>
      <w:pStyle w:val="AnnexMHead1"/>
      <w:lvlText w:val="M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MHead2"/>
      <w:lvlText w:val="M %1.%2."/>
      <w:lvlJc w:val="left"/>
      <w:pPr>
        <w:tabs>
          <w:tab w:val="num" w:pos="0"/>
        </w:tabs>
        <w:ind w:left="851" w:hanging="851"/>
      </w:pPr>
      <w:rPr>
        <w:rFonts w:asciiTheme="minorHAnsi" w:hAnsiTheme="minorHAnsi" w:hint="default"/>
        <w:b/>
        <w:i w:val="0"/>
        <w:caps/>
        <w:color w:val="407EC9"/>
        <w:sz w:val="24"/>
      </w:rPr>
    </w:lvl>
    <w:lvl w:ilvl="2">
      <w:start w:val="1"/>
      <w:numFmt w:val="decimal"/>
      <w:pStyle w:val="AnnexMHead3"/>
      <w:lvlText w:val="M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MHead4"/>
      <w:lvlText w:val="M %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8">
    <w:nsid w:val="0EF16A54"/>
    <w:multiLevelType w:val="hybridMultilevel"/>
    <w:tmpl w:val="B92A352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nsid w:val="0F514E48"/>
    <w:multiLevelType w:val="hybridMultilevel"/>
    <w:tmpl w:val="DEB09E0E"/>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0">
    <w:nsid w:val="133478BF"/>
    <w:multiLevelType w:val="hybridMultilevel"/>
    <w:tmpl w:val="11D8C93E"/>
    <w:lvl w:ilvl="0" w:tplc="9008FE02">
      <w:start w:val="1"/>
      <w:numFmt w:val="bullet"/>
      <w:pStyle w:val="InsetList"/>
      <w:lvlText w:val=""/>
      <w:lvlJc w:val="left"/>
      <w:pPr>
        <w:ind w:left="680" w:hanging="396"/>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134F700B"/>
    <w:multiLevelType w:val="multilevel"/>
    <w:tmpl w:val="CAEEA032"/>
    <w:lvl w:ilvl="0">
      <w:start w:val="1"/>
      <w:numFmt w:val="upperLetter"/>
      <w:pStyle w:val="Annex"/>
      <w:lvlText w:val="ANNEX %1"/>
      <w:lvlJc w:val="left"/>
      <w:pPr>
        <w:ind w:left="1418" w:hanging="1418"/>
      </w:pPr>
      <w:rPr>
        <w:rFonts w:asciiTheme="minorHAnsi" w:hAnsiTheme="minorHAnsi" w:hint="default"/>
        <w:b/>
        <w:i/>
        <w:caps/>
        <w:color w:val="407EC9"/>
        <w:sz w:val="28"/>
        <w:u w:val="single" w:color="407EC9"/>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2">
    <w:nsid w:val="13EA353B"/>
    <w:multiLevelType w:val="hybridMultilevel"/>
    <w:tmpl w:val="B2FE6506"/>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nsid w:val="16102258"/>
    <w:multiLevelType w:val="multilevel"/>
    <w:tmpl w:val="B5E0F12C"/>
    <w:lvl w:ilvl="0">
      <w:start w:val="1"/>
      <w:numFmt w:val="decimal"/>
      <w:pStyle w:val="Tablecaption"/>
      <w:lvlText w:val="Table %1"/>
      <w:lvlJc w:val="left"/>
      <w:pPr>
        <w:ind w:left="567" w:hanging="567"/>
      </w:pPr>
      <w:rPr>
        <w:rFonts w:hint="default"/>
        <w:u w:val="single"/>
      </w:rPr>
    </w:lvl>
    <w:lvl w:ilvl="1">
      <w:start w:val="1"/>
      <w:numFmt w:val="decimal"/>
      <w:lvlText w:val="%1.%2."/>
      <w:lvlJc w:val="left"/>
      <w:pPr>
        <w:ind w:left="1502" w:hanging="432"/>
      </w:pPr>
      <w:rPr>
        <w:rFonts w:hint="default"/>
      </w:rPr>
    </w:lvl>
    <w:lvl w:ilvl="2">
      <w:start w:val="1"/>
      <w:numFmt w:val="decimal"/>
      <w:lvlText w:val="%1.%2.%3."/>
      <w:lvlJc w:val="left"/>
      <w:pPr>
        <w:ind w:left="1934" w:hanging="504"/>
      </w:pPr>
      <w:rPr>
        <w:rFonts w:hint="default"/>
      </w:rPr>
    </w:lvl>
    <w:lvl w:ilvl="3">
      <w:start w:val="1"/>
      <w:numFmt w:val="decimal"/>
      <w:lvlText w:val="%1.%2.%3.%4."/>
      <w:lvlJc w:val="left"/>
      <w:pPr>
        <w:ind w:left="2438" w:hanging="648"/>
      </w:pPr>
      <w:rPr>
        <w:rFonts w:hint="default"/>
      </w:rPr>
    </w:lvl>
    <w:lvl w:ilvl="4">
      <w:start w:val="1"/>
      <w:numFmt w:val="decimal"/>
      <w:lvlText w:val="%1.%2.%3.%4.%5."/>
      <w:lvlJc w:val="left"/>
      <w:pPr>
        <w:ind w:left="2942" w:hanging="792"/>
      </w:pPr>
      <w:rPr>
        <w:rFonts w:hint="default"/>
      </w:rPr>
    </w:lvl>
    <w:lvl w:ilvl="5">
      <w:start w:val="1"/>
      <w:numFmt w:val="decimal"/>
      <w:lvlText w:val="%1.%2.%3.%4.%5.%6."/>
      <w:lvlJc w:val="left"/>
      <w:pPr>
        <w:ind w:left="3446" w:hanging="936"/>
      </w:pPr>
      <w:rPr>
        <w:rFonts w:hint="default"/>
      </w:rPr>
    </w:lvl>
    <w:lvl w:ilvl="6">
      <w:start w:val="1"/>
      <w:numFmt w:val="decimal"/>
      <w:lvlText w:val="%1.%2.%3.%4.%5.%6.%7."/>
      <w:lvlJc w:val="left"/>
      <w:pPr>
        <w:ind w:left="3950" w:hanging="1080"/>
      </w:pPr>
      <w:rPr>
        <w:rFonts w:hint="default"/>
      </w:rPr>
    </w:lvl>
    <w:lvl w:ilvl="7">
      <w:start w:val="1"/>
      <w:numFmt w:val="decimal"/>
      <w:lvlText w:val="%1.%2.%3.%4.%5.%6.%7.%8."/>
      <w:lvlJc w:val="left"/>
      <w:pPr>
        <w:ind w:left="4454" w:hanging="1224"/>
      </w:pPr>
      <w:rPr>
        <w:rFonts w:hint="default"/>
      </w:rPr>
    </w:lvl>
    <w:lvl w:ilvl="8">
      <w:start w:val="1"/>
      <w:numFmt w:val="decimal"/>
      <w:lvlText w:val="%1.%2.%3.%4.%5.%6.%7.%8.%9."/>
      <w:lvlJc w:val="left"/>
      <w:pPr>
        <w:ind w:left="5030" w:hanging="1440"/>
      </w:pPr>
      <w:rPr>
        <w:rFonts w:hint="default"/>
      </w:rPr>
    </w:lvl>
  </w:abstractNum>
  <w:abstractNum w:abstractNumId="14">
    <w:nsid w:val="167A0111"/>
    <w:multiLevelType w:val="multilevel"/>
    <w:tmpl w:val="D3502B66"/>
    <w:lvl w:ilvl="0">
      <w:start w:val="1"/>
      <w:numFmt w:val="decimal"/>
      <w:pStyle w:val="ANNEXFHEAD1"/>
      <w:lvlText w:val="F %1"/>
      <w:lvlJc w:val="left"/>
      <w:pPr>
        <w:tabs>
          <w:tab w:val="num" w:pos="0"/>
        </w:tabs>
        <w:ind w:left="709" w:hanging="709"/>
      </w:pPr>
      <w:rPr>
        <w:rFonts w:asciiTheme="minorHAnsi" w:hAnsiTheme="minorHAnsi" w:hint="default"/>
        <w:b/>
        <w:i w:val="0"/>
        <w:color w:val="407EC9"/>
        <w:sz w:val="28"/>
      </w:rPr>
    </w:lvl>
    <w:lvl w:ilvl="1">
      <w:start w:val="1"/>
      <w:numFmt w:val="decimal"/>
      <w:pStyle w:val="ANNEXFHEAD2"/>
      <w:lvlText w:val="F %1.%2"/>
      <w:lvlJc w:val="left"/>
      <w:pPr>
        <w:tabs>
          <w:tab w:val="num" w:pos="0"/>
        </w:tabs>
        <w:ind w:left="851" w:hanging="851"/>
      </w:pPr>
      <w:rPr>
        <w:rFonts w:asciiTheme="majorHAnsi" w:hAnsiTheme="majorHAnsi" w:hint="default"/>
        <w:b/>
        <w:i w:val="0"/>
        <w:color w:val="407EC9"/>
        <w:sz w:val="24"/>
      </w:rPr>
    </w:lvl>
    <w:lvl w:ilvl="2">
      <w:start w:val="1"/>
      <w:numFmt w:val="decimal"/>
      <w:pStyle w:val="ANNEXFHEAD3"/>
      <w:lvlText w:val="F %1.%2.%3"/>
      <w:lvlJc w:val="left"/>
      <w:pPr>
        <w:tabs>
          <w:tab w:val="num" w:pos="0"/>
        </w:tabs>
        <w:ind w:left="992" w:hanging="992"/>
      </w:pPr>
      <w:rPr>
        <w:rFonts w:asciiTheme="minorHAnsi" w:hAnsiTheme="minorHAnsi" w:hint="default"/>
        <w:b/>
        <w:i w:val="0"/>
        <w:sz w:val="22"/>
      </w:rPr>
    </w:lvl>
    <w:lvl w:ilvl="3">
      <w:start w:val="1"/>
      <w:numFmt w:val="decimal"/>
      <w:pStyle w:val="AnnexFHead4"/>
      <w:lvlText w:val="F %1.%2.%3.%4"/>
      <w:lvlJc w:val="left"/>
      <w:pPr>
        <w:tabs>
          <w:tab w:val="num" w:pos="0"/>
        </w:tabs>
        <w:ind w:left="1134" w:hanging="1134"/>
      </w:pPr>
      <w:rPr>
        <w:rFonts w:asciiTheme="minorHAnsi" w:hAnsiTheme="minorHAnsi" w:hint="default"/>
        <w:b/>
        <w:i w:val="0"/>
        <w:sz w:val="22"/>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5">
    <w:nsid w:val="16E33ADB"/>
    <w:multiLevelType w:val="multilevel"/>
    <w:tmpl w:val="4490BE16"/>
    <w:lvl w:ilvl="0">
      <w:start w:val="1"/>
      <w:numFmt w:val="decimal"/>
      <w:pStyle w:val="ANNEXEHEAD1"/>
      <w:lvlText w:val="E %1"/>
      <w:lvlJc w:val="left"/>
      <w:pPr>
        <w:tabs>
          <w:tab w:val="num" w:pos="0"/>
        </w:tabs>
        <w:ind w:left="709" w:hanging="709"/>
      </w:pPr>
      <w:rPr>
        <w:rFonts w:asciiTheme="majorHAnsi" w:hAnsiTheme="majorHAnsi" w:hint="default"/>
        <w:b/>
        <w:i w:val="0"/>
        <w:color w:val="407EC9"/>
        <w:sz w:val="28"/>
      </w:rPr>
    </w:lvl>
    <w:lvl w:ilvl="1">
      <w:start w:val="1"/>
      <w:numFmt w:val="decimal"/>
      <w:pStyle w:val="ANNEXEHEAD2"/>
      <w:lvlText w:val="E %1.%2"/>
      <w:lvlJc w:val="left"/>
      <w:pPr>
        <w:tabs>
          <w:tab w:val="num" w:pos="0"/>
        </w:tabs>
        <w:ind w:left="851" w:hanging="851"/>
      </w:pPr>
      <w:rPr>
        <w:rFonts w:asciiTheme="majorHAnsi" w:hAnsiTheme="majorHAnsi" w:hint="default"/>
        <w:b/>
        <w:i w:val="0"/>
        <w:color w:val="407EC9"/>
        <w:sz w:val="24"/>
      </w:rPr>
    </w:lvl>
    <w:lvl w:ilvl="2">
      <w:start w:val="1"/>
      <w:numFmt w:val="decimal"/>
      <w:pStyle w:val="ANNEXEHEAD3"/>
      <w:lvlText w:val="E %1.%2.%3"/>
      <w:lvlJc w:val="left"/>
      <w:pPr>
        <w:tabs>
          <w:tab w:val="num" w:pos="0"/>
        </w:tabs>
        <w:ind w:left="992" w:hanging="992"/>
      </w:pPr>
      <w:rPr>
        <w:rFonts w:asciiTheme="minorHAnsi" w:hAnsiTheme="minorHAnsi" w:hint="default"/>
        <w:b/>
        <w:i w:val="0"/>
        <w:sz w:val="22"/>
      </w:rPr>
    </w:lvl>
    <w:lvl w:ilvl="3">
      <w:start w:val="1"/>
      <w:numFmt w:val="decimal"/>
      <w:lvlText w:val="E %1.%2.%3.%4"/>
      <w:lvlJc w:val="left"/>
      <w:pPr>
        <w:tabs>
          <w:tab w:val="num" w:pos="0"/>
        </w:tabs>
        <w:ind w:left="1134" w:hanging="1134"/>
      </w:pPr>
      <w:rPr>
        <w:rFonts w:asciiTheme="minorHAnsi" w:hAnsiTheme="minorHAnsi" w:hint="default"/>
        <w:b/>
        <w:i w:val="0"/>
        <w:sz w:val="22"/>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6">
    <w:nsid w:val="19A1740F"/>
    <w:multiLevelType w:val="multilevel"/>
    <w:tmpl w:val="4E10168A"/>
    <w:lvl w:ilvl="0">
      <w:start w:val="1"/>
      <w:numFmt w:val="decimal"/>
      <w:pStyle w:val="Appendix"/>
      <w:lvlText w:val="APPENDIX %1"/>
      <w:lvlJc w:val="left"/>
      <w:pPr>
        <w:ind w:left="1701" w:hanging="1701"/>
      </w:pPr>
      <w:rPr>
        <w:rFonts w:asciiTheme="minorHAnsi" w:hAnsiTheme="minorHAnsi" w:hint="default"/>
        <w:b/>
        <w:bCs/>
        <w:i/>
        <w:iCs w:val="0"/>
        <w:caps/>
        <w:strike w:val="0"/>
        <w:dstrike w:val="0"/>
        <w:vanish w:val="0"/>
        <w:color w:val="407EC9"/>
        <w:spacing w:val="0"/>
        <w:kern w:val="0"/>
        <w:position w:val="0"/>
        <w:sz w:val="28"/>
        <w:szCs w:val="28"/>
        <w:u w:val="single" w:color="407EC9"/>
        <w:vertAlign w:val="baseline"/>
        <w:em w:val="none"/>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7">
    <w:nsid w:val="1E7E01D9"/>
    <w:multiLevelType w:val="hybridMultilevel"/>
    <w:tmpl w:val="ECFE5922"/>
    <w:lvl w:ilvl="0" w:tplc="EAC2AAE0">
      <w:start w:val="1"/>
      <w:numFmt w:val="decimal"/>
      <w:pStyle w:val="Reference"/>
      <w:lvlText w:val="[%1]"/>
      <w:lvlJc w:val="left"/>
      <w:pPr>
        <w:tabs>
          <w:tab w:val="num" w:pos="0"/>
        </w:tabs>
        <w:ind w:left="567" w:hanging="567"/>
      </w:pPr>
      <w:rPr>
        <w:rFonts w:asciiTheme="minorHAnsi" w:hAnsiTheme="minorHAnsi" w:hint="default"/>
        <w:b w:val="0"/>
        <w:i w:val="0"/>
        <w:sz w:val="22"/>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
    <w:nsid w:val="234245C5"/>
    <w:multiLevelType w:val="multilevel"/>
    <w:tmpl w:val="524A6C44"/>
    <w:lvl w:ilvl="0">
      <w:start w:val="1"/>
      <w:numFmt w:val="decimal"/>
      <w:pStyle w:val="Figurecaption"/>
      <w:lvlText w:val="Figure %1"/>
      <w:lvlJc w:val="left"/>
      <w:pPr>
        <w:ind w:left="992" w:hanging="992"/>
      </w:pPr>
      <w:rPr>
        <w:rFonts w:asciiTheme="minorHAnsi" w:hAnsiTheme="minorHAnsi" w:hint="default"/>
        <w:b/>
        <w:i/>
        <w:sz w:val="22"/>
        <w:u w:val="single"/>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9">
    <w:nsid w:val="24E34136"/>
    <w:multiLevelType w:val="multilevel"/>
    <w:tmpl w:val="E5E87CC0"/>
    <w:lvl w:ilvl="0">
      <w:start w:val="1"/>
      <w:numFmt w:val="bullet"/>
      <w:lvlText w:val=""/>
      <w:lvlJc w:val="left"/>
      <w:pPr>
        <w:ind w:left="425" w:hanging="425"/>
      </w:pPr>
      <w:rPr>
        <w:rFonts w:ascii="Symbol" w:hAnsi="Symbol" w:cs="Symbol" w:hint="default"/>
        <w:color w:val="00558C"/>
        <w:lang w:val="en-GB"/>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20">
    <w:nsid w:val="254A4879"/>
    <w:multiLevelType w:val="multilevel"/>
    <w:tmpl w:val="04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08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21">
    <w:nsid w:val="265B2648"/>
    <w:multiLevelType w:val="hybridMultilevel"/>
    <w:tmpl w:val="0F6E2E18"/>
    <w:lvl w:ilvl="0" w:tplc="762039AC">
      <w:numFmt w:val="bullet"/>
      <w:lvlText w:val="-"/>
      <w:lvlJc w:val="left"/>
      <w:pPr>
        <w:ind w:left="1068" w:hanging="360"/>
      </w:pPr>
      <w:rPr>
        <w:rFonts w:ascii="Calibri" w:eastAsiaTheme="minorHAnsi" w:hAnsi="Calibri" w:cstheme="minorBidi" w:hint="default"/>
      </w:rPr>
    </w:lvl>
    <w:lvl w:ilvl="1" w:tplc="10090003" w:tentative="1">
      <w:start w:val="1"/>
      <w:numFmt w:val="bullet"/>
      <w:lvlText w:val="o"/>
      <w:lvlJc w:val="left"/>
      <w:pPr>
        <w:ind w:left="1788" w:hanging="360"/>
      </w:pPr>
      <w:rPr>
        <w:rFonts w:ascii="Courier New" w:hAnsi="Courier New" w:cs="Courier New" w:hint="default"/>
      </w:rPr>
    </w:lvl>
    <w:lvl w:ilvl="2" w:tplc="10090005" w:tentative="1">
      <w:start w:val="1"/>
      <w:numFmt w:val="bullet"/>
      <w:lvlText w:val=""/>
      <w:lvlJc w:val="left"/>
      <w:pPr>
        <w:ind w:left="2508" w:hanging="360"/>
      </w:pPr>
      <w:rPr>
        <w:rFonts w:ascii="Wingdings" w:hAnsi="Wingdings" w:hint="default"/>
      </w:rPr>
    </w:lvl>
    <w:lvl w:ilvl="3" w:tplc="10090001" w:tentative="1">
      <w:start w:val="1"/>
      <w:numFmt w:val="bullet"/>
      <w:lvlText w:val=""/>
      <w:lvlJc w:val="left"/>
      <w:pPr>
        <w:ind w:left="3228" w:hanging="360"/>
      </w:pPr>
      <w:rPr>
        <w:rFonts w:ascii="Symbol" w:hAnsi="Symbol" w:hint="default"/>
      </w:rPr>
    </w:lvl>
    <w:lvl w:ilvl="4" w:tplc="10090003" w:tentative="1">
      <w:start w:val="1"/>
      <w:numFmt w:val="bullet"/>
      <w:lvlText w:val="o"/>
      <w:lvlJc w:val="left"/>
      <w:pPr>
        <w:ind w:left="3948" w:hanging="360"/>
      </w:pPr>
      <w:rPr>
        <w:rFonts w:ascii="Courier New" w:hAnsi="Courier New" w:cs="Courier New" w:hint="default"/>
      </w:rPr>
    </w:lvl>
    <w:lvl w:ilvl="5" w:tplc="10090005" w:tentative="1">
      <w:start w:val="1"/>
      <w:numFmt w:val="bullet"/>
      <w:lvlText w:val=""/>
      <w:lvlJc w:val="left"/>
      <w:pPr>
        <w:ind w:left="4668" w:hanging="360"/>
      </w:pPr>
      <w:rPr>
        <w:rFonts w:ascii="Wingdings" w:hAnsi="Wingdings" w:hint="default"/>
      </w:rPr>
    </w:lvl>
    <w:lvl w:ilvl="6" w:tplc="10090001" w:tentative="1">
      <w:start w:val="1"/>
      <w:numFmt w:val="bullet"/>
      <w:lvlText w:val=""/>
      <w:lvlJc w:val="left"/>
      <w:pPr>
        <w:ind w:left="5388" w:hanging="360"/>
      </w:pPr>
      <w:rPr>
        <w:rFonts w:ascii="Symbol" w:hAnsi="Symbol" w:hint="default"/>
      </w:rPr>
    </w:lvl>
    <w:lvl w:ilvl="7" w:tplc="10090003" w:tentative="1">
      <w:start w:val="1"/>
      <w:numFmt w:val="bullet"/>
      <w:lvlText w:val="o"/>
      <w:lvlJc w:val="left"/>
      <w:pPr>
        <w:ind w:left="6108" w:hanging="360"/>
      </w:pPr>
      <w:rPr>
        <w:rFonts w:ascii="Courier New" w:hAnsi="Courier New" w:cs="Courier New" w:hint="default"/>
      </w:rPr>
    </w:lvl>
    <w:lvl w:ilvl="8" w:tplc="10090005" w:tentative="1">
      <w:start w:val="1"/>
      <w:numFmt w:val="bullet"/>
      <w:lvlText w:val=""/>
      <w:lvlJc w:val="left"/>
      <w:pPr>
        <w:ind w:left="6828" w:hanging="360"/>
      </w:pPr>
      <w:rPr>
        <w:rFonts w:ascii="Wingdings" w:hAnsi="Wingdings" w:hint="default"/>
      </w:rPr>
    </w:lvl>
  </w:abstractNum>
  <w:abstractNum w:abstractNumId="22">
    <w:nsid w:val="26885EB9"/>
    <w:multiLevelType w:val="multilevel"/>
    <w:tmpl w:val="C628971A"/>
    <w:lvl w:ilvl="0">
      <w:start w:val="1"/>
      <w:numFmt w:val="decimal"/>
      <w:pStyle w:val="AnnexJHead1"/>
      <w:lvlText w:val="J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JHead2"/>
      <w:lvlText w:val="J %1.%2."/>
      <w:lvlJc w:val="left"/>
      <w:pPr>
        <w:tabs>
          <w:tab w:val="num" w:pos="0"/>
        </w:tabs>
        <w:ind w:left="851" w:hanging="851"/>
      </w:pPr>
      <w:rPr>
        <w:rFonts w:asciiTheme="minorHAnsi" w:hAnsiTheme="minorHAnsi" w:hint="default"/>
        <w:b/>
        <w:i w:val="0"/>
        <w:caps/>
        <w:color w:val="407EC9"/>
        <w:sz w:val="24"/>
      </w:rPr>
    </w:lvl>
    <w:lvl w:ilvl="2">
      <w:start w:val="1"/>
      <w:numFmt w:val="decimal"/>
      <w:pStyle w:val="AnnexJHead3"/>
      <w:lvlText w:val="J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JHead4"/>
      <w:lvlText w:val="J %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3">
    <w:nsid w:val="27651148"/>
    <w:multiLevelType w:val="hybridMultilevel"/>
    <w:tmpl w:val="3320B13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nsid w:val="27E00959"/>
    <w:multiLevelType w:val="hybridMultilevel"/>
    <w:tmpl w:val="7E8C564A"/>
    <w:lvl w:ilvl="0" w:tplc="7A7A2DB4">
      <w:numFmt w:val="bullet"/>
      <w:lvlText w:val="-"/>
      <w:lvlJc w:val="left"/>
      <w:pPr>
        <w:ind w:left="720" w:hanging="360"/>
      </w:pPr>
      <w:rPr>
        <w:rFonts w:ascii="Arial" w:eastAsiaTheme="minorHAnsi" w:hAnsi="Arial" w:cs="Aria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5">
    <w:nsid w:val="28336371"/>
    <w:multiLevelType w:val="hybridMultilevel"/>
    <w:tmpl w:val="997491D8"/>
    <w:lvl w:ilvl="0" w:tplc="930467F4">
      <w:start w:val="1"/>
      <w:numFmt w:val="bullet"/>
      <w:pStyle w:val="Tableinsetlist"/>
      <w:lvlText w:val=""/>
      <w:lvlJc w:val="left"/>
      <w:pPr>
        <w:ind w:left="397" w:hanging="284"/>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nsid w:val="2862639A"/>
    <w:multiLevelType w:val="multilevel"/>
    <w:tmpl w:val="72AA43DA"/>
    <w:lvl w:ilvl="0">
      <w:start w:val="1"/>
      <w:numFmt w:val="decimal"/>
      <w:pStyle w:val="AnnexAHead1"/>
      <w:lvlText w:val="A %1."/>
      <w:lvlJc w:val="left"/>
      <w:pPr>
        <w:ind w:left="709" w:hanging="709"/>
      </w:pPr>
      <w:rPr>
        <w:rFonts w:ascii="Calibri" w:hAnsi="Calibri" w:hint="default"/>
        <w:b/>
        <w:bCs/>
        <w:i w:val="0"/>
        <w:iCs w:val="0"/>
        <w:caps/>
        <w:strike w:val="0"/>
        <w:dstrike w:val="0"/>
        <w:vanish w:val="0"/>
        <w:color w:val="407EDA"/>
        <w:sz w:val="28"/>
        <w:szCs w:val="28"/>
        <w:u w:val="none"/>
        <w:vertAlign w:val="baseline"/>
      </w:rPr>
    </w:lvl>
    <w:lvl w:ilvl="1">
      <w:start w:val="1"/>
      <w:numFmt w:val="decimal"/>
      <w:pStyle w:val="AnnexAHead2"/>
      <w:lvlText w:val="A %1.%2."/>
      <w:lvlJc w:val="left"/>
      <w:pPr>
        <w:tabs>
          <w:tab w:val="num" w:pos="0"/>
        </w:tabs>
        <w:ind w:left="851" w:hanging="851"/>
      </w:pPr>
      <w:rPr>
        <w:rFonts w:ascii="Calibri" w:hAnsi="Calibri" w:hint="default"/>
        <w:b/>
        <w:i w:val="0"/>
        <w:caps/>
        <w:strike w:val="0"/>
        <w:dstrike w:val="0"/>
        <w:vanish w:val="0"/>
        <w:color w:val="407EDA"/>
        <w:sz w:val="24"/>
        <w:u w:val="none"/>
        <w:vertAlign w:val="baseline"/>
      </w:rPr>
    </w:lvl>
    <w:lvl w:ilvl="2">
      <w:start w:val="1"/>
      <w:numFmt w:val="decimal"/>
      <w:pStyle w:val="AnnexAHead3"/>
      <w:lvlText w:val="A %1.%2.%3."/>
      <w:lvlJc w:val="left"/>
      <w:pPr>
        <w:ind w:left="992" w:hanging="992"/>
      </w:pPr>
      <w:rPr>
        <w:rFonts w:ascii="Calibri" w:hAnsi="Calibri" w:hint="default"/>
        <w:b/>
        <w:i w:val="0"/>
        <w:caps/>
        <w:strike w:val="0"/>
        <w:dstrike w:val="0"/>
        <w:vanish w:val="0"/>
        <w:color w:val="407EDA"/>
        <w:sz w:val="22"/>
        <w:vertAlign w:val="baseline"/>
      </w:rPr>
    </w:lvl>
    <w:lvl w:ilvl="3">
      <w:start w:val="1"/>
      <w:numFmt w:val="decimal"/>
      <w:pStyle w:val="AnnexAHead4"/>
      <w:lvlText w:val="A %1.%2.%3.%4"/>
      <w:lvlJc w:val="left"/>
      <w:pPr>
        <w:tabs>
          <w:tab w:val="num" w:pos="0"/>
        </w:tabs>
        <w:ind w:left="1134" w:hanging="1134"/>
      </w:pPr>
      <w:rPr>
        <w:rFonts w:ascii="Calibri" w:hAnsi="Calibri" w:hint="default"/>
        <w:b/>
        <w:i w:val="0"/>
        <w:caps w:val="0"/>
        <w:strike w:val="0"/>
        <w:dstrike w:val="0"/>
        <w:vanish w:val="0"/>
        <w:color w:val="407EDA"/>
        <w:sz w:val="22"/>
        <w:vertAlign w:val="baseline"/>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7">
    <w:nsid w:val="29A84FF4"/>
    <w:multiLevelType w:val="hybridMultilevel"/>
    <w:tmpl w:val="AA82BF0E"/>
    <w:lvl w:ilvl="0" w:tplc="B4F0F0A6">
      <w:numFmt w:val="bullet"/>
      <w:lvlText w:val="•"/>
      <w:lvlJc w:val="left"/>
      <w:pPr>
        <w:ind w:left="1065" w:hanging="705"/>
      </w:pPr>
      <w:rPr>
        <w:rFonts w:ascii="Calibri" w:eastAsiaTheme="minorHAnsi" w:hAnsi="Calibri" w:cstheme="minorBidi"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8">
    <w:nsid w:val="2D2D4F06"/>
    <w:multiLevelType w:val="hybridMultilevel"/>
    <w:tmpl w:val="C27211D6"/>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9">
    <w:nsid w:val="2D5E249E"/>
    <w:multiLevelType w:val="hybridMultilevel"/>
    <w:tmpl w:val="D88AD87C"/>
    <w:lvl w:ilvl="0" w:tplc="0809000F">
      <w:start w:val="1"/>
      <w:numFmt w:val="decimal"/>
      <w:lvlText w:val="%1."/>
      <w:lvlJc w:val="left"/>
      <w:pPr>
        <w:ind w:left="1068" w:hanging="360"/>
      </w:pPr>
    </w:lvl>
    <w:lvl w:ilvl="1" w:tplc="08090019" w:tentative="1">
      <w:start w:val="1"/>
      <w:numFmt w:val="lowerLetter"/>
      <w:lvlText w:val="%2."/>
      <w:lvlJc w:val="left"/>
      <w:pPr>
        <w:ind w:left="1788" w:hanging="360"/>
      </w:pPr>
    </w:lvl>
    <w:lvl w:ilvl="2" w:tplc="0809001B" w:tentative="1">
      <w:start w:val="1"/>
      <w:numFmt w:val="lowerRoman"/>
      <w:lvlText w:val="%3."/>
      <w:lvlJc w:val="right"/>
      <w:pPr>
        <w:ind w:left="2508" w:hanging="180"/>
      </w:pPr>
    </w:lvl>
    <w:lvl w:ilvl="3" w:tplc="0809000F" w:tentative="1">
      <w:start w:val="1"/>
      <w:numFmt w:val="decimal"/>
      <w:lvlText w:val="%4."/>
      <w:lvlJc w:val="left"/>
      <w:pPr>
        <w:ind w:left="3228" w:hanging="360"/>
      </w:pPr>
    </w:lvl>
    <w:lvl w:ilvl="4" w:tplc="08090019" w:tentative="1">
      <w:start w:val="1"/>
      <w:numFmt w:val="lowerLetter"/>
      <w:lvlText w:val="%5."/>
      <w:lvlJc w:val="left"/>
      <w:pPr>
        <w:ind w:left="3948" w:hanging="360"/>
      </w:pPr>
    </w:lvl>
    <w:lvl w:ilvl="5" w:tplc="0809001B" w:tentative="1">
      <w:start w:val="1"/>
      <w:numFmt w:val="lowerRoman"/>
      <w:lvlText w:val="%6."/>
      <w:lvlJc w:val="right"/>
      <w:pPr>
        <w:ind w:left="4668" w:hanging="180"/>
      </w:pPr>
    </w:lvl>
    <w:lvl w:ilvl="6" w:tplc="0809000F" w:tentative="1">
      <w:start w:val="1"/>
      <w:numFmt w:val="decimal"/>
      <w:lvlText w:val="%7."/>
      <w:lvlJc w:val="left"/>
      <w:pPr>
        <w:ind w:left="5388" w:hanging="360"/>
      </w:pPr>
    </w:lvl>
    <w:lvl w:ilvl="7" w:tplc="08090019" w:tentative="1">
      <w:start w:val="1"/>
      <w:numFmt w:val="lowerLetter"/>
      <w:lvlText w:val="%8."/>
      <w:lvlJc w:val="left"/>
      <w:pPr>
        <w:ind w:left="6108" w:hanging="360"/>
      </w:pPr>
    </w:lvl>
    <w:lvl w:ilvl="8" w:tplc="0809001B" w:tentative="1">
      <w:start w:val="1"/>
      <w:numFmt w:val="lowerRoman"/>
      <w:lvlText w:val="%9."/>
      <w:lvlJc w:val="right"/>
      <w:pPr>
        <w:ind w:left="6828" w:hanging="180"/>
      </w:pPr>
    </w:lvl>
  </w:abstractNum>
  <w:abstractNum w:abstractNumId="30">
    <w:nsid w:val="2DDC7EDC"/>
    <w:multiLevelType w:val="multilevel"/>
    <w:tmpl w:val="24B69C36"/>
    <w:lvl w:ilvl="0">
      <w:start w:val="5"/>
      <w:numFmt w:val="decimal"/>
      <w:lvlText w:val="%1."/>
      <w:lvlJc w:val="left"/>
      <w:pPr>
        <w:ind w:left="720" w:hanging="360"/>
      </w:pPr>
      <w:rPr>
        <w:rFonts w:hint="default"/>
      </w:rPr>
    </w:lvl>
    <w:lvl w:ilvl="1">
      <w:start w:val="5"/>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1">
    <w:nsid w:val="35A40BA9"/>
    <w:multiLevelType w:val="multilevel"/>
    <w:tmpl w:val="808639BE"/>
    <w:lvl w:ilvl="0">
      <w:start w:val="1"/>
      <w:numFmt w:val="decimal"/>
      <w:pStyle w:val="AnnexIHead1"/>
      <w:lvlText w:val="I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IHead2"/>
      <w:lvlText w:val="I %1.%2."/>
      <w:lvlJc w:val="left"/>
      <w:pPr>
        <w:tabs>
          <w:tab w:val="num" w:pos="0"/>
        </w:tabs>
        <w:ind w:left="851" w:hanging="851"/>
      </w:pPr>
      <w:rPr>
        <w:rFonts w:asciiTheme="minorHAnsi" w:hAnsiTheme="minorHAnsi" w:hint="default"/>
        <w:b/>
        <w:i w:val="0"/>
        <w:caps/>
        <w:color w:val="407EC9"/>
        <w:sz w:val="24"/>
      </w:rPr>
    </w:lvl>
    <w:lvl w:ilvl="2">
      <w:start w:val="1"/>
      <w:numFmt w:val="decimal"/>
      <w:pStyle w:val="AnnexIHead3"/>
      <w:lvlText w:val="I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IHead4"/>
      <w:lvlText w:val="I %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2">
    <w:nsid w:val="35BA4D28"/>
    <w:multiLevelType w:val="hybridMultilevel"/>
    <w:tmpl w:val="D4AA3B46"/>
    <w:lvl w:ilvl="0" w:tplc="7A7A2DB4">
      <w:numFmt w:val="bullet"/>
      <w:lvlText w:val="-"/>
      <w:lvlJc w:val="left"/>
      <w:pPr>
        <w:ind w:left="420" w:hanging="360"/>
      </w:pPr>
      <w:rPr>
        <w:rFonts w:ascii="Arial" w:eastAsiaTheme="minorHAnsi" w:hAnsi="Arial" w:cs="Arial" w:hint="default"/>
      </w:rPr>
    </w:lvl>
    <w:lvl w:ilvl="1" w:tplc="10090003" w:tentative="1">
      <w:start w:val="1"/>
      <w:numFmt w:val="bullet"/>
      <w:lvlText w:val="o"/>
      <w:lvlJc w:val="left"/>
      <w:pPr>
        <w:ind w:left="1140" w:hanging="360"/>
      </w:pPr>
      <w:rPr>
        <w:rFonts w:ascii="Courier New" w:hAnsi="Courier New" w:cs="Courier New" w:hint="default"/>
      </w:rPr>
    </w:lvl>
    <w:lvl w:ilvl="2" w:tplc="10090005" w:tentative="1">
      <w:start w:val="1"/>
      <w:numFmt w:val="bullet"/>
      <w:lvlText w:val=""/>
      <w:lvlJc w:val="left"/>
      <w:pPr>
        <w:ind w:left="1860" w:hanging="360"/>
      </w:pPr>
      <w:rPr>
        <w:rFonts w:ascii="Wingdings" w:hAnsi="Wingdings" w:hint="default"/>
      </w:rPr>
    </w:lvl>
    <w:lvl w:ilvl="3" w:tplc="10090001" w:tentative="1">
      <w:start w:val="1"/>
      <w:numFmt w:val="bullet"/>
      <w:lvlText w:val=""/>
      <w:lvlJc w:val="left"/>
      <w:pPr>
        <w:ind w:left="2580" w:hanging="360"/>
      </w:pPr>
      <w:rPr>
        <w:rFonts w:ascii="Symbol" w:hAnsi="Symbol" w:hint="default"/>
      </w:rPr>
    </w:lvl>
    <w:lvl w:ilvl="4" w:tplc="10090003" w:tentative="1">
      <w:start w:val="1"/>
      <w:numFmt w:val="bullet"/>
      <w:lvlText w:val="o"/>
      <w:lvlJc w:val="left"/>
      <w:pPr>
        <w:ind w:left="3300" w:hanging="360"/>
      </w:pPr>
      <w:rPr>
        <w:rFonts w:ascii="Courier New" w:hAnsi="Courier New" w:cs="Courier New" w:hint="default"/>
      </w:rPr>
    </w:lvl>
    <w:lvl w:ilvl="5" w:tplc="10090005" w:tentative="1">
      <w:start w:val="1"/>
      <w:numFmt w:val="bullet"/>
      <w:lvlText w:val=""/>
      <w:lvlJc w:val="left"/>
      <w:pPr>
        <w:ind w:left="4020" w:hanging="360"/>
      </w:pPr>
      <w:rPr>
        <w:rFonts w:ascii="Wingdings" w:hAnsi="Wingdings" w:hint="default"/>
      </w:rPr>
    </w:lvl>
    <w:lvl w:ilvl="6" w:tplc="10090001" w:tentative="1">
      <w:start w:val="1"/>
      <w:numFmt w:val="bullet"/>
      <w:lvlText w:val=""/>
      <w:lvlJc w:val="left"/>
      <w:pPr>
        <w:ind w:left="4740" w:hanging="360"/>
      </w:pPr>
      <w:rPr>
        <w:rFonts w:ascii="Symbol" w:hAnsi="Symbol" w:hint="default"/>
      </w:rPr>
    </w:lvl>
    <w:lvl w:ilvl="7" w:tplc="10090003" w:tentative="1">
      <w:start w:val="1"/>
      <w:numFmt w:val="bullet"/>
      <w:lvlText w:val="o"/>
      <w:lvlJc w:val="left"/>
      <w:pPr>
        <w:ind w:left="5460" w:hanging="360"/>
      </w:pPr>
      <w:rPr>
        <w:rFonts w:ascii="Courier New" w:hAnsi="Courier New" w:cs="Courier New" w:hint="default"/>
      </w:rPr>
    </w:lvl>
    <w:lvl w:ilvl="8" w:tplc="10090005" w:tentative="1">
      <w:start w:val="1"/>
      <w:numFmt w:val="bullet"/>
      <w:lvlText w:val=""/>
      <w:lvlJc w:val="left"/>
      <w:pPr>
        <w:ind w:left="6180" w:hanging="360"/>
      </w:pPr>
      <w:rPr>
        <w:rFonts w:ascii="Wingdings" w:hAnsi="Wingdings" w:hint="default"/>
      </w:rPr>
    </w:lvl>
  </w:abstractNum>
  <w:abstractNum w:abstractNumId="33">
    <w:nsid w:val="376301AE"/>
    <w:multiLevelType w:val="multilevel"/>
    <w:tmpl w:val="4074054A"/>
    <w:lvl w:ilvl="0">
      <w:start w:val="1"/>
      <w:numFmt w:val="decimal"/>
      <w:pStyle w:val="AnnexBHead4"/>
      <w:lvlText w:val="B %1."/>
      <w:lvlJc w:val="left"/>
      <w:pPr>
        <w:tabs>
          <w:tab w:val="num" w:pos="0"/>
        </w:tabs>
        <w:ind w:left="709" w:hanging="709"/>
      </w:pPr>
      <w:rPr>
        <w:rFonts w:ascii="Calibri" w:hAnsi="Calibri" w:hint="default"/>
        <w:b/>
        <w:bCs/>
        <w:i w:val="0"/>
        <w:iCs w:val="0"/>
        <w:caps/>
        <w:strike w:val="0"/>
        <w:dstrike w:val="0"/>
        <w:vanish w:val="0"/>
        <w:color w:val="407EDA"/>
        <w:sz w:val="28"/>
        <w:szCs w:val="28"/>
        <w:u w:val="none" w:color="407EDA"/>
        <w:vertAlign w:val="baseline"/>
      </w:rPr>
    </w:lvl>
    <w:lvl w:ilvl="1">
      <w:start w:val="1"/>
      <w:numFmt w:val="decimal"/>
      <w:lvlText w:val="B %1.%2."/>
      <w:lvlJc w:val="left"/>
      <w:pPr>
        <w:tabs>
          <w:tab w:val="num" w:pos="0"/>
        </w:tabs>
        <w:ind w:left="851" w:hanging="851"/>
      </w:pPr>
      <w:rPr>
        <w:rFonts w:ascii="Calibri" w:hAnsi="Calibri" w:hint="default"/>
        <w:b/>
        <w:i w:val="0"/>
        <w:caps/>
        <w:strike w:val="0"/>
        <w:dstrike w:val="0"/>
        <w:vanish w:val="0"/>
        <w:color w:val="407EDA"/>
        <w:sz w:val="24"/>
        <w:u w:val="none"/>
        <w:vertAlign w:val="baseline"/>
      </w:rPr>
    </w:lvl>
    <w:lvl w:ilvl="2">
      <w:start w:val="1"/>
      <w:numFmt w:val="decimal"/>
      <w:pStyle w:val="AnnexBHead3"/>
      <w:lvlText w:val="B %1.%2.%3."/>
      <w:lvlJc w:val="left"/>
      <w:pPr>
        <w:ind w:left="992" w:hanging="992"/>
      </w:pPr>
      <w:rPr>
        <w:rFonts w:ascii="Calibri" w:hAnsi="Calibri" w:hint="default"/>
        <w:b/>
        <w:i w:val="0"/>
        <w:caps/>
        <w:strike w:val="0"/>
        <w:dstrike w:val="0"/>
        <w:vanish w:val="0"/>
        <w:color w:val="407EDA"/>
        <w:sz w:val="22"/>
        <w:vertAlign w:val="baseline"/>
      </w:rPr>
    </w:lvl>
    <w:lvl w:ilvl="3">
      <w:start w:val="1"/>
      <w:numFmt w:val="decimal"/>
      <w:pStyle w:val="AnnexBHead4"/>
      <w:lvlText w:val="B %1.%2.%3.%4"/>
      <w:lvlJc w:val="left"/>
      <w:pPr>
        <w:tabs>
          <w:tab w:val="num" w:pos="0"/>
        </w:tabs>
        <w:ind w:left="1134" w:hanging="1134"/>
      </w:pPr>
      <w:rPr>
        <w:rFonts w:ascii="Calibri" w:hAnsi="Calibri" w:hint="default"/>
        <w:b/>
        <w:i w:val="0"/>
        <w:caps w:val="0"/>
        <w:strike w:val="0"/>
        <w:dstrike w:val="0"/>
        <w:vanish w:val="0"/>
        <w:color w:val="407EDA"/>
        <w:sz w:val="22"/>
        <w:vertAlign w:val="baseline"/>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4">
    <w:nsid w:val="3AAE606C"/>
    <w:multiLevelType w:val="hybridMultilevel"/>
    <w:tmpl w:val="CEE82F9E"/>
    <w:lvl w:ilvl="0" w:tplc="0809000F">
      <w:start w:val="1"/>
      <w:numFmt w:val="decimal"/>
      <w:lvlText w:val="%1."/>
      <w:lvlJc w:val="left"/>
      <w:pPr>
        <w:ind w:left="1068" w:hanging="360"/>
      </w:pPr>
    </w:lvl>
    <w:lvl w:ilvl="1" w:tplc="08090019" w:tentative="1">
      <w:start w:val="1"/>
      <w:numFmt w:val="lowerLetter"/>
      <w:lvlText w:val="%2."/>
      <w:lvlJc w:val="left"/>
      <w:pPr>
        <w:ind w:left="1788" w:hanging="360"/>
      </w:pPr>
    </w:lvl>
    <w:lvl w:ilvl="2" w:tplc="0809001B" w:tentative="1">
      <w:start w:val="1"/>
      <w:numFmt w:val="lowerRoman"/>
      <w:lvlText w:val="%3."/>
      <w:lvlJc w:val="right"/>
      <w:pPr>
        <w:ind w:left="2508" w:hanging="180"/>
      </w:pPr>
    </w:lvl>
    <w:lvl w:ilvl="3" w:tplc="0809000F" w:tentative="1">
      <w:start w:val="1"/>
      <w:numFmt w:val="decimal"/>
      <w:lvlText w:val="%4."/>
      <w:lvlJc w:val="left"/>
      <w:pPr>
        <w:ind w:left="3228" w:hanging="360"/>
      </w:pPr>
    </w:lvl>
    <w:lvl w:ilvl="4" w:tplc="08090019" w:tentative="1">
      <w:start w:val="1"/>
      <w:numFmt w:val="lowerLetter"/>
      <w:lvlText w:val="%5."/>
      <w:lvlJc w:val="left"/>
      <w:pPr>
        <w:ind w:left="3948" w:hanging="360"/>
      </w:pPr>
    </w:lvl>
    <w:lvl w:ilvl="5" w:tplc="0809001B" w:tentative="1">
      <w:start w:val="1"/>
      <w:numFmt w:val="lowerRoman"/>
      <w:lvlText w:val="%6."/>
      <w:lvlJc w:val="right"/>
      <w:pPr>
        <w:ind w:left="4668" w:hanging="180"/>
      </w:pPr>
    </w:lvl>
    <w:lvl w:ilvl="6" w:tplc="0809000F" w:tentative="1">
      <w:start w:val="1"/>
      <w:numFmt w:val="decimal"/>
      <w:lvlText w:val="%7."/>
      <w:lvlJc w:val="left"/>
      <w:pPr>
        <w:ind w:left="5388" w:hanging="360"/>
      </w:pPr>
    </w:lvl>
    <w:lvl w:ilvl="7" w:tplc="08090019" w:tentative="1">
      <w:start w:val="1"/>
      <w:numFmt w:val="lowerLetter"/>
      <w:lvlText w:val="%8."/>
      <w:lvlJc w:val="left"/>
      <w:pPr>
        <w:ind w:left="6108" w:hanging="360"/>
      </w:pPr>
    </w:lvl>
    <w:lvl w:ilvl="8" w:tplc="0809001B" w:tentative="1">
      <w:start w:val="1"/>
      <w:numFmt w:val="lowerRoman"/>
      <w:lvlText w:val="%9."/>
      <w:lvlJc w:val="right"/>
      <w:pPr>
        <w:ind w:left="6828" w:hanging="180"/>
      </w:pPr>
    </w:lvl>
  </w:abstractNum>
  <w:abstractNum w:abstractNumId="35">
    <w:nsid w:val="3AE46E97"/>
    <w:multiLevelType w:val="hybridMultilevel"/>
    <w:tmpl w:val="BB647DF0"/>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6">
    <w:nsid w:val="3D966146"/>
    <w:multiLevelType w:val="multilevel"/>
    <w:tmpl w:val="800A9902"/>
    <w:lvl w:ilvl="0">
      <w:start w:val="1"/>
      <w:numFmt w:val="decimal"/>
      <w:pStyle w:val="AnnexDHead1"/>
      <w:lvlText w:val="D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DHEAD2"/>
      <w:lvlText w:val="D %1.%2."/>
      <w:lvlJc w:val="left"/>
      <w:pPr>
        <w:tabs>
          <w:tab w:val="num" w:pos="0"/>
        </w:tabs>
        <w:ind w:left="851" w:hanging="851"/>
      </w:pPr>
      <w:rPr>
        <w:rFonts w:asciiTheme="minorHAnsi" w:hAnsiTheme="minorHAnsi" w:hint="default"/>
        <w:b/>
        <w:i w:val="0"/>
        <w:caps/>
        <w:color w:val="407EC9"/>
        <w:sz w:val="24"/>
      </w:rPr>
    </w:lvl>
    <w:lvl w:ilvl="2">
      <w:start w:val="1"/>
      <w:numFmt w:val="decimal"/>
      <w:pStyle w:val="AnnexDHead3"/>
      <w:lvlText w:val="D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DHead4"/>
      <w:lvlText w:val="D %1.%2.%3.%4."/>
      <w:lvlJc w:val="left"/>
      <w:pPr>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7">
    <w:nsid w:val="3E6B4F5D"/>
    <w:multiLevelType w:val="multilevel"/>
    <w:tmpl w:val="51547C06"/>
    <w:lvl w:ilvl="0">
      <w:start w:val="1"/>
      <w:numFmt w:val="decimal"/>
      <w:pStyle w:val="Equationcaption"/>
      <w:lvlText w:val="Equation %1"/>
      <w:lvlJc w:val="left"/>
      <w:pPr>
        <w:ind w:left="1276" w:hanging="1276"/>
      </w:pPr>
      <w:rPr>
        <w:rFonts w:asciiTheme="minorHAnsi" w:hAnsiTheme="minorHAnsi" w:hint="default"/>
        <w:b w:val="0"/>
        <w:bCs w:val="0"/>
        <w:i/>
        <w:iCs w:val="0"/>
        <w:caps w:val="0"/>
        <w:smallCaps w:val="0"/>
        <w:strike w:val="0"/>
        <w:dstrike w:val="0"/>
        <w:noProof w:val="0"/>
        <w:vanish w:val="0"/>
        <w:spacing w:val="0"/>
        <w:kern w:val="0"/>
        <w:position w:val="0"/>
        <w:sz w:val="22"/>
        <w:u w:val="single"/>
        <w:vertAlign w:val="baseline"/>
        <w:em w:val="none"/>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8">
    <w:nsid w:val="42322EA9"/>
    <w:multiLevelType w:val="hybridMultilevel"/>
    <w:tmpl w:val="78AA86C4"/>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9">
    <w:nsid w:val="44727921"/>
    <w:multiLevelType w:val="hybridMultilevel"/>
    <w:tmpl w:val="6890D2A2"/>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40">
    <w:nsid w:val="4590560E"/>
    <w:multiLevelType w:val="multilevel"/>
    <w:tmpl w:val="D3DE63DE"/>
    <w:lvl w:ilvl="0">
      <w:start w:val="1"/>
      <w:numFmt w:val="decimal"/>
      <w:pStyle w:val="AnnexBHead1"/>
      <w:lvlText w:val="B %1."/>
      <w:lvlJc w:val="left"/>
      <w:pPr>
        <w:tabs>
          <w:tab w:val="num" w:pos="0"/>
        </w:tabs>
        <w:ind w:left="709" w:hanging="709"/>
      </w:pPr>
      <w:rPr>
        <w:rFonts w:ascii="Calibri" w:hAnsi="Calibri" w:hint="default"/>
        <w:b/>
        <w:bCs/>
        <w:i w:val="0"/>
        <w:iCs w:val="0"/>
        <w:caps/>
        <w:strike w:val="0"/>
        <w:dstrike w:val="0"/>
        <w:vanish w:val="0"/>
        <w:color w:val="407EC9"/>
        <w:sz w:val="28"/>
        <w:szCs w:val="28"/>
        <w:u w:val="none"/>
        <w:vertAlign w:val="baseline"/>
      </w:rPr>
    </w:lvl>
    <w:lvl w:ilvl="1">
      <w:start w:val="1"/>
      <w:numFmt w:val="decimal"/>
      <w:pStyle w:val="AnnexBHead2"/>
      <w:lvlText w:val="B %1.%2."/>
      <w:lvlJc w:val="left"/>
      <w:pPr>
        <w:tabs>
          <w:tab w:val="num" w:pos="0"/>
        </w:tabs>
        <w:ind w:left="851" w:hanging="851"/>
      </w:pPr>
      <w:rPr>
        <w:rFonts w:ascii="Calibri" w:hAnsi="Calibri" w:hint="default"/>
        <w:b/>
        <w:i w:val="0"/>
        <w:caps/>
        <w:strike w:val="0"/>
        <w:dstrike w:val="0"/>
        <w:vanish w:val="0"/>
        <w:color w:val="407EC9"/>
        <w:sz w:val="24"/>
        <w:u w:val="none"/>
        <w:vertAlign w:val="baseline"/>
      </w:rPr>
    </w:lvl>
    <w:lvl w:ilvl="2">
      <w:start w:val="1"/>
      <w:numFmt w:val="decimal"/>
      <w:lvlText w:val="A %1.%2.%3."/>
      <w:lvlJc w:val="left"/>
      <w:pPr>
        <w:ind w:left="992" w:hanging="992"/>
      </w:pPr>
      <w:rPr>
        <w:rFonts w:ascii="Calibri" w:hAnsi="Calibri" w:hint="default"/>
        <w:b/>
        <w:i w:val="0"/>
        <w:caps/>
        <w:strike w:val="0"/>
        <w:dstrike w:val="0"/>
        <w:vanish w:val="0"/>
        <w:color w:val="407EC9"/>
        <w:sz w:val="22"/>
        <w:vertAlign w:val="baseline"/>
      </w:rPr>
    </w:lvl>
    <w:lvl w:ilvl="3">
      <w:start w:val="1"/>
      <w:numFmt w:val="decimal"/>
      <w:lvlText w:val="A %1.%2.%3.%4"/>
      <w:lvlJc w:val="left"/>
      <w:pPr>
        <w:tabs>
          <w:tab w:val="num" w:pos="0"/>
        </w:tabs>
        <w:ind w:left="1134" w:hanging="1134"/>
      </w:pPr>
      <w:rPr>
        <w:rFonts w:ascii="Calibri" w:hAnsi="Calibri" w:hint="default"/>
        <w:b/>
        <w:i w:val="0"/>
        <w:caps w:val="0"/>
        <w:strike w:val="0"/>
        <w:dstrike w:val="0"/>
        <w:vanish w:val="0"/>
        <w:color w:val="407EC9"/>
        <w:sz w:val="22"/>
        <w:vertAlign w:val="baseline"/>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1">
    <w:nsid w:val="482738CE"/>
    <w:multiLevelType w:val="multilevel"/>
    <w:tmpl w:val="08E81432"/>
    <w:lvl w:ilvl="0">
      <w:start w:val="1"/>
      <w:numFmt w:val="bullet"/>
      <w:lvlText w:val=""/>
      <w:lvlJc w:val="left"/>
      <w:pPr>
        <w:ind w:left="720" w:hanging="360"/>
      </w:pPr>
      <w:rPr>
        <w:rFonts w:ascii="Symbol" w:hAnsi="Symbol" w:cs="Symbol" w:hint="default"/>
      </w:rPr>
    </w:lvl>
    <w:lvl w:ilvl="1">
      <w:start w:val="1"/>
      <w:numFmt w:val="bullet"/>
      <w:lvlText w:val="o"/>
      <w:lvlJc w:val="left"/>
      <w:pPr>
        <w:ind w:left="1440" w:hanging="360"/>
      </w:pPr>
      <w:rPr>
        <w:rFonts w:ascii="Courier New" w:hAnsi="Courier New" w:cs="Courier New" w:hint="default"/>
        <w:sz w:val="22"/>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42">
    <w:nsid w:val="48D554E7"/>
    <w:multiLevelType w:val="hybridMultilevel"/>
    <w:tmpl w:val="8D3CB40C"/>
    <w:lvl w:ilvl="0" w:tplc="B92A321A">
      <w:start w:val="1"/>
      <w:numFmt w:val="bullet"/>
      <w:pStyle w:val="Bullet1"/>
      <w:lvlText w:val=""/>
      <w:lvlJc w:val="left"/>
      <w:pPr>
        <w:ind w:left="425" w:hanging="425"/>
      </w:pPr>
      <w:rPr>
        <w:rFonts w:ascii="Symbol" w:hAnsi="Symbol" w:hint="default"/>
        <w:color w:val="00558C"/>
        <w:lang w:val="en-GB"/>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3">
    <w:nsid w:val="4ACF1B36"/>
    <w:multiLevelType w:val="hybridMultilevel"/>
    <w:tmpl w:val="22C2D60A"/>
    <w:lvl w:ilvl="0" w:tplc="0407001B">
      <w:start w:val="1"/>
      <w:numFmt w:val="lowerRoman"/>
      <w:lvlText w:val="%1."/>
      <w:lvlJc w:val="righ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44">
    <w:nsid w:val="50674B4B"/>
    <w:multiLevelType w:val="hybridMultilevel"/>
    <w:tmpl w:val="619C03B4"/>
    <w:lvl w:ilvl="0" w:tplc="947858F6">
      <w:start w:val="1"/>
      <w:numFmt w:val="bullet"/>
      <w:lvlText w:val="•"/>
      <w:lvlJc w:val="left"/>
      <w:pPr>
        <w:ind w:left="720" w:hanging="360"/>
      </w:pPr>
      <w:rPr>
        <w:rFonts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45">
    <w:nsid w:val="52FF3850"/>
    <w:multiLevelType w:val="hybridMultilevel"/>
    <w:tmpl w:val="3FDAEA1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
    <w:nsid w:val="55487BCD"/>
    <w:multiLevelType w:val="multilevel"/>
    <w:tmpl w:val="80AA6D54"/>
    <w:lvl w:ilvl="0">
      <w:start w:val="1"/>
      <w:numFmt w:val="bullet"/>
      <w:lvlText w:val=""/>
      <w:lvlJc w:val="left"/>
      <w:pPr>
        <w:ind w:left="720" w:hanging="360"/>
      </w:pPr>
      <w:rPr>
        <w:rFonts w:ascii="Symbol" w:hAnsi="Symbol" w:cs="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47">
    <w:nsid w:val="56E271A2"/>
    <w:multiLevelType w:val="multilevel"/>
    <w:tmpl w:val="4AE4A15C"/>
    <w:lvl w:ilvl="0">
      <w:start w:val="1"/>
      <w:numFmt w:val="decimal"/>
      <w:pStyle w:val="AnnexKHead1"/>
      <w:lvlText w:val="K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KHead2"/>
      <w:lvlText w:val="K %1.%2."/>
      <w:lvlJc w:val="left"/>
      <w:pPr>
        <w:tabs>
          <w:tab w:val="num" w:pos="0"/>
        </w:tabs>
        <w:ind w:left="851" w:hanging="851"/>
      </w:pPr>
      <w:rPr>
        <w:rFonts w:asciiTheme="minorHAnsi" w:hAnsiTheme="minorHAnsi" w:hint="default"/>
        <w:b/>
        <w:i w:val="0"/>
        <w:caps/>
        <w:color w:val="407EC9"/>
        <w:sz w:val="24"/>
      </w:rPr>
    </w:lvl>
    <w:lvl w:ilvl="2">
      <w:start w:val="1"/>
      <w:numFmt w:val="decimal"/>
      <w:pStyle w:val="AnnexKHead3"/>
      <w:lvlText w:val="K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KHead4"/>
      <w:lvlText w:val="K %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8">
    <w:nsid w:val="57872006"/>
    <w:multiLevelType w:val="multilevel"/>
    <w:tmpl w:val="60529A18"/>
    <w:lvl w:ilvl="0">
      <w:start w:val="1"/>
      <w:numFmt w:val="decimal"/>
      <w:lvlText w:val="E %1"/>
      <w:lvlJc w:val="left"/>
      <w:pPr>
        <w:tabs>
          <w:tab w:val="num" w:pos="0"/>
        </w:tabs>
        <w:ind w:left="709" w:hanging="709"/>
      </w:pPr>
      <w:rPr>
        <w:rFonts w:asciiTheme="majorHAnsi" w:hAnsiTheme="majorHAnsi" w:hint="default"/>
        <w:b/>
        <w:i w:val="0"/>
        <w:color w:val="407EC9"/>
        <w:sz w:val="28"/>
      </w:rPr>
    </w:lvl>
    <w:lvl w:ilvl="1">
      <w:start w:val="1"/>
      <w:numFmt w:val="decimal"/>
      <w:lvlText w:val="E %1.%2"/>
      <w:lvlJc w:val="left"/>
      <w:pPr>
        <w:tabs>
          <w:tab w:val="num" w:pos="0"/>
        </w:tabs>
        <w:ind w:left="851" w:hanging="851"/>
      </w:pPr>
      <w:rPr>
        <w:rFonts w:asciiTheme="majorHAnsi" w:hAnsiTheme="majorHAnsi" w:hint="default"/>
        <w:b/>
        <w:i w:val="0"/>
        <w:color w:val="407EC9"/>
        <w:sz w:val="24"/>
      </w:rPr>
    </w:lvl>
    <w:lvl w:ilvl="2">
      <w:start w:val="1"/>
      <w:numFmt w:val="decimal"/>
      <w:lvlText w:val="E %1.%2.%3"/>
      <w:lvlJc w:val="left"/>
      <w:pPr>
        <w:tabs>
          <w:tab w:val="num" w:pos="0"/>
        </w:tabs>
        <w:ind w:left="992" w:hanging="992"/>
      </w:pPr>
      <w:rPr>
        <w:rFonts w:asciiTheme="minorHAnsi" w:hAnsiTheme="minorHAnsi" w:hint="default"/>
        <w:b/>
        <w:i w:val="0"/>
        <w:sz w:val="22"/>
      </w:rPr>
    </w:lvl>
    <w:lvl w:ilvl="3">
      <w:start w:val="1"/>
      <w:numFmt w:val="decimal"/>
      <w:pStyle w:val="AnnexEHead4"/>
      <w:lvlText w:val="E %1.%2.%3.%4"/>
      <w:lvlJc w:val="left"/>
      <w:pPr>
        <w:tabs>
          <w:tab w:val="num" w:pos="0"/>
        </w:tabs>
        <w:ind w:left="1134" w:hanging="1134"/>
      </w:pPr>
      <w:rPr>
        <w:rFonts w:asciiTheme="minorHAnsi" w:hAnsiTheme="minorHAnsi" w:hint="default"/>
        <w:b/>
        <w:i w:val="0"/>
        <w:sz w:val="22"/>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49">
    <w:nsid w:val="578A1879"/>
    <w:multiLevelType w:val="hybridMultilevel"/>
    <w:tmpl w:val="3A1481F0"/>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50">
    <w:nsid w:val="58AB6CB3"/>
    <w:multiLevelType w:val="multilevel"/>
    <w:tmpl w:val="ED72EA6A"/>
    <w:styleLink w:val="head2"/>
    <w:lvl w:ilvl="0">
      <w:start w:val="1"/>
      <w:numFmt w:val="decimal"/>
      <w:lvlText w:val="1.%1"/>
      <w:lvlJc w:val="left"/>
      <w:pPr>
        <w:ind w:left="928"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1">
    <w:nsid w:val="5AAE0B8E"/>
    <w:multiLevelType w:val="hybridMultilevel"/>
    <w:tmpl w:val="E18405F6"/>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52">
    <w:nsid w:val="5D1241D2"/>
    <w:multiLevelType w:val="multilevel"/>
    <w:tmpl w:val="5D40D1DE"/>
    <w:lvl w:ilvl="0">
      <w:start w:val="1"/>
      <w:numFmt w:val="decimal"/>
      <w:pStyle w:val="AnnexLHead1"/>
      <w:lvlText w:val="L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LHead2"/>
      <w:lvlText w:val="L %1.%2."/>
      <w:lvlJc w:val="left"/>
      <w:pPr>
        <w:tabs>
          <w:tab w:val="num" w:pos="0"/>
        </w:tabs>
        <w:ind w:left="851" w:hanging="851"/>
      </w:pPr>
      <w:rPr>
        <w:rFonts w:asciiTheme="minorHAnsi" w:hAnsiTheme="minorHAnsi" w:hint="default"/>
        <w:b/>
        <w:i w:val="0"/>
        <w:caps/>
        <w:color w:val="407EC9"/>
        <w:sz w:val="24"/>
      </w:rPr>
    </w:lvl>
    <w:lvl w:ilvl="2">
      <w:start w:val="1"/>
      <w:numFmt w:val="decimal"/>
      <w:pStyle w:val="AnnexLHead3"/>
      <w:lvlText w:val="L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LHead4"/>
      <w:lvlText w:val="L %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3">
    <w:nsid w:val="5DA006E2"/>
    <w:multiLevelType w:val="hybridMultilevel"/>
    <w:tmpl w:val="46FA669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4">
    <w:nsid w:val="67AB4D84"/>
    <w:multiLevelType w:val="multilevel"/>
    <w:tmpl w:val="5E8EC45E"/>
    <w:lvl w:ilvl="0">
      <w:start w:val="1"/>
      <w:numFmt w:val="decimal"/>
      <w:pStyle w:val="Heading1"/>
      <w:lvlText w:val="%1."/>
      <w:lvlJc w:val="left"/>
      <w:pPr>
        <w:tabs>
          <w:tab w:val="num" w:pos="0"/>
        </w:tabs>
        <w:ind w:left="709" w:hanging="709"/>
      </w:pPr>
      <w:rPr>
        <w:rFonts w:asciiTheme="minorHAnsi" w:hAnsiTheme="minorHAnsi" w:hint="default"/>
        <w:b/>
        <w:i w:val="0"/>
        <w:color w:val="407EC9"/>
        <w:sz w:val="28"/>
      </w:rPr>
    </w:lvl>
    <w:lvl w:ilvl="1">
      <w:start w:val="1"/>
      <w:numFmt w:val="decimal"/>
      <w:pStyle w:val="Heading2"/>
      <w:lvlText w:val="%1.%2."/>
      <w:lvlJc w:val="left"/>
      <w:pPr>
        <w:tabs>
          <w:tab w:val="num" w:pos="0"/>
        </w:tabs>
        <w:ind w:left="851" w:hanging="851"/>
      </w:pPr>
      <w:rPr>
        <w:rFonts w:asciiTheme="minorHAnsi" w:hAnsiTheme="minorHAnsi" w:hint="default"/>
        <w:b/>
        <w:i w:val="0"/>
        <w:strike w:val="0"/>
        <w:color w:val="407EC9"/>
        <w:sz w:val="24"/>
      </w:rPr>
    </w:lvl>
    <w:lvl w:ilvl="2">
      <w:start w:val="1"/>
      <w:numFmt w:val="decimal"/>
      <w:pStyle w:val="Heading3"/>
      <w:lvlText w:val="%1.%2.%3."/>
      <w:lvlJc w:val="left"/>
      <w:pPr>
        <w:tabs>
          <w:tab w:val="num" w:pos="425"/>
        </w:tabs>
        <w:ind w:left="1417" w:hanging="992"/>
      </w:pPr>
      <w:rPr>
        <w:rFonts w:asciiTheme="minorHAnsi" w:hAnsiTheme="minorHAnsi" w:hint="default"/>
        <w:b/>
        <w:i w:val="0"/>
        <w:color w:val="407EC9"/>
        <w:sz w:val="22"/>
      </w:rPr>
    </w:lvl>
    <w:lvl w:ilvl="3">
      <w:start w:val="1"/>
      <w:numFmt w:val="decimal"/>
      <w:pStyle w:val="Heading4"/>
      <w:lvlText w:val="%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55">
    <w:nsid w:val="6B1143B2"/>
    <w:multiLevelType w:val="multilevel"/>
    <w:tmpl w:val="841C96A4"/>
    <w:lvl w:ilvl="0">
      <w:start w:val="1"/>
      <w:numFmt w:val="lowerLetter"/>
      <w:lvlText w:val="(%1)"/>
      <w:lvlJc w:val="left"/>
      <w:pPr>
        <w:ind w:left="512" w:hanging="396"/>
      </w:pPr>
      <w:rPr>
        <w:i w:val="0"/>
        <w:iCs/>
        <w:spacing w:val="-10"/>
        <w:w w:val="100"/>
        <w:sz w:val="22"/>
        <w:szCs w:val="20"/>
      </w:rPr>
    </w:lvl>
    <w:lvl w:ilvl="1">
      <w:start w:val="1"/>
      <w:numFmt w:val="bullet"/>
      <w:lvlText w:val=""/>
      <w:lvlJc w:val="left"/>
      <w:pPr>
        <w:ind w:left="929" w:hanging="396"/>
      </w:pPr>
      <w:rPr>
        <w:rFonts w:ascii="Symbol" w:hAnsi="Symbol" w:cs="Symbol" w:hint="default"/>
      </w:rPr>
    </w:lvl>
    <w:lvl w:ilvl="2">
      <w:start w:val="1"/>
      <w:numFmt w:val="bullet"/>
      <w:lvlText w:val=""/>
      <w:lvlJc w:val="left"/>
      <w:pPr>
        <w:ind w:left="1339" w:hanging="396"/>
      </w:pPr>
      <w:rPr>
        <w:rFonts w:ascii="Symbol" w:hAnsi="Symbol" w:cs="Symbol" w:hint="default"/>
      </w:rPr>
    </w:lvl>
    <w:lvl w:ilvl="3">
      <w:start w:val="1"/>
      <w:numFmt w:val="bullet"/>
      <w:lvlText w:val=""/>
      <w:lvlJc w:val="left"/>
      <w:pPr>
        <w:ind w:left="1748" w:hanging="396"/>
      </w:pPr>
      <w:rPr>
        <w:rFonts w:ascii="Symbol" w:hAnsi="Symbol" w:cs="Symbol" w:hint="default"/>
      </w:rPr>
    </w:lvl>
    <w:lvl w:ilvl="4">
      <w:start w:val="1"/>
      <w:numFmt w:val="bullet"/>
      <w:lvlText w:val=""/>
      <w:lvlJc w:val="left"/>
      <w:pPr>
        <w:ind w:left="2158" w:hanging="396"/>
      </w:pPr>
      <w:rPr>
        <w:rFonts w:ascii="Symbol" w:hAnsi="Symbol" w:cs="Symbol" w:hint="default"/>
      </w:rPr>
    </w:lvl>
    <w:lvl w:ilvl="5">
      <w:start w:val="1"/>
      <w:numFmt w:val="bullet"/>
      <w:lvlText w:val=""/>
      <w:lvlJc w:val="left"/>
      <w:pPr>
        <w:ind w:left="2567" w:hanging="396"/>
      </w:pPr>
      <w:rPr>
        <w:rFonts w:ascii="Symbol" w:hAnsi="Symbol" w:cs="Symbol" w:hint="default"/>
      </w:rPr>
    </w:lvl>
    <w:lvl w:ilvl="6">
      <w:start w:val="1"/>
      <w:numFmt w:val="bullet"/>
      <w:lvlText w:val=""/>
      <w:lvlJc w:val="left"/>
      <w:pPr>
        <w:ind w:left="2977" w:hanging="396"/>
      </w:pPr>
      <w:rPr>
        <w:rFonts w:ascii="Symbol" w:hAnsi="Symbol" w:cs="Symbol" w:hint="default"/>
      </w:rPr>
    </w:lvl>
    <w:lvl w:ilvl="7">
      <w:start w:val="1"/>
      <w:numFmt w:val="bullet"/>
      <w:lvlText w:val=""/>
      <w:lvlJc w:val="left"/>
      <w:pPr>
        <w:ind w:left="3386" w:hanging="396"/>
      </w:pPr>
      <w:rPr>
        <w:rFonts w:ascii="Symbol" w:hAnsi="Symbol" w:cs="Symbol" w:hint="default"/>
      </w:rPr>
    </w:lvl>
    <w:lvl w:ilvl="8">
      <w:start w:val="1"/>
      <w:numFmt w:val="bullet"/>
      <w:lvlText w:val=""/>
      <w:lvlJc w:val="left"/>
      <w:pPr>
        <w:ind w:left="3796" w:hanging="396"/>
      </w:pPr>
      <w:rPr>
        <w:rFonts w:ascii="Symbol" w:hAnsi="Symbol" w:cs="Symbol" w:hint="default"/>
      </w:rPr>
    </w:lvl>
  </w:abstractNum>
  <w:abstractNum w:abstractNumId="56">
    <w:nsid w:val="71715F2F"/>
    <w:multiLevelType w:val="multilevel"/>
    <w:tmpl w:val="C23E6816"/>
    <w:lvl w:ilvl="0">
      <w:start w:val="1"/>
      <w:numFmt w:val="bullet"/>
      <w:lvlText w:val=""/>
      <w:lvlJc w:val="left"/>
      <w:pPr>
        <w:ind w:left="720" w:hanging="360"/>
      </w:pPr>
      <w:rPr>
        <w:rFonts w:ascii="Symbol" w:hAnsi="Symbol" w:cs="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57">
    <w:nsid w:val="730319C4"/>
    <w:multiLevelType w:val="hybridMultilevel"/>
    <w:tmpl w:val="6F2AFBB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8">
    <w:nsid w:val="76D64DA6"/>
    <w:multiLevelType w:val="hybridMultilevel"/>
    <w:tmpl w:val="7A3AA616"/>
    <w:lvl w:ilvl="0" w:tplc="EE388E9E">
      <w:start w:val="1"/>
      <w:numFmt w:val="bullet"/>
      <w:pStyle w:val="Bullet3"/>
      <w:lvlText w:val=""/>
      <w:lvlJc w:val="left"/>
      <w:pPr>
        <w:ind w:left="1778" w:hanging="360"/>
      </w:pPr>
      <w:rPr>
        <w:rFonts w:ascii="Wingdings" w:hAnsi="Wingdings" w:hint="default"/>
      </w:rPr>
    </w:lvl>
    <w:lvl w:ilvl="1" w:tplc="041D0003" w:tentative="1">
      <w:start w:val="1"/>
      <w:numFmt w:val="bullet"/>
      <w:lvlText w:val="o"/>
      <w:lvlJc w:val="left"/>
      <w:pPr>
        <w:tabs>
          <w:tab w:val="num" w:pos="1440"/>
        </w:tabs>
        <w:ind w:left="1440" w:hanging="360"/>
      </w:pPr>
      <w:rPr>
        <w:rFonts w:ascii="Courier New" w:hAnsi="Courier New" w:cs="Courier New" w:hint="default"/>
      </w:rPr>
    </w:lvl>
    <w:lvl w:ilvl="2" w:tplc="041D0005" w:tentative="1">
      <w:start w:val="1"/>
      <w:numFmt w:val="bullet"/>
      <w:lvlText w:val=""/>
      <w:lvlJc w:val="left"/>
      <w:pPr>
        <w:tabs>
          <w:tab w:val="num" w:pos="2160"/>
        </w:tabs>
        <w:ind w:left="2160" w:hanging="360"/>
      </w:pPr>
      <w:rPr>
        <w:rFonts w:ascii="Wingdings" w:hAnsi="Wingdings" w:hint="default"/>
      </w:rPr>
    </w:lvl>
    <w:lvl w:ilvl="3" w:tplc="041D0001" w:tentative="1">
      <w:start w:val="1"/>
      <w:numFmt w:val="bullet"/>
      <w:lvlText w:val=""/>
      <w:lvlJc w:val="left"/>
      <w:pPr>
        <w:tabs>
          <w:tab w:val="num" w:pos="2880"/>
        </w:tabs>
        <w:ind w:left="2880" w:hanging="360"/>
      </w:pPr>
      <w:rPr>
        <w:rFonts w:ascii="Symbol" w:hAnsi="Symbol" w:hint="default"/>
      </w:rPr>
    </w:lvl>
    <w:lvl w:ilvl="4" w:tplc="041D0003" w:tentative="1">
      <w:start w:val="1"/>
      <w:numFmt w:val="bullet"/>
      <w:lvlText w:val="o"/>
      <w:lvlJc w:val="left"/>
      <w:pPr>
        <w:tabs>
          <w:tab w:val="num" w:pos="3600"/>
        </w:tabs>
        <w:ind w:left="3600" w:hanging="360"/>
      </w:pPr>
      <w:rPr>
        <w:rFonts w:ascii="Courier New" w:hAnsi="Courier New" w:cs="Courier New" w:hint="default"/>
      </w:rPr>
    </w:lvl>
    <w:lvl w:ilvl="5" w:tplc="041D0005" w:tentative="1">
      <w:start w:val="1"/>
      <w:numFmt w:val="bullet"/>
      <w:lvlText w:val=""/>
      <w:lvlJc w:val="left"/>
      <w:pPr>
        <w:tabs>
          <w:tab w:val="num" w:pos="4320"/>
        </w:tabs>
        <w:ind w:left="4320" w:hanging="360"/>
      </w:pPr>
      <w:rPr>
        <w:rFonts w:ascii="Wingdings" w:hAnsi="Wingdings" w:hint="default"/>
      </w:rPr>
    </w:lvl>
    <w:lvl w:ilvl="6" w:tplc="041D0001" w:tentative="1">
      <w:start w:val="1"/>
      <w:numFmt w:val="bullet"/>
      <w:lvlText w:val=""/>
      <w:lvlJc w:val="left"/>
      <w:pPr>
        <w:tabs>
          <w:tab w:val="num" w:pos="5040"/>
        </w:tabs>
        <w:ind w:left="5040" w:hanging="360"/>
      </w:pPr>
      <w:rPr>
        <w:rFonts w:ascii="Symbol" w:hAnsi="Symbol" w:hint="default"/>
      </w:rPr>
    </w:lvl>
    <w:lvl w:ilvl="7" w:tplc="041D0003" w:tentative="1">
      <w:start w:val="1"/>
      <w:numFmt w:val="bullet"/>
      <w:lvlText w:val="o"/>
      <w:lvlJc w:val="left"/>
      <w:pPr>
        <w:tabs>
          <w:tab w:val="num" w:pos="5760"/>
        </w:tabs>
        <w:ind w:left="5760" w:hanging="360"/>
      </w:pPr>
      <w:rPr>
        <w:rFonts w:ascii="Courier New" w:hAnsi="Courier New" w:cs="Courier New" w:hint="default"/>
      </w:rPr>
    </w:lvl>
    <w:lvl w:ilvl="8" w:tplc="041D0005" w:tentative="1">
      <w:start w:val="1"/>
      <w:numFmt w:val="bullet"/>
      <w:lvlText w:val=""/>
      <w:lvlJc w:val="left"/>
      <w:pPr>
        <w:tabs>
          <w:tab w:val="num" w:pos="6480"/>
        </w:tabs>
        <w:ind w:left="6480" w:hanging="360"/>
      </w:pPr>
      <w:rPr>
        <w:rFonts w:ascii="Wingdings" w:hAnsi="Wingdings" w:hint="default"/>
      </w:rPr>
    </w:lvl>
  </w:abstractNum>
  <w:abstractNum w:abstractNumId="59">
    <w:nsid w:val="76F02090"/>
    <w:multiLevelType w:val="hybridMultilevel"/>
    <w:tmpl w:val="F2E62238"/>
    <w:lvl w:ilvl="0" w:tplc="7A7A2DB4">
      <w:numFmt w:val="bullet"/>
      <w:lvlText w:val="-"/>
      <w:lvlJc w:val="left"/>
      <w:pPr>
        <w:ind w:left="720" w:hanging="360"/>
      </w:pPr>
      <w:rPr>
        <w:rFonts w:ascii="Arial" w:eastAsiaTheme="minorHAnsi" w:hAnsi="Arial" w:cs="Arial" w:hint="default"/>
      </w:rPr>
    </w:lvl>
    <w:lvl w:ilvl="1" w:tplc="10090003">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60">
    <w:nsid w:val="77B65365"/>
    <w:multiLevelType w:val="multilevel"/>
    <w:tmpl w:val="22B841F2"/>
    <w:lvl w:ilvl="0">
      <w:start w:val="1"/>
      <w:numFmt w:val="decimal"/>
      <w:pStyle w:val="List1"/>
      <w:lvlText w:val="%1"/>
      <w:lvlJc w:val="left"/>
      <w:pPr>
        <w:tabs>
          <w:tab w:val="num" w:pos="0"/>
        </w:tabs>
        <w:ind w:left="567" w:hanging="567"/>
      </w:pPr>
      <w:rPr>
        <w:rFonts w:asciiTheme="minorHAnsi" w:hAnsiTheme="minorHAnsi" w:hint="default"/>
        <w:b w:val="0"/>
        <w:i w:val="0"/>
        <w:sz w:val="22"/>
      </w:rPr>
    </w:lvl>
    <w:lvl w:ilvl="1">
      <w:start w:val="1"/>
      <w:numFmt w:val="lowerLetter"/>
      <w:pStyle w:val="Lista"/>
      <w:lvlText w:val="%2"/>
      <w:lvlJc w:val="left"/>
      <w:pPr>
        <w:tabs>
          <w:tab w:val="num" w:pos="0"/>
        </w:tabs>
        <w:ind w:left="1134" w:hanging="567"/>
      </w:pPr>
      <w:rPr>
        <w:rFonts w:asciiTheme="minorHAnsi" w:hAnsiTheme="minorHAnsi" w:hint="default"/>
        <w:b w:val="0"/>
        <w:i w:val="0"/>
        <w:sz w:val="22"/>
      </w:rPr>
    </w:lvl>
    <w:lvl w:ilvl="2">
      <w:start w:val="1"/>
      <w:numFmt w:val="lowerRoman"/>
      <w:pStyle w:val="Listi"/>
      <w:lvlText w:val="%3"/>
      <w:lvlJc w:val="left"/>
      <w:pPr>
        <w:ind w:left="567" w:firstLine="567"/>
      </w:pPr>
      <w:rPr>
        <w:rFonts w:asciiTheme="minorHAnsi" w:hAnsiTheme="minorHAnsi" w:hint="default"/>
        <w:b w:val="0"/>
        <w:i w:val="0"/>
        <w:sz w:val="20"/>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61">
    <w:nsid w:val="783E354F"/>
    <w:multiLevelType w:val="multilevel"/>
    <w:tmpl w:val="46A0C8A8"/>
    <w:lvl w:ilvl="0">
      <w:start w:val="1"/>
      <w:numFmt w:val="decimal"/>
      <w:pStyle w:val="ANNEXGHEAD1"/>
      <w:lvlText w:val="G %1"/>
      <w:lvlJc w:val="left"/>
      <w:pPr>
        <w:tabs>
          <w:tab w:val="num" w:pos="0"/>
        </w:tabs>
        <w:ind w:left="709" w:hanging="709"/>
      </w:pPr>
      <w:rPr>
        <w:rFonts w:asciiTheme="minorHAnsi" w:hAnsiTheme="minorHAnsi" w:hint="default"/>
        <w:b/>
        <w:i w:val="0"/>
        <w:color w:val="407EC9"/>
        <w:sz w:val="28"/>
      </w:rPr>
    </w:lvl>
    <w:lvl w:ilvl="1">
      <w:start w:val="1"/>
      <w:numFmt w:val="decimal"/>
      <w:pStyle w:val="ANNEXGHEAD2"/>
      <w:lvlText w:val="G %1.%2"/>
      <w:lvlJc w:val="left"/>
      <w:pPr>
        <w:tabs>
          <w:tab w:val="num" w:pos="0"/>
        </w:tabs>
        <w:ind w:left="851" w:hanging="851"/>
      </w:pPr>
      <w:rPr>
        <w:rFonts w:asciiTheme="majorHAnsi" w:hAnsiTheme="majorHAnsi" w:hint="default"/>
        <w:b/>
        <w:i w:val="0"/>
        <w:color w:val="407EC9"/>
        <w:sz w:val="24"/>
      </w:rPr>
    </w:lvl>
    <w:lvl w:ilvl="2">
      <w:start w:val="1"/>
      <w:numFmt w:val="decimal"/>
      <w:pStyle w:val="ANNEXGHEAD3"/>
      <w:lvlText w:val="G %1.%2.%3"/>
      <w:lvlJc w:val="left"/>
      <w:pPr>
        <w:tabs>
          <w:tab w:val="num" w:pos="0"/>
        </w:tabs>
        <w:ind w:left="992" w:hanging="992"/>
      </w:pPr>
      <w:rPr>
        <w:rFonts w:asciiTheme="minorHAnsi" w:hAnsiTheme="minorHAnsi" w:hint="default"/>
        <w:b/>
        <w:i w:val="0"/>
        <w:color w:val="407EC9"/>
        <w:sz w:val="22"/>
      </w:rPr>
    </w:lvl>
    <w:lvl w:ilvl="3">
      <w:start w:val="1"/>
      <w:numFmt w:val="decimal"/>
      <w:pStyle w:val="AnnexGHead4"/>
      <w:lvlText w:val="G %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62">
    <w:nsid w:val="7BB11B89"/>
    <w:multiLevelType w:val="hybridMultilevel"/>
    <w:tmpl w:val="22EAEB96"/>
    <w:lvl w:ilvl="0" w:tplc="D44E2B6C">
      <w:start w:val="1"/>
      <w:numFmt w:val="bullet"/>
      <w:pStyle w:val="Bullet2"/>
      <w:lvlText w:val=""/>
      <w:lvlJc w:val="left"/>
      <w:pPr>
        <w:ind w:left="851" w:hanging="426"/>
      </w:pPr>
      <w:rPr>
        <w:rFonts w:ascii="Symbol" w:hAnsi="Symbol" w:hint="default"/>
        <w:color w:val="B2C1ED"/>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3">
    <w:nsid w:val="7C2147C2"/>
    <w:multiLevelType w:val="hybridMultilevel"/>
    <w:tmpl w:val="208A8F0C"/>
    <w:lvl w:ilvl="0" w:tplc="7A7A2DB4">
      <w:numFmt w:val="bullet"/>
      <w:lvlText w:val="-"/>
      <w:lvlJc w:val="left"/>
      <w:pPr>
        <w:ind w:left="720" w:hanging="360"/>
      </w:pPr>
      <w:rPr>
        <w:rFonts w:ascii="Arial" w:eastAsiaTheme="minorHAnsi" w:hAnsi="Arial" w:cs="Aria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num w:numId="1">
    <w:abstractNumId w:val="42"/>
  </w:num>
  <w:num w:numId="2">
    <w:abstractNumId w:val="62"/>
  </w:num>
  <w:num w:numId="3">
    <w:abstractNumId w:val="11"/>
  </w:num>
  <w:num w:numId="4">
    <w:abstractNumId w:val="33"/>
  </w:num>
  <w:num w:numId="5">
    <w:abstractNumId w:val="25"/>
  </w:num>
  <w:num w:numId="6">
    <w:abstractNumId w:val="13"/>
  </w:num>
  <w:num w:numId="7">
    <w:abstractNumId w:val="20"/>
  </w:num>
  <w:num w:numId="8">
    <w:abstractNumId w:val="10"/>
  </w:num>
  <w:num w:numId="9">
    <w:abstractNumId w:val="18"/>
  </w:num>
  <w:num w:numId="10">
    <w:abstractNumId w:val="26"/>
  </w:num>
  <w:num w:numId="11">
    <w:abstractNumId w:val="6"/>
  </w:num>
  <w:num w:numId="12">
    <w:abstractNumId w:val="40"/>
  </w:num>
  <w:num w:numId="13">
    <w:abstractNumId w:val="0"/>
  </w:num>
  <w:num w:numId="14">
    <w:abstractNumId w:val="58"/>
  </w:num>
  <w:num w:numId="15">
    <w:abstractNumId w:val="17"/>
  </w:num>
  <w:num w:numId="16">
    <w:abstractNumId w:val="16"/>
  </w:num>
  <w:num w:numId="17">
    <w:abstractNumId w:val="60"/>
  </w:num>
  <w:num w:numId="18">
    <w:abstractNumId w:val="36"/>
  </w:num>
  <w:num w:numId="19">
    <w:abstractNumId w:val="5"/>
  </w:num>
  <w:num w:numId="20">
    <w:abstractNumId w:val="15"/>
  </w:num>
  <w:num w:numId="21">
    <w:abstractNumId w:val="48"/>
  </w:num>
  <w:num w:numId="22">
    <w:abstractNumId w:val="14"/>
  </w:num>
  <w:num w:numId="23">
    <w:abstractNumId w:val="61"/>
  </w:num>
  <w:num w:numId="24">
    <w:abstractNumId w:val="1"/>
  </w:num>
  <w:num w:numId="25">
    <w:abstractNumId w:val="31"/>
  </w:num>
  <w:num w:numId="26">
    <w:abstractNumId w:val="22"/>
  </w:num>
  <w:num w:numId="27">
    <w:abstractNumId w:val="47"/>
  </w:num>
  <w:num w:numId="28">
    <w:abstractNumId w:val="52"/>
  </w:num>
  <w:num w:numId="29">
    <w:abstractNumId w:val="7"/>
  </w:num>
  <w:num w:numId="30">
    <w:abstractNumId w:val="37"/>
  </w:num>
  <w:num w:numId="31">
    <w:abstractNumId w:val="32"/>
  </w:num>
  <w:num w:numId="32">
    <w:abstractNumId w:val="50"/>
  </w:num>
  <w:num w:numId="33">
    <w:abstractNumId w:val="54"/>
  </w:num>
  <w:num w:numId="34">
    <w:abstractNumId w:val="8"/>
  </w:num>
  <w:num w:numId="35">
    <w:abstractNumId w:val="57"/>
  </w:num>
  <w:num w:numId="36">
    <w:abstractNumId w:val="45"/>
  </w:num>
  <w:num w:numId="37">
    <w:abstractNumId w:val="23"/>
  </w:num>
  <w:num w:numId="38">
    <w:abstractNumId w:val="38"/>
  </w:num>
  <w:num w:numId="39">
    <w:abstractNumId w:val="51"/>
  </w:num>
  <w:num w:numId="40">
    <w:abstractNumId w:val="63"/>
  </w:num>
  <w:num w:numId="41">
    <w:abstractNumId w:val="27"/>
  </w:num>
  <w:num w:numId="42">
    <w:abstractNumId w:val="44"/>
  </w:num>
  <w:num w:numId="43">
    <w:abstractNumId w:val="21"/>
  </w:num>
  <w:num w:numId="44">
    <w:abstractNumId w:val="59"/>
  </w:num>
  <w:num w:numId="45">
    <w:abstractNumId w:val="24"/>
  </w:num>
  <w:num w:numId="46">
    <w:abstractNumId w:val="34"/>
  </w:num>
  <w:num w:numId="47">
    <w:abstractNumId w:val="29"/>
  </w:num>
  <w:num w:numId="48">
    <w:abstractNumId w:val="35"/>
  </w:num>
  <w:num w:numId="49">
    <w:abstractNumId w:val="28"/>
  </w:num>
  <w:num w:numId="50">
    <w:abstractNumId w:val="49"/>
  </w:num>
  <w:num w:numId="51">
    <w:abstractNumId w:val="9"/>
  </w:num>
  <w:num w:numId="52">
    <w:abstractNumId w:val="3"/>
  </w:num>
  <w:num w:numId="53">
    <w:abstractNumId w:val="39"/>
  </w:num>
  <w:num w:numId="54">
    <w:abstractNumId w:val="4"/>
  </w:num>
  <w:num w:numId="55">
    <w:abstractNumId w:val="30"/>
  </w:num>
  <w:num w:numId="56">
    <w:abstractNumId w:val="53"/>
  </w:num>
  <w:num w:numId="57">
    <w:abstractNumId w:val="43"/>
  </w:num>
  <w:num w:numId="58">
    <w:abstractNumId w:val="12"/>
  </w:num>
  <w:num w:numId="59">
    <w:abstractNumId w:val="19"/>
  </w:num>
  <w:num w:numId="60">
    <w:abstractNumId w:val="41"/>
  </w:num>
  <w:num w:numId="61">
    <w:abstractNumId w:val="56"/>
  </w:num>
  <w:num w:numId="62">
    <w:abstractNumId w:val="46"/>
  </w:num>
  <w:num w:numId="63">
    <w:abstractNumId w:val="2"/>
  </w:num>
  <w:num w:numId="64">
    <w:abstractNumId w:val="55"/>
  </w:num>
  <w:num w:numId="65">
    <w:abstractNumId w:val="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abstractNumId w:val="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abstractNumId w:val="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abstractNumId w:val="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9">
    <w:abstractNumId w:val="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0">
    <w:abstractNumId w:val="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6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90"/>
  <w:activeWritingStyle w:appName="MSWord" w:lang="en-GB" w:vendorID="64" w:dllVersion="6" w:nlCheck="1" w:checkStyle="1"/>
  <w:activeWritingStyle w:appName="MSWord" w:lang="en-US" w:vendorID="64" w:dllVersion="6" w:nlCheck="1" w:checkStyle="1"/>
  <w:activeWritingStyle w:appName="MSWord" w:lang="fr-FR" w:vendorID="64" w:dllVersion="6" w:nlCheck="1" w:checkStyle="1"/>
  <w:activeWritingStyle w:appName="MSWord" w:lang="en-CA" w:vendorID="64" w:dllVersion="6" w:nlCheck="1" w:checkStyle="1"/>
  <w:activeWritingStyle w:appName="MSWord" w:lang="fr-CA" w:vendorID="64" w:dllVersion="6" w:nlCheck="1" w:checkStyle="1"/>
  <w:activeWritingStyle w:appName="MSWord" w:lang="en-GB" w:vendorID="64" w:dllVersion="4096" w:nlCheck="1" w:checkStyle="0"/>
  <w:activeWritingStyle w:appName="MSWord" w:lang="en-CA" w:vendorID="64" w:dllVersion="4096" w:nlCheck="1" w:checkStyle="0"/>
  <w:activeWritingStyle w:appName="MSWord" w:lang="en-US" w:vendorID="64" w:dllVersion="4096" w:nlCheck="1" w:checkStyle="0"/>
  <w:activeWritingStyle w:appName="MSWord" w:lang="nb-NO" w:vendorID="64" w:dllVersion="4096" w:nlCheck="1" w:checkStyle="0"/>
  <w:activeWritingStyle w:appName="MSWord" w:lang="fr-CA" w:vendorID="64" w:dllVersion="4096" w:nlCheck="1" w:checkStyle="0"/>
  <w:activeWritingStyle w:appName="MSWord" w:lang="fr-FR" w:vendorID="64" w:dllVersion="4096" w:nlCheck="1" w:checkStyle="0"/>
  <w:activeWritingStyle w:appName="MSWord" w:lang="en-GB" w:vendorID="64" w:dllVersion="131078" w:nlCheck="1" w:checkStyle="0"/>
  <w:activeWritingStyle w:appName="MSWord" w:lang="en-CA" w:vendorID="64" w:dllVersion="131078" w:nlCheck="1" w:checkStyle="0"/>
  <w:activeWritingStyle w:appName="MSWord" w:lang="fr-FR" w:vendorID="64" w:dllVersion="131078" w:nlCheck="1" w:checkStyle="0"/>
  <w:activeWritingStyle w:appName="MSWord" w:lang="en-US" w:vendorID="64" w:dllVersion="131078" w:nlCheck="1" w:checkStyle="0"/>
  <w:activeWritingStyle w:appName="MSWord" w:lang="fr-CA" w:vendorID="64" w:dllVersion="131078" w:nlCheck="1" w:checkStyle="0"/>
  <w:activeWritingStyle w:appName="MSWord" w:lang="de-DE" w:vendorID="64" w:dllVersion="131078" w:nlCheck="1" w:checkStyle="0"/>
  <w:activeWritingStyle w:appName="MSWord" w:lang="en-GB" w:vendorID="2" w:dllVersion="6" w:checkStyle="0"/>
  <w:activeWritingStyle w:appName="MSWord" w:lang="fi-FI" w:vendorID="22" w:dllVersion="513" w:checkStyle="1"/>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oNotTrackFormatting/>
  <w:defaultTabStop w:val="708"/>
  <w:hyphenationZone w:val="425"/>
  <w:drawingGridHorizontalSpacing w:val="90"/>
  <w:displayHorizontalDrawingGridEvery w:val="2"/>
  <w:displayVerticalDrawingGridEvery w:val="2"/>
  <w:characterSpacingControl w:val="doNotCompress"/>
  <w:hdrShapeDefaults>
    <o:shapedefaults v:ext="edit" spidmax="2063"/>
    <o:shapelayout v:ext="edit">
      <o:idmap v:ext="edit" data="2"/>
    </o:shapelayout>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A10F7E"/>
    <w:rsid w:val="00002CCB"/>
    <w:rsid w:val="00005C6A"/>
    <w:rsid w:val="0000663F"/>
    <w:rsid w:val="000113A4"/>
    <w:rsid w:val="00013764"/>
    <w:rsid w:val="0001416D"/>
    <w:rsid w:val="000160C3"/>
    <w:rsid w:val="0001616D"/>
    <w:rsid w:val="00016839"/>
    <w:rsid w:val="000174F9"/>
    <w:rsid w:val="00017EE6"/>
    <w:rsid w:val="00021C20"/>
    <w:rsid w:val="000228F3"/>
    <w:rsid w:val="000249C2"/>
    <w:rsid w:val="000258F6"/>
    <w:rsid w:val="00030616"/>
    <w:rsid w:val="00030FAE"/>
    <w:rsid w:val="00031698"/>
    <w:rsid w:val="00033522"/>
    <w:rsid w:val="0003596F"/>
    <w:rsid w:val="00035A1C"/>
    <w:rsid w:val="000379A7"/>
    <w:rsid w:val="000407F2"/>
    <w:rsid w:val="00040EB8"/>
    <w:rsid w:val="00043D79"/>
    <w:rsid w:val="00044127"/>
    <w:rsid w:val="000450D7"/>
    <w:rsid w:val="00047F4F"/>
    <w:rsid w:val="000505B6"/>
    <w:rsid w:val="00050E6C"/>
    <w:rsid w:val="00052911"/>
    <w:rsid w:val="0005435D"/>
    <w:rsid w:val="00056919"/>
    <w:rsid w:val="00056FDB"/>
    <w:rsid w:val="00057B6D"/>
    <w:rsid w:val="00061A7B"/>
    <w:rsid w:val="000653AE"/>
    <w:rsid w:val="0006700E"/>
    <w:rsid w:val="0007464F"/>
    <w:rsid w:val="00075357"/>
    <w:rsid w:val="0007541A"/>
    <w:rsid w:val="000758A7"/>
    <w:rsid w:val="00075B9F"/>
    <w:rsid w:val="00080067"/>
    <w:rsid w:val="00085ED4"/>
    <w:rsid w:val="0008629B"/>
    <w:rsid w:val="0008654C"/>
    <w:rsid w:val="000904ED"/>
    <w:rsid w:val="00091545"/>
    <w:rsid w:val="00092960"/>
    <w:rsid w:val="00094870"/>
    <w:rsid w:val="000949E9"/>
    <w:rsid w:val="00096A80"/>
    <w:rsid w:val="000A0A57"/>
    <w:rsid w:val="000A12A5"/>
    <w:rsid w:val="000A27A8"/>
    <w:rsid w:val="000A2BC7"/>
    <w:rsid w:val="000A55C6"/>
    <w:rsid w:val="000B15F2"/>
    <w:rsid w:val="000B1FB6"/>
    <w:rsid w:val="000B2356"/>
    <w:rsid w:val="000B3188"/>
    <w:rsid w:val="000B41CA"/>
    <w:rsid w:val="000B74BF"/>
    <w:rsid w:val="000B75C3"/>
    <w:rsid w:val="000C3B60"/>
    <w:rsid w:val="000C5786"/>
    <w:rsid w:val="000C631A"/>
    <w:rsid w:val="000C711B"/>
    <w:rsid w:val="000D04A8"/>
    <w:rsid w:val="000D164F"/>
    <w:rsid w:val="000D2431"/>
    <w:rsid w:val="000D458C"/>
    <w:rsid w:val="000D6A8A"/>
    <w:rsid w:val="000D760F"/>
    <w:rsid w:val="000D7F50"/>
    <w:rsid w:val="000E2805"/>
    <w:rsid w:val="000E2FFF"/>
    <w:rsid w:val="000E3954"/>
    <w:rsid w:val="000E3E52"/>
    <w:rsid w:val="000E4123"/>
    <w:rsid w:val="000E4393"/>
    <w:rsid w:val="000E7439"/>
    <w:rsid w:val="000F0659"/>
    <w:rsid w:val="000F0F9F"/>
    <w:rsid w:val="000F13CA"/>
    <w:rsid w:val="000F3F43"/>
    <w:rsid w:val="000F4616"/>
    <w:rsid w:val="000F58ED"/>
    <w:rsid w:val="00102D2E"/>
    <w:rsid w:val="001037C9"/>
    <w:rsid w:val="00104EBC"/>
    <w:rsid w:val="0010598D"/>
    <w:rsid w:val="001064B4"/>
    <w:rsid w:val="001065B9"/>
    <w:rsid w:val="00112054"/>
    <w:rsid w:val="00112305"/>
    <w:rsid w:val="00112707"/>
    <w:rsid w:val="00112959"/>
    <w:rsid w:val="0011394D"/>
    <w:rsid w:val="00113D5B"/>
    <w:rsid w:val="00113F8F"/>
    <w:rsid w:val="001156FF"/>
    <w:rsid w:val="00115EC1"/>
    <w:rsid w:val="00117ADB"/>
    <w:rsid w:val="001208D8"/>
    <w:rsid w:val="001211D1"/>
    <w:rsid w:val="001269AF"/>
    <w:rsid w:val="00127D51"/>
    <w:rsid w:val="001312F5"/>
    <w:rsid w:val="001349D6"/>
    <w:rsid w:val="001349DB"/>
    <w:rsid w:val="00135697"/>
    <w:rsid w:val="00135AEB"/>
    <w:rsid w:val="00136E58"/>
    <w:rsid w:val="00141BC2"/>
    <w:rsid w:val="00142EEE"/>
    <w:rsid w:val="001445EF"/>
    <w:rsid w:val="00145193"/>
    <w:rsid w:val="00147481"/>
    <w:rsid w:val="00151EF7"/>
    <w:rsid w:val="001547F9"/>
    <w:rsid w:val="001564A0"/>
    <w:rsid w:val="001607D8"/>
    <w:rsid w:val="00161325"/>
    <w:rsid w:val="00161C00"/>
    <w:rsid w:val="00162F66"/>
    <w:rsid w:val="00162FC0"/>
    <w:rsid w:val="00165461"/>
    <w:rsid w:val="00165530"/>
    <w:rsid w:val="00165E2A"/>
    <w:rsid w:val="00166649"/>
    <w:rsid w:val="0017025D"/>
    <w:rsid w:val="00172F84"/>
    <w:rsid w:val="001746A6"/>
    <w:rsid w:val="0017516A"/>
    <w:rsid w:val="00176AB7"/>
    <w:rsid w:val="00176D88"/>
    <w:rsid w:val="00181854"/>
    <w:rsid w:val="00182203"/>
    <w:rsid w:val="001841A8"/>
    <w:rsid w:val="00184427"/>
    <w:rsid w:val="001875B1"/>
    <w:rsid w:val="00191CBC"/>
    <w:rsid w:val="00192DAA"/>
    <w:rsid w:val="00193DFE"/>
    <w:rsid w:val="001940AE"/>
    <w:rsid w:val="0019483C"/>
    <w:rsid w:val="00196288"/>
    <w:rsid w:val="001966E4"/>
    <w:rsid w:val="001A4013"/>
    <w:rsid w:val="001B06B0"/>
    <w:rsid w:val="001B0BE5"/>
    <w:rsid w:val="001B2402"/>
    <w:rsid w:val="001B2A35"/>
    <w:rsid w:val="001B339A"/>
    <w:rsid w:val="001B3530"/>
    <w:rsid w:val="001B4590"/>
    <w:rsid w:val="001B799B"/>
    <w:rsid w:val="001B7EDA"/>
    <w:rsid w:val="001C52A6"/>
    <w:rsid w:val="001C5A7D"/>
    <w:rsid w:val="001C650B"/>
    <w:rsid w:val="001C72B5"/>
    <w:rsid w:val="001D2E7A"/>
    <w:rsid w:val="001D3992"/>
    <w:rsid w:val="001D4A3E"/>
    <w:rsid w:val="001D57ED"/>
    <w:rsid w:val="001D6B5E"/>
    <w:rsid w:val="001D6EAB"/>
    <w:rsid w:val="001E393B"/>
    <w:rsid w:val="001E416D"/>
    <w:rsid w:val="001E5810"/>
    <w:rsid w:val="001F4EF8"/>
    <w:rsid w:val="001F5AB1"/>
    <w:rsid w:val="00201337"/>
    <w:rsid w:val="002020ED"/>
    <w:rsid w:val="002022EA"/>
    <w:rsid w:val="002032FF"/>
    <w:rsid w:val="002044E9"/>
    <w:rsid w:val="00205B17"/>
    <w:rsid w:val="00205D9B"/>
    <w:rsid w:val="002074A7"/>
    <w:rsid w:val="00207886"/>
    <w:rsid w:val="00210E8F"/>
    <w:rsid w:val="00213E32"/>
    <w:rsid w:val="002160A8"/>
    <w:rsid w:val="00216752"/>
    <w:rsid w:val="002204DA"/>
    <w:rsid w:val="0022271E"/>
    <w:rsid w:val="00223553"/>
    <w:rsid w:val="0022371A"/>
    <w:rsid w:val="00224C7F"/>
    <w:rsid w:val="00235819"/>
    <w:rsid w:val="00237785"/>
    <w:rsid w:val="0024665B"/>
    <w:rsid w:val="00247210"/>
    <w:rsid w:val="0024783F"/>
    <w:rsid w:val="00247A96"/>
    <w:rsid w:val="00250339"/>
    <w:rsid w:val="00251FB9"/>
    <w:rsid w:val="002520AD"/>
    <w:rsid w:val="0025660A"/>
    <w:rsid w:val="002573CC"/>
    <w:rsid w:val="00257DF8"/>
    <w:rsid w:val="00257E4A"/>
    <w:rsid w:val="00260036"/>
    <w:rsid w:val="0026038D"/>
    <w:rsid w:val="00260B01"/>
    <w:rsid w:val="00261D22"/>
    <w:rsid w:val="00265654"/>
    <w:rsid w:val="00267CF0"/>
    <w:rsid w:val="0027175D"/>
    <w:rsid w:val="00276647"/>
    <w:rsid w:val="00277CC7"/>
    <w:rsid w:val="00281002"/>
    <w:rsid w:val="002819F2"/>
    <w:rsid w:val="00283588"/>
    <w:rsid w:val="002858A5"/>
    <w:rsid w:val="00287605"/>
    <w:rsid w:val="002902C4"/>
    <w:rsid w:val="00293107"/>
    <w:rsid w:val="002952D9"/>
    <w:rsid w:val="00295B8D"/>
    <w:rsid w:val="00296CDF"/>
    <w:rsid w:val="0029793F"/>
    <w:rsid w:val="002A14BC"/>
    <w:rsid w:val="002A15B4"/>
    <w:rsid w:val="002A1C42"/>
    <w:rsid w:val="002A617C"/>
    <w:rsid w:val="002A71CF"/>
    <w:rsid w:val="002B070E"/>
    <w:rsid w:val="002B2BF9"/>
    <w:rsid w:val="002B3E9D"/>
    <w:rsid w:val="002B4CC4"/>
    <w:rsid w:val="002B684B"/>
    <w:rsid w:val="002B71C4"/>
    <w:rsid w:val="002B77D7"/>
    <w:rsid w:val="002C1222"/>
    <w:rsid w:val="002C2D60"/>
    <w:rsid w:val="002C43C4"/>
    <w:rsid w:val="002C77F4"/>
    <w:rsid w:val="002D0869"/>
    <w:rsid w:val="002D6FB2"/>
    <w:rsid w:val="002D78FE"/>
    <w:rsid w:val="002E4382"/>
    <w:rsid w:val="002E4993"/>
    <w:rsid w:val="002E51DB"/>
    <w:rsid w:val="002E5410"/>
    <w:rsid w:val="002E5BAC"/>
    <w:rsid w:val="002E5DCA"/>
    <w:rsid w:val="002E7635"/>
    <w:rsid w:val="002F265A"/>
    <w:rsid w:val="002F28EA"/>
    <w:rsid w:val="002F3EAD"/>
    <w:rsid w:val="002F6B49"/>
    <w:rsid w:val="00300688"/>
    <w:rsid w:val="003016E0"/>
    <w:rsid w:val="00301DA8"/>
    <w:rsid w:val="003035AC"/>
    <w:rsid w:val="00303F75"/>
    <w:rsid w:val="0030413F"/>
    <w:rsid w:val="00305EFE"/>
    <w:rsid w:val="0030727E"/>
    <w:rsid w:val="00310B3C"/>
    <w:rsid w:val="003125A0"/>
    <w:rsid w:val="00312761"/>
    <w:rsid w:val="00313B4B"/>
    <w:rsid w:val="00313D85"/>
    <w:rsid w:val="00315CE3"/>
    <w:rsid w:val="0031629B"/>
    <w:rsid w:val="003203BC"/>
    <w:rsid w:val="003223A6"/>
    <w:rsid w:val="00322B63"/>
    <w:rsid w:val="00322E79"/>
    <w:rsid w:val="00323EC6"/>
    <w:rsid w:val="003251FE"/>
    <w:rsid w:val="003274DB"/>
    <w:rsid w:val="00327FBF"/>
    <w:rsid w:val="0033154D"/>
    <w:rsid w:val="00332A7B"/>
    <w:rsid w:val="003343E0"/>
    <w:rsid w:val="00334CB5"/>
    <w:rsid w:val="00334D93"/>
    <w:rsid w:val="00335E40"/>
    <w:rsid w:val="00342791"/>
    <w:rsid w:val="00344408"/>
    <w:rsid w:val="00345E37"/>
    <w:rsid w:val="00346213"/>
    <w:rsid w:val="00347F3E"/>
    <w:rsid w:val="00350F3C"/>
    <w:rsid w:val="0035439E"/>
    <w:rsid w:val="00355B82"/>
    <w:rsid w:val="0035630E"/>
    <w:rsid w:val="0035684A"/>
    <w:rsid w:val="00356DD0"/>
    <w:rsid w:val="00356E79"/>
    <w:rsid w:val="00357769"/>
    <w:rsid w:val="00360D7A"/>
    <w:rsid w:val="00360E45"/>
    <w:rsid w:val="00361869"/>
    <w:rsid w:val="00361AB1"/>
    <w:rsid w:val="003621C3"/>
    <w:rsid w:val="003633DC"/>
    <w:rsid w:val="0036382D"/>
    <w:rsid w:val="00366A6B"/>
    <w:rsid w:val="003671A9"/>
    <w:rsid w:val="003672BA"/>
    <w:rsid w:val="003702B5"/>
    <w:rsid w:val="00371218"/>
    <w:rsid w:val="00371D75"/>
    <w:rsid w:val="00371E61"/>
    <w:rsid w:val="003720BD"/>
    <w:rsid w:val="00374671"/>
    <w:rsid w:val="00375529"/>
    <w:rsid w:val="00380350"/>
    <w:rsid w:val="00380B4E"/>
    <w:rsid w:val="003816E4"/>
    <w:rsid w:val="0038224F"/>
    <w:rsid w:val="003835E0"/>
    <w:rsid w:val="003838DD"/>
    <w:rsid w:val="00386893"/>
    <w:rsid w:val="0038786B"/>
    <w:rsid w:val="0039131E"/>
    <w:rsid w:val="0039166F"/>
    <w:rsid w:val="003920C7"/>
    <w:rsid w:val="003A03EA"/>
    <w:rsid w:val="003A04A6"/>
    <w:rsid w:val="003A198C"/>
    <w:rsid w:val="003A1C85"/>
    <w:rsid w:val="003A45D2"/>
    <w:rsid w:val="003A570D"/>
    <w:rsid w:val="003A7759"/>
    <w:rsid w:val="003A7F6E"/>
    <w:rsid w:val="003B03EA"/>
    <w:rsid w:val="003B0C3D"/>
    <w:rsid w:val="003B119E"/>
    <w:rsid w:val="003B3A87"/>
    <w:rsid w:val="003C142F"/>
    <w:rsid w:val="003C1B9D"/>
    <w:rsid w:val="003C2366"/>
    <w:rsid w:val="003C272A"/>
    <w:rsid w:val="003C2B94"/>
    <w:rsid w:val="003C39C9"/>
    <w:rsid w:val="003C3BE5"/>
    <w:rsid w:val="003C47A6"/>
    <w:rsid w:val="003C696C"/>
    <w:rsid w:val="003C7C34"/>
    <w:rsid w:val="003C7E31"/>
    <w:rsid w:val="003D0F37"/>
    <w:rsid w:val="003D11C1"/>
    <w:rsid w:val="003D2CA0"/>
    <w:rsid w:val="003D2E40"/>
    <w:rsid w:val="003D3817"/>
    <w:rsid w:val="003D5150"/>
    <w:rsid w:val="003D54F4"/>
    <w:rsid w:val="003D61AB"/>
    <w:rsid w:val="003E20D5"/>
    <w:rsid w:val="003F1BED"/>
    <w:rsid w:val="003F1C3A"/>
    <w:rsid w:val="003F2B03"/>
    <w:rsid w:val="003F4E78"/>
    <w:rsid w:val="003F5B1A"/>
    <w:rsid w:val="00400B6B"/>
    <w:rsid w:val="00401477"/>
    <w:rsid w:val="0040391D"/>
    <w:rsid w:val="00404A52"/>
    <w:rsid w:val="00406B7F"/>
    <w:rsid w:val="00407010"/>
    <w:rsid w:val="004075F6"/>
    <w:rsid w:val="00407F2F"/>
    <w:rsid w:val="004101AA"/>
    <w:rsid w:val="00410AA5"/>
    <w:rsid w:val="00412E96"/>
    <w:rsid w:val="00414698"/>
    <w:rsid w:val="00421758"/>
    <w:rsid w:val="004249D0"/>
    <w:rsid w:val="0042565E"/>
    <w:rsid w:val="00430F93"/>
    <w:rsid w:val="0043296E"/>
    <w:rsid w:val="00432C05"/>
    <w:rsid w:val="00433213"/>
    <w:rsid w:val="00437CC3"/>
    <w:rsid w:val="00440379"/>
    <w:rsid w:val="00441393"/>
    <w:rsid w:val="004426A8"/>
    <w:rsid w:val="004439B4"/>
    <w:rsid w:val="0044434D"/>
    <w:rsid w:val="004444A8"/>
    <w:rsid w:val="00444D24"/>
    <w:rsid w:val="00447CF0"/>
    <w:rsid w:val="00447E01"/>
    <w:rsid w:val="00451A6B"/>
    <w:rsid w:val="0045287E"/>
    <w:rsid w:val="00456F10"/>
    <w:rsid w:val="00460262"/>
    <w:rsid w:val="00461ACE"/>
    <w:rsid w:val="00461B75"/>
    <w:rsid w:val="0046339A"/>
    <w:rsid w:val="004667D6"/>
    <w:rsid w:val="0046714E"/>
    <w:rsid w:val="0046793C"/>
    <w:rsid w:val="00470E5D"/>
    <w:rsid w:val="0047175C"/>
    <w:rsid w:val="00473B6C"/>
    <w:rsid w:val="004741D7"/>
    <w:rsid w:val="00474746"/>
    <w:rsid w:val="00476942"/>
    <w:rsid w:val="00477D62"/>
    <w:rsid w:val="004804F6"/>
    <w:rsid w:val="00484C98"/>
    <w:rsid w:val="00487039"/>
    <w:rsid w:val="004871A2"/>
    <w:rsid w:val="00491BF4"/>
    <w:rsid w:val="00492A8D"/>
    <w:rsid w:val="004944C8"/>
    <w:rsid w:val="00495CA9"/>
    <w:rsid w:val="00496261"/>
    <w:rsid w:val="0049711F"/>
    <w:rsid w:val="004A0EBF"/>
    <w:rsid w:val="004A1BD3"/>
    <w:rsid w:val="004A4EC4"/>
    <w:rsid w:val="004A5153"/>
    <w:rsid w:val="004A7C7B"/>
    <w:rsid w:val="004B0568"/>
    <w:rsid w:val="004B193C"/>
    <w:rsid w:val="004B1BAC"/>
    <w:rsid w:val="004B63B4"/>
    <w:rsid w:val="004B7512"/>
    <w:rsid w:val="004B7CBF"/>
    <w:rsid w:val="004C0E4B"/>
    <w:rsid w:val="004C3FA1"/>
    <w:rsid w:val="004C53DC"/>
    <w:rsid w:val="004C56A6"/>
    <w:rsid w:val="004D0D95"/>
    <w:rsid w:val="004D1651"/>
    <w:rsid w:val="004D1D5C"/>
    <w:rsid w:val="004D25F2"/>
    <w:rsid w:val="004D6E75"/>
    <w:rsid w:val="004D781D"/>
    <w:rsid w:val="004D7D5F"/>
    <w:rsid w:val="004E0BBB"/>
    <w:rsid w:val="004E1D57"/>
    <w:rsid w:val="004E2124"/>
    <w:rsid w:val="004E2F16"/>
    <w:rsid w:val="004E4FEC"/>
    <w:rsid w:val="004E6670"/>
    <w:rsid w:val="004F4BF4"/>
    <w:rsid w:val="004F5283"/>
    <w:rsid w:val="004F5930"/>
    <w:rsid w:val="004F6196"/>
    <w:rsid w:val="00502E4E"/>
    <w:rsid w:val="00503044"/>
    <w:rsid w:val="00503616"/>
    <w:rsid w:val="005037D5"/>
    <w:rsid w:val="005038BF"/>
    <w:rsid w:val="005051A0"/>
    <w:rsid w:val="0050674A"/>
    <w:rsid w:val="00507B61"/>
    <w:rsid w:val="005122AB"/>
    <w:rsid w:val="005127C8"/>
    <w:rsid w:val="00512D97"/>
    <w:rsid w:val="005133D9"/>
    <w:rsid w:val="00514BB0"/>
    <w:rsid w:val="005151C1"/>
    <w:rsid w:val="005156C4"/>
    <w:rsid w:val="00515E9C"/>
    <w:rsid w:val="0051726D"/>
    <w:rsid w:val="00523586"/>
    <w:rsid w:val="00523666"/>
    <w:rsid w:val="005238C3"/>
    <w:rsid w:val="00525922"/>
    <w:rsid w:val="00526234"/>
    <w:rsid w:val="00527AB3"/>
    <w:rsid w:val="00530CFF"/>
    <w:rsid w:val="00531667"/>
    <w:rsid w:val="005317EC"/>
    <w:rsid w:val="00534F34"/>
    <w:rsid w:val="0053692E"/>
    <w:rsid w:val="005378A6"/>
    <w:rsid w:val="00544D7C"/>
    <w:rsid w:val="00545DC2"/>
    <w:rsid w:val="005468E8"/>
    <w:rsid w:val="00547837"/>
    <w:rsid w:val="00547F4C"/>
    <w:rsid w:val="00553FEF"/>
    <w:rsid w:val="0055489C"/>
    <w:rsid w:val="00554F70"/>
    <w:rsid w:val="005571B6"/>
    <w:rsid w:val="00557434"/>
    <w:rsid w:val="00557958"/>
    <w:rsid w:val="00562F82"/>
    <w:rsid w:val="005639C2"/>
    <w:rsid w:val="00563A0E"/>
    <w:rsid w:val="00570867"/>
    <w:rsid w:val="00576659"/>
    <w:rsid w:val="005805D2"/>
    <w:rsid w:val="00580927"/>
    <w:rsid w:val="00581179"/>
    <w:rsid w:val="00581237"/>
    <w:rsid w:val="00583F62"/>
    <w:rsid w:val="0058502E"/>
    <w:rsid w:val="00590597"/>
    <w:rsid w:val="00591EFC"/>
    <w:rsid w:val="0059329B"/>
    <w:rsid w:val="00595415"/>
    <w:rsid w:val="0059617D"/>
    <w:rsid w:val="00596874"/>
    <w:rsid w:val="005972AF"/>
    <w:rsid w:val="00597652"/>
    <w:rsid w:val="005A0703"/>
    <w:rsid w:val="005A080B"/>
    <w:rsid w:val="005A0E44"/>
    <w:rsid w:val="005A3D86"/>
    <w:rsid w:val="005A4941"/>
    <w:rsid w:val="005B058D"/>
    <w:rsid w:val="005B12A5"/>
    <w:rsid w:val="005B13C4"/>
    <w:rsid w:val="005B2DF0"/>
    <w:rsid w:val="005B2FA2"/>
    <w:rsid w:val="005B42C7"/>
    <w:rsid w:val="005B4A4C"/>
    <w:rsid w:val="005B5882"/>
    <w:rsid w:val="005B5F6B"/>
    <w:rsid w:val="005B6D44"/>
    <w:rsid w:val="005B7450"/>
    <w:rsid w:val="005B7687"/>
    <w:rsid w:val="005C161A"/>
    <w:rsid w:val="005C1BCB"/>
    <w:rsid w:val="005C2312"/>
    <w:rsid w:val="005C4735"/>
    <w:rsid w:val="005C4D55"/>
    <w:rsid w:val="005C5C63"/>
    <w:rsid w:val="005C5F84"/>
    <w:rsid w:val="005C61D5"/>
    <w:rsid w:val="005C6DC8"/>
    <w:rsid w:val="005D03E9"/>
    <w:rsid w:val="005D094E"/>
    <w:rsid w:val="005D16C9"/>
    <w:rsid w:val="005D2B5A"/>
    <w:rsid w:val="005D2BDC"/>
    <w:rsid w:val="005D304B"/>
    <w:rsid w:val="005D58B1"/>
    <w:rsid w:val="005D6E5D"/>
    <w:rsid w:val="005D7FB2"/>
    <w:rsid w:val="005E1128"/>
    <w:rsid w:val="005E3537"/>
    <w:rsid w:val="005E3989"/>
    <w:rsid w:val="005E4659"/>
    <w:rsid w:val="005E657A"/>
    <w:rsid w:val="005F1386"/>
    <w:rsid w:val="005F17C2"/>
    <w:rsid w:val="005F60A8"/>
    <w:rsid w:val="00600092"/>
    <w:rsid w:val="00600C2B"/>
    <w:rsid w:val="00607CE2"/>
    <w:rsid w:val="006107AF"/>
    <w:rsid w:val="00612712"/>
    <w:rsid w:val="006127AC"/>
    <w:rsid w:val="0061319B"/>
    <w:rsid w:val="00615F15"/>
    <w:rsid w:val="00616109"/>
    <w:rsid w:val="00616CE5"/>
    <w:rsid w:val="006219B4"/>
    <w:rsid w:val="00623271"/>
    <w:rsid w:val="00631AC5"/>
    <w:rsid w:val="00632CCC"/>
    <w:rsid w:val="00634A78"/>
    <w:rsid w:val="00636FB1"/>
    <w:rsid w:val="00642025"/>
    <w:rsid w:val="0064498F"/>
    <w:rsid w:val="00646167"/>
    <w:rsid w:val="00646AFE"/>
    <w:rsid w:val="00646E87"/>
    <w:rsid w:val="006509C5"/>
    <w:rsid w:val="0065107F"/>
    <w:rsid w:val="00653F49"/>
    <w:rsid w:val="00661946"/>
    <w:rsid w:val="006623D3"/>
    <w:rsid w:val="00663E8F"/>
    <w:rsid w:val="00666061"/>
    <w:rsid w:val="0066673F"/>
    <w:rsid w:val="00666DD5"/>
    <w:rsid w:val="00667424"/>
    <w:rsid w:val="00667484"/>
    <w:rsid w:val="00667792"/>
    <w:rsid w:val="00671677"/>
    <w:rsid w:val="00671769"/>
    <w:rsid w:val="006744D8"/>
    <w:rsid w:val="006750E4"/>
    <w:rsid w:val="006750F2"/>
    <w:rsid w:val="006752D6"/>
    <w:rsid w:val="00675E02"/>
    <w:rsid w:val="00676365"/>
    <w:rsid w:val="006777D8"/>
    <w:rsid w:val="00677BE5"/>
    <w:rsid w:val="0068015A"/>
    <w:rsid w:val="0068031B"/>
    <w:rsid w:val="006820BB"/>
    <w:rsid w:val="00682902"/>
    <w:rsid w:val="00683DFB"/>
    <w:rsid w:val="0068553C"/>
    <w:rsid w:val="00685F34"/>
    <w:rsid w:val="00686786"/>
    <w:rsid w:val="0068694F"/>
    <w:rsid w:val="00690E0B"/>
    <w:rsid w:val="00695656"/>
    <w:rsid w:val="006959CA"/>
    <w:rsid w:val="00696B39"/>
    <w:rsid w:val="006975A8"/>
    <w:rsid w:val="00697A2D"/>
    <w:rsid w:val="006A1012"/>
    <w:rsid w:val="006A13B2"/>
    <w:rsid w:val="006A4802"/>
    <w:rsid w:val="006A4815"/>
    <w:rsid w:val="006B311C"/>
    <w:rsid w:val="006B6B89"/>
    <w:rsid w:val="006C1376"/>
    <w:rsid w:val="006C48F9"/>
    <w:rsid w:val="006C6930"/>
    <w:rsid w:val="006C6A6C"/>
    <w:rsid w:val="006C6B59"/>
    <w:rsid w:val="006D1EC8"/>
    <w:rsid w:val="006D6686"/>
    <w:rsid w:val="006E099F"/>
    <w:rsid w:val="006E0E7D"/>
    <w:rsid w:val="006E10BF"/>
    <w:rsid w:val="006E416A"/>
    <w:rsid w:val="006E5228"/>
    <w:rsid w:val="006E55EF"/>
    <w:rsid w:val="006E6FB4"/>
    <w:rsid w:val="006F0371"/>
    <w:rsid w:val="006F0A59"/>
    <w:rsid w:val="006F1A54"/>
    <w:rsid w:val="006F1C14"/>
    <w:rsid w:val="006F4D82"/>
    <w:rsid w:val="006F61B6"/>
    <w:rsid w:val="00703A6A"/>
    <w:rsid w:val="007040FD"/>
    <w:rsid w:val="0070431A"/>
    <w:rsid w:val="00705AF7"/>
    <w:rsid w:val="00705E2B"/>
    <w:rsid w:val="00707A88"/>
    <w:rsid w:val="00712B66"/>
    <w:rsid w:val="0071765C"/>
    <w:rsid w:val="00720881"/>
    <w:rsid w:val="007218F5"/>
    <w:rsid w:val="00721F5C"/>
    <w:rsid w:val="00722236"/>
    <w:rsid w:val="0072348C"/>
    <w:rsid w:val="007238A1"/>
    <w:rsid w:val="00725CCA"/>
    <w:rsid w:val="007268A1"/>
    <w:rsid w:val="00726BA0"/>
    <w:rsid w:val="0072704F"/>
    <w:rsid w:val="0072737A"/>
    <w:rsid w:val="00730A8D"/>
    <w:rsid w:val="007311E7"/>
    <w:rsid w:val="00731DEE"/>
    <w:rsid w:val="00732F40"/>
    <w:rsid w:val="00733FE6"/>
    <w:rsid w:val="00734BC6"/>
    <w:rsid w:val="0073714F"/>
    <w:rsid w:val="00740665"/>
    <w:rsid w:val="00743D03"/>
    <w:rsid w:val="00743D7F"/>
    <w:rsid w:val="0074594F"/>
    <w:rsid w:val="007470FE"/>
    <w:rsid w:val="007474EF"/>
    <w:rsid w:val="00751572"/>
    <w:rsid w:val="00752CA7"/>
    <w:rsid w:val="0075413D"/>
    <w:rsid w:val="007541D3"/>
    <w:rsid w:val="00757390"/>
    <w:rsid w:val="007577D7"/>
    <w:rsid w:val="00764770"/>
    <w:rsid w:val="00766583"/>
    <w:rsid w:val="00766801"/>
    <w:rsid w:val="00770970"/>
    <w:rsid w:val="00770CAB"/>
    <w:rsid w:val="007715E8"/>
    <w:rsid w:val="00772316"/>
    <w:rsid w:val="007756E1"/>
    <w:rsid w:val="0077597C"/>
    <w:rsid w:val="00776004"/>
    <w:rsid w:val="00777237"/>
    <w:rsid w:val="00777A71"/>
    <w:rsid w:val="0078205E"/>
    <w:rsid w:val="0078486B"/>
    <w:rsid w:val="00785A39"/>
    <w:rsid w:val="00787BC8"/>
    <w:rsid w:val="00787D8A"/>
    <w:rsid w:val="00790277"/>
    <w:rsid w:val="0079054A"/>
    <w:rsid w:val="00791E17"/>
    <w:rsid w:val="00791EBC"/>
    <w:rsid w:val="00793577"/>
    <w:rsid w:val="00794C67"/>
    <w:rsid w:val="007A0C8B"/>
    <w:rsid w:val="007A149E"/>
    <w:rsid w:val="007A446A"/>
    <w:rsid w:val="007A53A6"/>
    <w:rsid w:val="007A6159"/>
    <w:rsid w:val="007A673B"/>
    <w:rsid w:val="007A7FE9"/>
    <w:rsid w:val="007B27E9"/>
    <w:rsid w:val="007B2C5B"/>
    <w:rsid w:val="007B2D11"/>
    <w:rsid w:val="007B4333"/>
    <w:rsid w:val="007B4556"/>
    <w:rsid w:val="007B6700"/>
    <w:rsid w:val="007B6A93"/>
    <w:rsid w:val="007B7BEC"/>
    <w:rsid w:val="007B7C55"/>
    <w:rsid w:val="007C15E8"/>
    <w:rsid w:val="007C26B6"/>
    <w:rsid w:val="007D1092"/>
    <w:rsid w:val="007D1805"/>
    <w:rsid w:val="007D1C3F"/>
    <w:rsid w:val="007D2107"/>
    <w:rsid w:val="007D2683"/>
    <w:rsid w:val="007D2C33"/>
    <w:rsid w:val="007D3A42"/>
    <w:rsid w:val="007D3E22"/>
    <w:rsid w:val="007D4609"/>
    <w:rsid w:val="007D4E55"/>
    <w:rsid w:val="007D539D"/>
    <w:rsid w:val="007D5895"/>
    <w:rsid w:val="007D77AB"/>
    <w:rsid w:val="007E28D0"/>
    <w:rsid w:val="007E30DF"/>
    <w:rsid w:val="007E4561"/>
    <w:rsid w:val="007E519C"/>
    <w:rsid w:val="007E6130"/>
    <w:rsid w:val="007F4099"/>
    <w:rsid w:val="007F7544"/>
    <w:rsid w:val="007F783C"/>
    <w:rsid w:val="00800995"/>
    <w:rsid w:val="00801411"/>
    <w:rsid w:val="00802C81"/>
    <w:rsid w:val="008111AE"/>
    <w:rsid w:val="00816F79"/>
    <w:rsid w:val="008172F8"/>
    <w:rsid w:val="008174FC"/>
    <w:rsid w:val="00820ECD"/>
    <w:rsid w:val="008210B6"/>
    <w:rsid w:val="0082193D"/>
    <w:rsid w:val="00825504"/>
    <w:rsid w:val="00825BEA"/>
    <w:rsid w:val="0083250A"/>
    <w:rsid w:val="008326B2"/>
    <w:rsid w:val="00832DA9"/>
    <w:rsid w:val="00834B3A"/>
    <w:rsid w:val="00835258"/>
    <w:rsid w:val="00837923"/>
    <w:rsid w:val="00842093"/>
    <w:rsid w:val="0084266F"/>
    <w:rsid w:val="00846831"/>
    <w:rsid w:val="0084728F"/>
    <w:rsid w:val="008539A4"/>
    <w:rsid w:val="00855EBE"/>
    <w:rsid w:val="00856271"/>
    <w:rsid w:val="00856BAB"/>
    <w:rsid w:val="008576FE"/>
    <w:rsid w:val="008579B9"/>
    <w:rsid w:val="00857B71"/>
    <w:rsid w:val="00861345"/>
    <w:rsid w:val="00861485"/>
    <w:rsid w:val="00865532"/>
    <w:rsid w:val="0086607E"/>
    <w:rsid w:val="008664FC"/>
    <w:rsid w:val="00866A1B"/>
    <w:rsid w:val="00866C8D"/>
    <w:rsid w:val="00867686"/>
    <w:rsid w:val="008737D3"/>
    <w:rsid w:val="008747E0"/>
    <w:rsid w:val="00874B17"/>
    <w:rsid w:val="00876841"/>
    <w:rsid w:val="008804F0"/>
    <w:rsid w:val="008806AE"/>
    <w:rsid w:val="00882B3C"/>
    <w:rsid w:val="00883971"/>
    <w:rsid w:val="0088783D"/>
    <w:rsid w:val="00894D3A"/>
    <w:rsid w:val="008972C3"/>
    <w:rsid w:val="00897B91"/>
    <w:rsid w:val="008A28D9"/>
    <w:rsid w:val="008A30BA"/>
    <w:rsid w:val="008A38C4"/>
    <w:rsid w:val="008B0091"/>
    <w:rsid w:val="008B15ED"/>
    <w:rsid w:val="008C22AE"/>
    <w:rsid w:val="008C33B5"/>
    <w:rsid w:val="008C3A72"/>
    <w:rsid w:val="008C3EE4"/>
    <w:rsid w:val="008C6969"/>
    <w:rsid w:val="008D1E26"/>
    <w:rsid w:val="008D251B"/>
    <w:rsid w:val="008D6095"/>
    <w:rsid w:val="008D61FD"/>
    <w:rsid w:val="008D6908"/>
    <w:rsid w:val="008E0DA8"/>
    <w:rsid w:val="008E1F69"/>
    <w:rsid w:val="008E3D80"/>
    <w:rsid w:val="008E56C3"/>
    <w:rsid w:val="008E61DA"/>
    <w:rsid w:val="008E76B1"/>
    <w:rsid w:val="008F12AA"/>
    <w:rsid w:val="008F34E1"/>
    <w:rsid w:val="008F38BB"/>
    <w:rsid w:val="008F3C01"/>
    <w:rsid w:val="008F57D8"/>
    <w:rsid w:val="00900820"/>
    <w:rsid w:val="0090095F"/>
    <w:rsid w:val="00902834"/>
    <w:rsid w:val="009067E2"/>
    <w:rsid w:val="00906F23"/>
    <w:rsid w:val="00907511"/>
    <w:rsid w:val="00907702"/>
    <w:rsid w:val="009112B4"/>
    <w:rsid w:val="009117F7"/>
    <w:rsid w:val="00912CE6"/>
    <w:rsid w:val="009144C0"/>
    <w:rsid w:val="00914E26"/>
    <w:rsid w:val="0091590F"/>
    <w:rsid w:val="00920FE7"/>
    <w:rsid w:val="009218C9"/>
    <w:rsid w:val="00921E9A"/>
    <w:rsid w:val="0092328B"/>
    <w:rsid w:val="00923B4D"/>
    <w:rsid w:val="0092540C"/>
    <w:rsid w:val="00925E0F"/>
    <w:rsid w:val="00930EBC"/>
    <w:rsid w:val="00931A57"/>
    <w:rsid w:val="00931C14"/>
    <w:rsid w:val="00932378"/>
    <w:rsid w:val="00933C94"/>
    <w:rsid w:val="0093492E"/>
    <w:rsid w:val="00934A23"/>
    <w:rsid w:val="00935402"/>
    <w:rsid w:val="00937409"/>
    <w:rsid w:val="009414E6"/>
    <w:rsid w:val="00942A10"/>
    <w:rsid w:val="00944B59"/>
    <w:rsid w:val="00945440"/>
    <w:rsid w:val="0094587F"/>
    <w:rsid w:val="00946092"/>
    <w:rsid w:val="009519AE"/>
    <w:rsid w:val="0095450F"/>
    <w:rsid w:val="0095457C"/>
    <w:rsid w:val="00955FCB"/>
    <w:rsid w:val="00956901"/>
    <w:rsid w:val="00956EFC"/>
    <w:rsid w:val="00962115"/>
    <w:rsid w:val="00962EC1"/>
    <w:rsid w:val="0096375F"/>
    <w:rsid w:val="00963FED"/>
    <w:rsid w:val="009657FE"/>
    <w:rsid w:val="009679A0"/>
    <w:rsid w:val="00971591"/>
    <w:rsid w:val="00972333"/>
    <w:rsid w:val="009732A4"/>
    <w:rsid w:val="009732A6"/>
    <w:rsid w:val="009736BE"/>
    <w:rsid w:val="00974187"/>
    <w:rsid w:val="00974564"/>
    <w:rsid w:val="00974E99"/>
    <w:rsid w:val="009764FA"/>
    <w:rsid w:val="00976708"/>
    <w:rsid w:val="00980192"/>
    <w:rsid w:val="00981A44"/>
    <w:rsid w:val="00982A22"/>
    <w:rsid w:val="00982CD8"/>
    <w:rsid w:val="00984B74"/>
    <w:rsid w:val="00987206"/>
    <w:rsid w:val="0098723C"/>
    <w:rsid w:val="009906C1"/>
    <w:rsid w:val="00990C24"/>
    <w:rsid w:val="00990D36"/>
    <w:rsid w:val="0099113C"/>
    <w:rsid w:val="00994D97"/>
    <w:rsid w:val="00995641"/>
    <w:rsid w:val="009970FC"/>
    <w:rsid w:val="0099739A"/>
    <w:rsid w:val="009A07B7"/>
    <w:rsid w:val="009A0A7F"/>
    <w:rsid w:val="009A2A57"/>
    <w:rsid w:val="009A2DD4"/>
    <w:rsid w:val="009A36C9"/>
    <w:rsid w:val="009A41FE"/>
    <w:rsid w:val="009A5D5F"/>
    <w:rsid w:val="009B1545"/>
    <w:rsid w:val="009B30FF"/>
    <w:rsid w:val="009B4DDD"/>
    <w:rsid w:val="009B5023"/>
    <w:rsid w:val="009B77A6"/>
    <w:rsid w:val="009B785E"/>
    <w:rsid w:val="009C193A"/>
    <w:rsid w:val="009C1C2E"/>
    <w:rsid w:val="009C26F8"/>
    <w:rsid w:val="009C4ECF"/>
    <w:rsid w:val="009C609E"/>
    <w:rsid w:val="009C6991"/>
    <w:rsid w:val="009D078A"/>
    <w:rsid w:val="009D25B8"/>
    <w:rsid w:val="009D26AB"/>
    <w:rsid w:val="009D29D0"/>
    <w:rsid w:val="009D57EC"/>
    <w:rsid w:val="009D6D44"/>
    <w:rsid w:val="009D7AEE"/>
    <w:rsid w:val="009E16EC"/>
    <w:rsid w:val="009E32C2"/>
    <w:rsid w:val="009E433C"/>
    <w:rsid w:val="009E44F1"/>
    <w:rsid w:val="009E4A4D"/>
    <w:rsid w:val="009E4E5B"/>
    <w:rsid w:val="009E6578"/>
    <w:rsid w:val="009F081F"/>
    <w:rsid w:val="009F28F6"/>
    <w:rsid w:val="009F4EB7"/>
    <w:rsid w:val="009F62EE"/>
    <w:rsid w:val="009F76B3"/>
    <w:rsid w:val="009F7CD2"/>
    <w:rsid w:val="00A032E4"/>
    <w:rsid w:val="00A03780"/>
    <w:rsid w:val="00A03DB0"/>
    <w:rsid w:val="00A05A53"/>
    <w:rsid w:val="00A06A3D"/>
    <w:rsid w:val="00A06F7F"/>
    <w:rsid w:val="00A10EBA"/>
    <w:rsid w:val="00A10F7E"/>
    <w:rsid w:val="00A124E8"/>
    <w:rsid w:val="00A12692"/>
    <w:rsid w:val="00A13E56"/>
    <w:rsid w:val="00A14CC4"/>
    <w:rsid w:val="00A1688C"/>
    <w:rsid w:val="00A224F3"/>
    <w:rsid w:val="00A227BF"/>
    <w:rsid w:val="00A24838"/>
    <w:rsid w:val="00A24978"/>
    <w:rsid w:val="00A26572"/>
    <w:rsid w:val="00A266CC"/>
    <w:rsid w:val="00A2743E"/>
    <w:rsid w:val="00A30907"/>
    <w:rsid w:val="00A30C33"/>
    <w:rsid w:val="00A31090"/>
    <w:rsid w:val="00A33E88"/>
    <w:rsid w:val="00A34839"/>
    <w:rsid w:val="00A41444"/>
    <w:rsid w:val="00A42B2B"/>
    <w:rsid w:val="00A42DF9"/>
    <w:rsid w:val="00A4308C"/>
    <w:rsid w:val="00A44836"/>
    <w:rsid w:val="00A4511C"/>
    <w:rsid w:val="00A474E5"/>
    <w:rsid w:val="00A5164F"/>
    <w:rsid w:val="00A524B5"/>
    <w:rsid w:val="00A549B3"/>
    <w:rsid w:val="00A555EB"/>
    <w:rsid w:val="00A560A5"/>
    <w:rsid w:val="00A56184"/>
    <w:rsid w:val="00A60B42"/>
    <w:rsid w:val="00A60CFF"/>
    <w:rsid w:val="00A616F9"/>
    <w:rsid w:val="00A61B72"/>
    <w:rsid w:val="00A622AE"/>
    <w:rsid w:val="00A658C1"/>
    <w:rsid w:val="00A66D30"/>
    <w:rsid w:val="00A67954"/>
    <w:rsid w:val="00A72ED7"/>
    <w:rsid w:val="00A74E28"/>
    <w:rsid w:val="00A80357"/>
    <w:rsid w:val="00A8083F"/>
    <w:rsid w:val="00A8453D"/>
    <w:rsid w:val="00A90284"/>
    <w:rsid w:val="00A90C8D"/>
    <w:rsid w:val="00A90CC8"/>
    <w:rsid w:val="00A90D86"/>
    <w:rsid w:val="00A916B5"/>
    <w:rsid w:val="00A91DBA"/>
    <w:rsid w:val="00A93CB9"/>
    <w:rsid w:val="00A93D7D"/>
    <w:rsid w:val="00A955BD"/>
    <w:rsid w:val="00A96442"/>
    <w:rsid w:val="00A96934"/>
    <w:rsid w:val="00A97900"/>
    <w:rsid w:val="00AA06E3"/>
    <w:rsid w:val="00AA121C"/>
    <w:rsid w:val="00AA1D7A"/>
    <w:rsid w:val="00AA218F"/>
    <w:rsid w:val="00AA3DBD"/>
    <w:rsid w:val="00AA3E01"/>
    <w:rsid w:val="00AA4373"/>
    <w:rsid w:val="00AA45E7"/>
    <w:rsid w:val="00AA76BC"/>
    <w:rsid w:val="00AA7CA1"/>
    <w:rsid w:val="00AB0BAA"/>
    <w:rsid w:val="00AB0BFA"/>
    <w:rsid w:val="00AB1848"/>
    <w:rsid w:val="00AB4D78"/>
    <w:rsid w:val="00AB76B7"/>
    <w:rsid w:val="00AC2F20"/>
    <w:rsid w:val="00AC33A2"/>
    <w:rsid w:val="00AC3BF5"/>
    <w:rsid w:val="00AC4289"/>
    <w:rsid w:val="00AC49AC"/>
    <w:rsid w:val="00AD38F7"/>
    <w:rsid w:val="00AD543B"/>
    <w:rsid w:val="00AE4772"/>
    <w:rsid w:val="00AE55BE"/>
    <w:rsid w:val="00AE65F1"/>
    <w:rsid w:val="00AE6BB4"/>
    <w:rsid w:val="00AE74AD"/>
    <w:rsid w:val="00AF159C"/>
    <w:rsid w:val="00AF2860"/>
    <w:rsid w:val="00AF2B6D"/>
    <w:rsid w:val="00AF32DB"/>
    <w:rsid w:val="00AF52E5"/>
    <w:rsid w:val="00AF678C"/>
    <w:rsid w:val="00B003E3"/>
    <w:rsid w:val="00B01873"/>
    <w:rsid w:val="00B020F7"/>
    <w:rsid w:val="00B02B4F"/>
    <w:rsid w:val="00B0640E"/>
    <w:rsid w:val="00B074AB"/>
    <w:rsid w:val="00B07717"/>
    <w:rsid w:val="00B16CE4"/>
    <w:rsid w:val="00B17253"/>
    <w:rsid w:val="00B21B87"/>
    <w:rsid w:val="00B23282"/>
    <w:rsid w:val="00B2411A"/>
    <w:rsid w:val="00B2583D"/>
    <w:rsid w:val="00B277AC"/>
    <w:rsid w:val="00B31A41"/>
    <w:rsid w:val="00B323E0"/>
    <w:rsid w:val="00B35B8B"/>
    <w:rsid w:val="00B364F9"/>
    <w:rsid w:val="00B40199"/>
    <w:rsid w:val="00B41339"/>
    <w:rsid w:val="00B43C6C"/>
    <w:rsid w:val="00B44F7C"/>
    <w:rsid w:val="00B502FF"/>
    <w:rsid w:val="00B51D39"/>
    <w:rsid w:val="00B52026"/>
    <w:rsid w:val="00B52A62"/>
    <w:rsid w:val="00B54B38"/>
    <w:rsid w:val="00B55AEC"/>
    <w:rsid w:val="00B57B30"/>
    <w:rsid w:val="00B603B6"/>
    <w:rsid w:val="00B6141A"/>
    <w:rsid w:val="00B63340"/>
    <w:rsid w:val="00B643DF"/>
    <w:rsid w:val="00B64756"/>
    <w:rsid w:val="00B65300"/>
    <w:rsid w:val="00B65354"/>
    <w:rsid w:val="00B65D53"/>
    <w:rsid w:val="00B67422"/>
    <w:rsid w:val="00B70BD4"/>
    <w:rsid w:val="00B712CA"/>
    <w:rsid w:val="00B71EA9"/>
    <w:rsid w:val="00B725DC"/>
    <w:rsid w:val="00B72C42"/>
    <w:rsid w:val="00B73016"/>
    <w:rsid w:val="00B73463"/>
    <w:rsid w:val="00B736EB"/>
    <w:rsid w:val="00B76674"/>
    <w:rsid w:val="00B77186"/>
    <w:rsid w:val="00B81146"/>
    <w:rsid w:val="00B815D3"/>
    <w:rsid w:val="00B8197C"/>
    <w:rsid w:val="00B84628"/>
    <w:rsid w:val="00B90123"/>
    <w:rsid w:val="00B9016D"/>
    <w:rsid w:val="00B92319"/>
    <w:rsid w:val="00B93608"/>
    <w:rsid w:val="00BA04F2"/>
    <w:rsid w:val="00BA0B4A"/>
    <w:rsid w:val="00BA0F98"/>
    <w:rsid w:val="00BA1416"/>
    <w:rsid w:val="00BA1517"/>
    <w:rsid w:val="00BA4E39"/>
    <w:rsid w:val="00BA67FD"/>
    <w:rsid w:val="00BA6AF1"/>
    <w:rsid w:val="00BA7C48"/>
    <w:rsid w:val="00BB0040"/>
    <w:rsid w:val="00BB14D2"/>
    <w:rsid w:val="00BB42A7"/>
    <w:rsid w:val="00BB42F3"/>
    <w:rsid w:val="00BB712C"/>
    <w:rsid w:val="00BC251F"/>
    <w:rsid w:val="00BC27A5"/>
    <w:rsid w:val="00BC27F6"/>
    <w:rsid w:val="00BC30C5"/>
    <w:rsid w:val="00BC39F4"/>
    <w:rsid w:val="00BC5CC8"/>
    <w:rsid w:val="00BC6200"/>
    <w:rsid w:val="00BC70AA"/>
    <w:rsid w:val="00BD0590"/>
    <w:rsid w:val="00BD1587"/>
    <w:rsid w:val="00BD1C46"/>
    <w:rsid w:val="00BD22DC"/>
    <w:rsid w:val="00BD48D9"/>
    <w:rsid w:val="00BD520C"/>
    <w:rsid w:val="00BD6A20"/>
    <w:rsid w:val="00BD7EE1"/>
    <w:rsid w:val="00BE15D5"/>
    <w:rsid w:val="00BE35C0"/>
    <w:rsid w:val="00BE5568"/>
    <w:rsid w:val="00BE5764"/>
    <w:rsid w:val="00BE65F7"/>
    <w:rsid w:val="00BF1358"/>
    <w:rsid w:val="00BF4BE8"/>
    <w:rsid w:val="00BF740A"/>
    <w:rsid w:val="00C0106D"/>
    <w:rsid w:val="00C02652"/>
    <w:rsid w:val="00C10F97"/>
    <w:rsid w:val="00C11798"/>
    <w:rsid w:val="00C13041"/>
    <w:rsid w:val="00C133BE"/>
    <w:rsid w:val="00C14D8A"/>
    <w:rsid w:val="00C151CF"/>
    <w:rsid w:val="00C1526F"/>
    <w:rsid w:val="00C16360"/>
    <w:rsid w:val="00C222B4"/>
    <w:rsid w:val="00C22B9E"/>
    <w:rsid w:val="00C261AC"/>
    <w:rsid w:val="00C262E4"/>
    <w:rsid w:val="00C26C41"/>
    <w:rsid w:val="00C312F7"/>
    <w:rsid w:val="00C3173C"/>
    <w:rsid w:val="00C31855"/>
    <w:rsid w:val="00C3345E"/>
    <w:rsid w:val="00C33E20"/>
    <w:rsid w:val="00C3591D"/>
    <w:rsid w:val="00C35CF6"/>
    <w:rsid w:val="00C3725B"/>
    <w:rsid w:val="00C41E2F"/>
    <w:rsid w:val="00C42A71"/>
    <w:rsid w:val="00C45B75"/>
    <w:rsid w:val="00C5109A"/>
    <w:rsid w:val="00C522BE"/>
    <w:rsid w:val="00C533EC"/>
    <w:rsid w:val="00C5470E"/>
    <w:rsid w:val="00C5491A"/>
    <w:rsid w:val="00C55EFB"/>
    <w:rsid w:val="00C56585"/>
    <w:rsid w:val="00C56B3F"/>
    <w:rsid w:val="00C570EC"/>
    <w:rsid w:val="00C602A2"/>
    <w:rsid w:val="00C638C9"/>
    <w:rsid w:val="00C65492"/>
    <w:rsid w:val="00C66D28"/>
    <w:rsid w:val="00C716E5"/>
    <w:rsid w:val="00C7286B"/>
    <w:rsid w:val="00C7390E"/>
    <w:rsid w:val="00C73CFE"/>
    <w:rsid w:val="00C7604B"/>
    <w:rsid w:val="00C771F4"/>
    <w:rsid w:val="00C77375"/>
    <w:rsid w:val="00C773D9"/>
    <w:rsid w:val="00C80307"/>
    <w:rsid w:val="00C80ACE"/>
    <w:rsid w:val="00C81162"/>
    <w:rsid w:val="00C820C5"/>
    <w:rsid w:val="00C82F28"/>
    <w:rsid w:val="00C83666"/>
    <w:rsid w:val="00C85367"/>
    <w:rsid w:val="00C86D23"/>
    <w:rsid w:val="00C870B5"/>
    <w:rsid w:val="00C902AE"/>
    <w:rsid w:val="00C907DF"/>
    <w:rsid w:val="00C90E6D"/>
    <w:rsid w:val="00C91630"/>
    <w:rsid w:val="00C928D8"/>
    <w:rsid w:val="00C93399"/>
    <w:rsid w:val="00C94476"/>
    <w:rsid w:val="00C9558A"/>
    <w:rsid w:val="00C95DEF"/>
    <w:rsid w:val="00C96591"/>
    <w:rsid w:val="00C966EB"/>
    <w:rsid w:val="00C96C68"/>
    <w:rsid w:val="00CA04B1"/>
    <w:rsid w:val="00CA2DFC"/>
    <w:rsid w:val="00CA4EC9"/>
    <w:rsid w:val="00CA5D66"/>
    <w:rsid w:val="00CA7E86"/>
    <w:rsid w:val="00CB03D4"/>
    <w:rsid w:val="00CB0617"/>
    <w:rsid w:val="00CB137B"/>
    <w:rsid w:val="00CB2F39"/>
    <w:rsid w:val="00CB3BBE"/>
    <w:rsid w:val="00CC1B69"/>
    <w:rsid w:val="00CC35EF"/>
    <w:rsid w:val="00CC5048"/>
    <w:rsid w:val="00CC59D6"/>
    <w:rsid w:val="00CC6246"/>
    <w:rsid w:val="00CC781F"/>
    <w:rsid w:val="00CD09D3"/>
    <w:rsid w:val="00CD3BA3"/>
    <w:rsid w:val="00CD4133"/>
    <w:rsid w:val="00CD5B83"/>
    <w:rsid w:val="00CD66E6"/>
    <w:rsid w:val="00CE02B3"/>
    <w:rsid w:val="00CE3103"/>
    <w:rsid w:val="00CE484D"/>
    <w:rsid w:val="00CE5E46"/>
    <w:rsid w:val="00CF085F"/>
    <w:rsid w:val="00CF1298"/>
    <w:rsid w:val="00CF31B7"/>
    <w:rsid w:val="00CF49CC"/>
    <w:rsid w:val="00CF4CBC"/>
    <w:rsid w:val="00CF5AD7"/>
    <w:rsid w:val="00CF638C"/>
    <w:rsid w:val="00CF6B88"/>
    <w:rsid w:val="00D012B3"/>
    <w:rsid w:val="00D01410"/>
    <w:rsid w:val="00D02942"/>
    <w:rsid w:val="00D04E31"/>
    <w:rsid w:val="00D04EF2"/>
    <w:rsid w:val="00D04F0B"/>
    <w:rsid w:val="00D05D35"/>
    <w:rsid w:val="00D072B9"/>
    <w:rsid w:val="00D10101"/>
    <w:rsid w:val="00D11B94"/>
    <w:rsid w:val="00D1463A"/>
    <w:rsid w:val="00D14CE8"/>
    <w:rsid w:val="00D167DA"/>
    <w:rsid w:val="00D16891"/>
    <w:rsid w:val="00D17E13"/>
    <w:rsid w:val="00D240DB"/>
    <w:rsid w:val="00D252C9"/>
    <w:rsid w:val="00D2548E"/>
    <w:rsid w:val="00D2651E"/>
    <w:rsid w:val="00D27759"/>
    <w:rsid w:val="00D31F31"/>
    <w:rsid w:val="00D32DDF"/>
    <w:rsid w:val="00D3700C"/>
    <w:rsid w:val="00D40449"/>
    <w:rsid w:val="00D40810"/>
    <w:rsid w:val="00D40ADD"/>
    <w:rsid w:val="00D45507"/>
    <w:rsid w:val="00D5192D"/>
    <w:rsid w:val="00D52726"/>
    <w:rsid w:val="00D602C0"/>
    <w:rsid w:val="00D638E0"/>
    <w:rsid w:val="00D6530B"/>
    <w:rsid w:val="00D653B1"/>
    <w:rsid w:val="00D66568"/>
    <w:rsid w:val="00D73FEF"/>
    <w:rsid w:val="00D74AE1"/>
    <w:rsid w:val="00D75D42"/>
    <w:rsid w:val="00D77362"/>
    <w:rsid w:val="00D77BE6"/>
    <w:rsid w:val="00D80B20"/>
    <w:rsid w:val="00D81966"/>
    <w:rsid w:val="00D827B0"/>
    <w:rsid w:val="00D85442"/>
    <w:rsid w:val="00D86428"/>
    <w:rsid w:val="00D865A8"/>
    <w:rsid w:val="00D875FE"/>
    <w:rsid w:val="00D9012A"/>
    <w:rsid w:val="00D92C2D"/>
    <w:rsid w:val="00D92CF1"/>
    <w:rsid w:val="00D92EEF"/>
    <w:rsid w:val="00D9361E"/>
    <w:rsid w:val="00D94556"/>
    <w:rsid w:val="00D94F38"/>
    <w:rsid w:val="00D979AA"/>
    <w:rsid w:val="00DA17CD"/>
    <w:rsid w:val="00DA2581"/>
    <w:rsid w:val="00DA298D"/>
    <w:rsid w:val="00DA30F9"/>
    <w:rsid w:val="00DA4207"/>
    <w:rsid w:val="00DA4E62"/>
    <w:rsid w:val="00DA690D"/>
    <w:rsid w:val="00DB1CBC"/>
    <w:rsid w:val="00DB21D1"/>
    <w:rsid w:val="00DB25B3"/>
    <w:rsid w:val="00DB4FF0"/>
    <w:rsid w:val="00DB5E53"/>
    <w:rsid w:val="00DC00BB"/>
    <w:rsid w:val="00DC05DB"/>
    <w:rsid w:val="00DD113A"/>
    <w:rsid w:val="00DD320A"/>
    <w:rsid w:val="00DD3CE0"/>
    <w:rsid w:val="00DD60F2"/>
    <w:rsid w:val="00DE0304"/>
    <w:rsid w:val="00DE0893"/>
    <w:rsid w:val="00DE0960"/>
    <w:rsid w:val="00DE2814"/>
    <w:rsid w:val="00DE2E69"/>
    <w:rsid w:val="00DE3C65"/>
    <w:rsid w:val="00DE41B6"/>
    <w:rsid w:val="00DE501D"/>
    <w:rsid w:val="00DE6796"/>
    <w:rsid w:val="00DF0C02"/>
    <w:rsid w:val="00DF146F"/>
    <w:rsid w:val="00DF1C22"/>
    <w:rsid w:val="00DF1CFD"/>
    <w:rsid w:val="00DF20C4"/>
    <w:rsid w:val="00DF393A"/>
    <w:rsid w:val="00DF3F58"/>
    <w:rsid w:val="00DF41B2"/>
    <w:rsid w:val="00DF5330"/>
    <w:rsid w:val="00E01272"/>
    <w:rsid w:val="00E03067"/>
    <w:rsid w:val="00E0359F"/>
    <w:rsid w:val="00E03846"/>
    <w:rsid w:val="00E048D6"/>
    <w:rsid w:val="00E05C57"/>
    <w:rsid w:val="00E062A6"/>
    <w:rsid w:val="00E07833"/>
    <w:rsid w:val="00E10B6C"/>
    <w:rsid w:val="00E16EB4"/>
    <w:rsid w:val="00E20A7D"/>
    <w:rsid w:val="00E20D29"/>
    <w:rsid w:val="00E21A27"/>
    <w:rsid w:val="00E231DA"/>
    <w:rsid w:val="00E23DEE"/>
    <w:rsid w:val="00E278DA"/>
    <w:rsid w:val="00E27A2F"/>
    <w:rsid w:val="00E3018D"/>
    <w:rsid w:val="00E30B51"/>
    <w:rsid w:val="00E412C5"/>
    <w:rsid w:val="00E4237C"/>
    <w:rsid w:val="00E42A94"/>
    <w:rsid w:val="00E458BF"/>
    <w:rsid w:val="00E45B0B"/>
    <w:rsid w:val="00E50873"/>
    <w:rsid w:val="00E51437"/>
    <w:rsid w:val="00E5170D"/>
    <w:rsid w:val="00E54BFB"/>
    <w:rsid w:val="00E54CD7"/>
    <w:rsid w:val="00E5622D"/>
    <w:rsid w:val="00E61253"/>
    <w:rsid w:val="00E61BBA"/>
    <w:rsid w:val="00E6247D"/>
    <w:rsid w:val="00E628AF"/>
    <w:rsid w:val="00E64805"/>
    <w:rsid w:val="00E676CF"/>
    <w:rsid w:val="00E706E7"/>
    <w:rsid w:val="00E73AA0"/>
    <w:rsid w:val="00E818AD"/>
    <w:rsid w:val="00E82F0E"/>
    <w:rsid w:val="00E84229"/>
    <w:rsid w:val="00E84965"/>
    <w:rsid w:val="00E876CD"/>
    <w:rsid w:val="00E901F2"/>
    <w:rsid w:val="00E90E4E"/>
    <w:rsid w:val="00E919C4"/>
    <w:rsid w:val="00E9391E"/>
    <w:rsid w:val="00E94943"/>
    <w:rsid w:val="00E960A0"/>
    <w:rsid w:val="00E96C59"/>
    <w:rsid w:val="00EA1052"/>
    <w:rsid w:val="00EA218F"/>
    <w:rsid w:val="00EA2B8F"/>
    <w:rsid w:val="00EA4F29"/>
    <w:rsid w:val="00EA5B27"/>
    <w:rsid w:val="00EA5F83"/>
    <w:rsid w:val="00EA6F9D"/>
    <w:rsid w:val="00EB10F0"/>
    <w:rsid w:val="00EB6F3C"/>
    <w:rsid w:val="00EB7210"/>
    <w:rsid w:val="00EB742B"/>
    <w:rsid w:val="00EC1E2C"/>
    <w:rsid w:val="00EC2B9A"/>
    <w:rsid w:val="00EC36CB"/>
    <w:rsid w:val="00EC3723"/>
    <w:rsid w:val="00EC568A"/>
    <w:rsid w:val="00EC5B06"/>
    <w:rsid w:val="00EC6A04"/>
    <w:rsid w:val="00EC7C87"/>
    <w:rsid w:val="00ED01ED"/>
    <w:rsid w:val="00ED030E"/>
    <w:rsid w:val="00ED195D"/>
    <w:rsid w:val="00ED1C77"/>
    <w:rsid w:val="00ED21CE"/>
    <w:rsid w:val="00ED2A8D"/>
    <w:rsid w:val="00ED4450"/>
    <w:rsid w:val="00ED4DCE"/>
    <w:rsid w:val="00ED63FB"/>
    <w:rsid w:val="00EE02A5"/>
    <w:rsid w:val="00EE02B2"/>
    <w:rsid w:val="00EE1755"/>
    <w:rsid w:val="00EE1E76"/>
    <w:rsid w:val="00EE4AA1"/>
    <w:rsid w:val="00EE54CB"/>
    <w:rsid w:val="00EE6424"/>
    <w:rsid w:val="00EE6C05"/>
    <w:rsid w:val="00EE7D8D"/>
    <w:rsid w:val="00EF03F5"/>
    <w:rsid w:val="00EF14C5"/>
    <w:rsid w:val="00EF1C54"/>
    <w:rsid w:val="00EF404B"/>
    <w:rsid w:val="00EF7561"/>
    <w:rsid w:val="00F001CC"/>
    <w:rsid w:val="00F00376"/>
    <w:rsid w:val="00F00497"/>
    <w:rsid w:val="00F00DAE"/>
    <w:rsid w:val="00F01F0C"/>
    <w:rsid w:val="00F0264F"/>
    <w:rsid w:val="00F02A5A"/>
    <w:rsid w:val="00F03935"/>
    <w:rsid w:val="00F04161"/>
    <w:rsid w:val="00F046DE"/>
    <w:rsid w:val="00F0482B"/>
    <w:rsid w:val="00F05FB2"/>
    <w:rsid w:val="00F06C3B"/>
    <w:rsid w:val="00F06FA3"/>
    <w:rsid w:val="00F11368"/>
    <w:rsid w:val="00F11764"/>
    <w:rsid w:val="00F1189E"/>
    <w:rsid w:val="00F157E2"/>
    <w:rsid w:val="00F21356"/>
    <w:rsid w:val="00F23127"/>
    <w:rsid w:val="00F24600"/>
    <w:rsid w:val="00F24986"/>
    <w:rsid w:val="00F259E2"/>
    <w:rsid w:val="00F31172"/>
    <w:rsid w:val="00F34E74"/>
    <w:rsid w:val="00F37BCB"/>
    <w:rsid w:val="00F43B96"/>
    <w:rsid w:val="00F449BC"/>
    <w:rsid w:val="00F453B8"/>
    <w:rsid w:val="00F45F51"/>
    <w:rsid w:val="00F468FC"/>
    <w:rsid w:val="00F50D98"/>
    <w:rsid w:val="00F5153C"/>
    <w:rsid w:val="00F527AC"/>
    <w:rsid w:val="00F5503F"/>
    <w:rsid w:val="00F55E7B"/>
    <w:rsid w:val="00F569CC"/>
    <w:rsid w:val="00F6135C"/>
    <w:rsid w:val="00F61D83"/>
    <w:rsid w:val="00F6481E"/>
    <w:rsid w:val="00F65DD1"/>
    <w:rsid w:val="00F707B3"/>
    <w:rsid w:val="00F71135"/>
    <w:rsid w:val="00F716FD"/>
    <w:rsid w:val="00F728D3"/>
    <w:rsid w:val="00F731BF"/>
    <w:rsid w:val="00F74309"/>
    <w:rsid w:val="00F74451"/>
    <w:rsid w:val="00F774B8"/>
    <w:rsid w:val="00F80246"/>
    <w:rsid w:val="00F81690"/>
    <w:rsid w:val="00F82C35"/>
    <w:rsid w:val="00F832B2"/>
    <w:rsid w:val="00F84004"/>
    <w:rsid w:val="00F871A8"/>
    <w:rsid w:val="00F90461"/>
    <w:rsid w:val="00F91901"/>
    <w:rsid w:val="00F91E18"/>
    <w:rsid w:val="00F91E96"/>
    <w:rsid w:val="00F921A0"/>
    <w:rsid w:val="00FA370D"/>
    <w:rsid w:val="00FA3D32"/>
    <w:rsid w:val="00FA45D3"/>
    <w:rsid w:val="00FA5C95"/>
    <w:rsid w:val="00FA651B"/>
    <w:rsid w:val="00FB3608"/>
    <w:rsid w:val="00FC378B"/>
    <w:rsid w:val="00FC3977"/>
    <w:rsid w:val="00FC6F4E"/>
    <w:rsid w:val="00FC7A45"/>
    <w:rsid w:val="00FC7BEC"/>
    <w:rsid w:val="00FD2566"/>
    <w:rsid w:val="00FD2F16"/>
    <w:rsid w:val="00FD5127"/>
    <w:rsid w:val="00FD6065"/>
    <w:rsid w:val="00FD66CD"/>
    <w:rsid w:val="00FD6C12"/>
    <w:rsid w:val="00FD6E58"/>
    <w:rsid w:val="00FD7968"/>
    <w:rsid w:val="00FE03ED"/>
    <w:rsid w:val="00FE1D34"/>
    <w:rsid w:val="00FE244F"/>
    <w:rsid w:val="00FE2A6F"/>
    <w:rsid w:val="00FF210E"/>
    <w:rsid w:val="00FF30D5"/>
    <w:rsid w:val="00FF473D"/>
    <w:rsid w:val="00FF4DF0"/>
    <w:rsid w:val="00FF551A"/>
    <w:rsid w:val="00FF62B5"/>
    <w:rsid w:val="00FF6538"/>
    <w:rsid w:val="00FF6AC8"/>
    <w:rsid w:val="00FF6D26"/>
  </w:rsids>
  <m:mathPr>
    <m:mathFont m:val="Cambria Math"/>
    <m:brkBin m:val="before"/>
    <m:brkBinSub m:val="--"/>
    <m:smallFrac m:val="0"/>
    <m:dispDef/>
    <m:lMargin m:val="0"/>
    <m:rMargin m:val="0"/>
    <m:defJc m:val="centerGroup"/>
    <m:wrapIndent m:val="1440"/>
    <m:intLim m:val="subSup"/>
    <m:naryLim m:val="undOvr"/>
  </m:mathPr>
  <w:themeFontLang w:val="nb-NO"/>
  <w:clrSchemeMapping w:bg1="light1" w:t1="dark1" w:bg2="light2" w:t2="dark2" w:accent1="accent1" w:accent2="accent2" w:accent3="accent3" w:accent4="accent4" w:accent5="accent5" w:accent6="accent6" w:hyperlink="hyperlink" w:followedHyperlink="followedHyperlink"/>
  <w:shapeDefaults>
    <o:shapedefaults v:ext="edit" spidmax="2063"/>
    <o:shapelayout v:ext="edit">
      <o:idmap v:ext="edit" data="1"/>
    </o:shapelayout>
  </w:shapeDefaults>
  <w:decimalSymbol w:val="."/>
  <w:listSeparator w:val=","/>
  <w14:docId w14:val="02A9A40F"/>
  <w15:docId w15:val="{DAF31B65-C8A1-43B0-A003-4CBA7B3368D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fr-FR" w:eastAsia="en-US" w:bidi="ar-SA"/>
      </w:rPr>
    </w:rPrDefault>
    <w:pPrDefault>
      <w:pPr>
        <w:spacing w:after="200" w:line="276" w:lineRule="auto"/>
      </w:pPr>
    </w:pPrDefault>
  </w:docDefaults>
  <w:latentStyles w:defLockedState="0" w:defUIPriority="99" w:defSemiHidden="0" w:defUnhideWhenUsed="0" w:defQFormat="0" w:count="371">
    <w:lsdException w:name="Normal" w:uiPriority="0"/>
    <w:lsdException w:name="heading 1" w:uiPriority="0" w:qFormat="1"/>
    <w:lsdException w:name="heading 2" w:uiPriority="0" w:qFormat="1"/>
    <w:lsdException w:name="heading 3" w:uiPriority="0" w:qFormat="1"/>
    <w:lsdException w:name="heading 4" w:semiHidden="1" w:uiPriority="0" w:qFormat="1"/>
    <w:lsdException w:name="heading 5" w:semiHidden="1" w:uiPriority="0" w:qFormat="1"/>
    <w:lsdException w:name="heading 6" w:semiHidden="1" w:uiPriority="0"/>
    <w:lsdException w:name="heading 7" w:semiHidden="1" w:uiPriority="0" w:unhideWhenUsed="1"/>
    <w:lsdException w:name="heading 8" w:semiHidden="1" w:uiPriority="0" w:unhideWhenUsed="1"/>
    <w:lsdException w:name="heading 9" w:semiHidden="1" w:uiPriority="0" w:unhideWhenUsed="1"/>
    <w:lsdException w:name="index 1" w:semiHidden="1" w:uiPriority="0" w:unhideWhenUsed="1"/>
    <w:lsdException w:name="index 2" w:semiHidden="1" w:uiPriority="0" w:unhideWhenUsed="1"/>
    <w:lsdException w:name="index 3" w:semiHidden="1" w:uiPriority="0" w:unhideWhenUsed="1"/>
    <w:lsdException w:name="index 4" w:semiHidden="1" w:uiPriority="0" w:unhideWhenUsed="1"/>
    <w:lsdException w:name="index 5" w:semiHidden="1" w:uiPriority="0" w:unhideWhenUsed="1"/>
    <w:lsdException w:name="index 6" w:semiHidden="1" w:uiPriority="0" w:unhideWhenUsed="1"/>
    <w:lsdException w:name="index 7" w:semiHidden="1" w:uiPriority="0"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iPriority="0" w:unhideWhenUsed="1"/>
    <w:lsdException w:name="caption" w:semiHidden="1" w:uiPriority="35" w:unhideWhenUsed="1" w:qFormat="1"/>
    <w:lsdException w:name="table of figures"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iPriority="0"/>
    <w:lsdException w:name="List 2" w:semiHidden="1" w:uiPriority="0" w:unhideWhenUsed="1"/>
    <w:lsdException w:name="List 3" w:semiHidden="1" w:unhideWhenUsed="1"/>
    <w:lsdException w:name="List 4" w:semiHidden="1"/>
    <w:lsdException w:name="List 5" w:semiHidden="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0"/>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lsdException w:name="Salutation" w:semiHidden="1"/>
    <w:lsdException w:name="Date" w:semiHidden="1"/>
    <w:lsdException w:name="Body Text First Indent" w:semiHidden="1" w:uiPriority="0"/>
    <w:lsdException w:name="Body Text First Indent 2" w:semiHidden="1" w:uiPriority="0"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iPriority="0" w:unhideWhenUsed="1"/>
    <w:lsdException w:name="Strong" w:uiPriority="22"/>
    <w:lsdException w:name="Emphasis" w:uiPriority="0"/>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iPriority="0"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iPriority="0"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semiHidden="1"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0"/>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rsid w:val="002E4382"/>
    <w:pPr>
      <w:spacing w:after="0" w:line="216" w:lineRule="atLeast"/>
    </w:pPr>
    <w:rPr>
      <w:sz w:val="18"/>
      <w:lang w:val="en-GB"/>
    </w:rPr>
  </w:style>
  <w:style w:type="paragraph" w:styleId="Heading1">
    <w:name w:val="heading 1"/>
    <w:basedOn w:val="Normal"/>
    <w:next w:val="Normal"/>
    <w:link w:val="Heading1Char"/>
    <w:qFormat/>
    <w:rsid w:val="00C261AC"/>
    <w:pPr>
      <w:keepNext/>
      <w:keepLines/>
      <w:numPr>
        <w:numId w:val="33"/>
      </w:numPr>
      <w:spacing w:before="240" w:line="240" w:lineRule="atLeast"/>
      <w:outlineLvl w:val="0"/>
    </w:pPr>
    <w:rPr>
      <w:rFonts w:asciiTheme="majorHAnsi" w:eastAsiaTheme="majorEastAsia" w:hAnsiTheme="majorHAnsi" w:cstheme="majorBidi"/>
      <w:b/>
      <w:bCs/>
      <w:caps/>
      <w:color w:val="407EC9"/>
      <w:sz w:val="28"/>
      <w:szCs w:val="24"/>
    </w:rPr>
  </w:style>
  <w:style w:type="paragraph" w:styleId="Heading2">
    <w:name w:val="heading 2"/>
    <w:basedOn w:val="Normal"/>
    <w:next w:val="Normal"/>
    <w:link w:val="Heading2Char"/>
    <w:autoRedefine/>
    <w:qFormat/>
    <w:rsid w:val="000F13CA"/>
    <w:pPr>
      <w:keepNext/>
      <w:keepLines/>
      <w:numPr>
        <w:ilvl w:val="1"/>
        <w:numId w:val="33"/>
      </w:numPr>
      <w:ind w:right="709"/>
      <w:outlineLvl w:val="1"/>
    </w:pPr>
    <w:rPr>
      <w:rFonts w:asciiTheme="majorHAnsi" w:eastAsiaTheme="majorEastAsia" w:hAnsiTheme="majorHAnsi" w:cstheme="majorBidi"/>
      <w:b/>
      <w:bCs/>
      <w:caps/>
      <w:color w:val="407EC9"/>
      <w:sz w:val="24"/>
      <w:szCs w:val="24"/>
    </w:rPr>
  </w:style>
  <w:style w:type="paragraph" w:styleId="Heading3">
    <w:name w:val="heading 3"/>
    <w:basedOn w:val="Normal"/>
    <w:next w:val="BodyText"/>
    <w:link w:val="Heading3Char"/>
    <w:qFormat/>
    <w:rsid w:val="00C261AC"/>
    <w:pPr>
      <w:keepNext/>
      <w:keepLines/>
      <w:numPr>
        <w:ilvl w:val="2"/>
        <w:numId w:val="33"/>
      </w:numPr>
      <w:spacing w:before="120" w:after="120"/>
      <w:ind w:right="851"/>
      <w:outlineLvl w:val="2"/>
    </w:pPr>
    <w:rPr>
      <w:rFonts w:asciiTheme="majorHAnsi" w:eastAsiaTheme="majorEastAsia" w:hAnsiTheme="majorHAnsi" w:cstheme="majorBidi"/>
      <w:b/>
      <w:bCs/>
      <w:smallCaps/>
      <w:color w:val="407EC9"/>
      <w:sz w:val="22"/>
    </w:rPr>
  </w:style>
  <w:style w:type="paragraph" w:styleId="Heading4">
    <w:name w:val="heading 4"/>
    <w:basedOn w:val="Normal"/>
    <w:next w:val="BodyText"/>
    <w:link w:val="Heading4Char"/>
    <w:qFormat/>
    <w:rsid w:val="00C261AC"/>
    <w:pPr>
      <w:keepNext/>
      <w:keepLines/>
      <w:numPr>
        <w:ilvl w:val="3"/>
        <w:numId w:val="33"/>
      </w:numPr>
      <w:spacing w:before="120" w:after="120"/>
      <w:ind w:right="992"/>
      <w:outlineLvl w:val="3"/>
    </w:pPr>
    <w:rPr>
      <w:rFonts w:asciiTheme="majorHAnsi" w:eastAsiaTheme="majorEastAsia" w:hAnsiTheme="majorHAnsi" w:cstheme="majorBidi"/>
      <w:b/>
      <w:bCs/>
      <w:iCs/>
      <w:color w:val="407EC9"/>
      <w:sz w:val="22"/>
    </w:rPr>
  </w:style>
  <w:style w:type="paragraph" w:styleId="Heading5">
    <w:name w:val="heading 5"/>
    <w:basedOn w:val="Normal"/>
    <w:next w:val="Normal"/>
    <w:link w:val="Heading5Char"/>
    <w:qFormat/>
    <w:rsid w:val="00C261AC"/>
    <w:pPr>
      <w:keepNext/>
      <w:keepLines/>
      <w:spacing w:before="200"/>
      <w:outlineLvl w:val="4"/>
    </w:pPr>
    <w:rPr>
      <w:rFonts w:asciiTheme="majorHAnsi" w:eastAsiaTheme="majorEastAsia" w:hAnsiTheme="majorHAnsi" w:cstheme="majorBidi"/>
      <w:color w:val="243255" w:themeColor="accent1" w:themeShade="7F"/>
    </w:rPr>
  </w:style>
  <w:style w:type="paragraph" w:styleId="Heading6">
    <w:name w:val="heading 6"/>
    <w:basedOn w:val="Normal"/>
    <w:next w:val="Normal"/>
    <w:link w:val="Heading6Char"/>
    <w:rsid w:val="00CF49CC"/>
    <w:pPr>
      <w:keepNext/>
      <w:keepLines/>
      <w:spacing w:before="200"/>
      <w:outlineLvl w:val="5"/>
    </w:pPr>
    <w:rPr>
      <w:rFonts w:asciiTheme="majorHAnsi" w:eastAsiaTheme="majorEastAsia" w:hAnsiTheme="majorHAnsi" w:cstheme="majorBidi"/>
      <w:i/>
      <w:iCs/>
      <w:color w:val="243255" w:themeColor="accent1" w:themeShade="7F"/>
    </w:rPr>
  </w:style>
  <w:style w:type="paragraph" w:styleId="Heading7">
    <w:name w:val="heading 7"/>
    <w:basedOn w:val="Normal"/>
    <w:next w:val="Normal"/>
    <w:link w:val="Heading7Char"/>
    <w:rsid w:val="00CF49CC"/>
    <w:pPr>
      <w:keepNext/>
      <w:keepLines/>
      <w:spacing w:before="20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rsid w:val="00CF49CC"/>
    <w:pPr>
      <w:keepNext/>
      <w:keepLines/>
      <w:spacing w:before="200"/>
      <w:outlineLvl w:val="7"/>
    </w:pPr>
    <w:rPr>
      <w:rFonts w:asciiTheme="majorHAnsi" w:eastAsiaTheme="majorEastAsia" w:hAnsiTheme="majorHAnsi" w:cstheme="majorBidi"/>
      <w:color w:val="404040" w:themeColor="text1" w:themeTint="BF"/>
      <w:sz w:val="20"/>
      <w:szCs w:val="20"/>
    </w:rPr>
  </w:style>
  <w:style w:type="paragraph" w:styleId="Heading9">
    <w:name w:val="heading 9"/>
    <w:basedOn w:val="Normal"/>
    <w:next w:val="Normal"/>
    <w:link w:val="Heading9Char"/>
    <w:rsid w:val="00CF49CC"/>
    <w:pPr>
      <w:keepNext/>
      <w:keepLines/>
      <w:spacing w:before="20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link w:val="HeaderChar"/>
    <w:rsid w:val="00380350"/>
    <w:pPr>
      <w:spacing w:after="0" w:line="240" w:lineRule="exact"/>
    </w:pPr>
    <w:rPr>
      <w:sz w:val="20"/>
      <w:lang w:val="en-GB"/>
    </w:rPr>
  </w:style>
  <w:style w:type="character" w:customStyle="1" w:styleId="HeaderChar">
    <w:name w:val="Header Char"/>
    <w:basedOn w:val="DefaultParagraphFont"/>
    <w:link w:val="Header"/>
    <w:rsid w:val="00380350"/>
    <w:rPr>
      <w:sz w:val="20"/>
      <w:lang w:val="en-GB"/>
    </w:rPr>
  </w:style>
  <w:style w:type="paragraph" w:styleId="Footer">
    <w:name w:val="footer"/>
    <w:link w:val="FooterChar"/>
    <w:rsid w:val="00CF49CC"/>
    <w:pPr>
      <w:spacing w:after="0" w:line="240" w:lineRule="exact"/>
    </w:pPr>
    <w:rPr>
      <w:sz w:val="20"/>
      <w:lang w:val="en-GB"/>
    </w:rPr>
  </w:style>
  <w:style w:type="character" w:customStyle="1" w:styleId="FooterChar">
    <w:name w:val="Footer Char"/>
    <w:basedOn w:val="DefaultParagraphFont"/>
    <w:link w:val="Footer"/>
    <w:rsid w:val="00CF49CC"/>
    <w:rPr>
      <w:sz w:val="20"/>
      <w:lang w:val="en-GB"/>
    </w:rPr>
  </w:style>
  <w:style w:type="paragraph" w:styleId="BalloonText">
    <w:name w:val="Balloon Text"/>
    <w:basedOn w:val="Normal"/>
    <w:link w:val="BalloonTextChar"/>
    <w:rsid w:val="00EB6F3C"/>
    <w:pPr>
      <w:spacing w:line="240" w:lineRule="auto"/>
    </w:pPr>
    <w:rPr>
      <w:rFonts w:ascii="Tahoma" w:hAnsi="Tahoma" w:cs="Tahoma"/>
      <w:sz w:val="16"/>
      <w:szCs w:val="16"/>
    </w:rPr>
  </w:style>
  <w:style w:type="character" w:customStyle="1" w:styleId="BalloonTextChar">
    <w:name w:val="Balloon Text Char"/>
    <w:basedOn w:val="DefaultParagraphFont"/>
    <w:link w:val="BalloonText"/>
    <w:rsid w:val="00EB6F3C"/>
    <w:rPr>
      <w:rFonts w:ascii="Tahoma" w:hAnsi="Tahoma" w:cs="Tahoma"/>
      <w:sz w:val="16"/>
      <w:szCs w:val="16"/>
      <w:lang w:val="en-US"/>
    </w:rPr>
  </w:style>
  <w:style w:type="table" w:styleId="TableGrid">
    <w:name w:val="Table Grid"/>
    <w:basedOn w:val="TableNormal"/>
    <w:rsid w:val="00974E99"/>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ocumenttype">
    <w:name w:val="Document type"/>
    <w:basedOn w:val="Normal"/>
    <w:rsid w:val="00380350"/>
    <w:pPr>
      <w:spacing w:line="500" w:lineRule="exact"/>
      <w:ind w:left="907" w:right="907"/>
    </w:pPr>
    <w:rPr>
      <w:b/>
      <w:caps/>
      <w:color w:val="FFFFFF" w:themeColor="background1"/>
      <w:sz w:val="50"/>
      <w:szCs w:val="50"/>
    </w:rPr>
  </w:style>
  <w:style w:type="character" w:customStyle="1" w:styleId="Heading1Char">
    <w:name w:val="Heading 1 Char"/>
    <w:basedOn w:val="DefaultParagraphFont"/>
    <w:link w:val="Heading1"/>
    <w:rsid w:val="00C261AC"/>
    <w:rPr>
      <w:rFonts w:asciiTheme="majorHAnsi" w:eastAsiaTheme="majorEastAsia" w:hAnsiTheme="majorHAnsi" w:cstheme="majorBidi"/>
      <w:b/>
      <w:bCs/>
      <w:caps/>
      <w:color w:val="407EC9"/>
      <w:sz w:val="28"/>
      <w:szCs w:val="24"/>
      <w:lang w:val="en-GB"/>
    </w:rPr>
  </w:style>
  <w:style w:type="character" w:customStyle="1" w:styleId="Heading2Char">
    <w:name w:val="Heading 2 Char"/>
    <w:basedOn w:val="DefaultParagraphFont"/>
    <w:link w:val="Heading2"/>
    <w:rsid w:val="000F13CA"/>
    <w:rPr>
      <w:rFonts w:asciiTheme="majorHAnsi" w:eastAsiaTheme="majorEastAsia" w:hAnsiTheme="majorHAnsi" w:cstheme="majorBidi"/>
      <w:b/>
      <w:bCs/>
      <w:caps/>
      <w:color w:val="407EC9"/>
      <w:sz w:val="24"/>
      <w:szCs w:val="24"/>
      <w:lang w:val="en-GB"/>
    </w:rPr>
  </w:style>
  <w:style w:type="character" w:customStyle="1" w:styleId="Heading3Char">
    <w:name w:val="Heading 3 Char"/>
    <w:basedOn w:val="DefaultParagraphFont"/>
    <w:link w:val="Heading3"/>
    <w:rsid w:val="00C261AC"/>
    <w:rPr>
      <w:rFonts w:asciiTheme="majorHAnsi" w:eastAsiaTheme="majorEastAsia" w:hAnsiTheme="majorHAnsi" w:cstheme="majorBidi"/>
      <w:b/>
      <w:bCs/>
      <w:smallCaps/>
      <w:color w:val="407EC9"/>
      <w:lang w:val="en-GB"/>
    </w:rPr>
  </w:style>
  <w:style w:type="paragraph" w:styleId="List">
    <w:name w:val="List"/>
    <w:basedOn w:val="Normal"/>
    <w:uiPriority w:val="99"/>
    <w:unhideWhenUsed/>
    <w:rsid w:val="00CC6246"/>
    <w:pPr>
      <w:ind w:left="360" w:hanging="360"/>
      <w:contextualSpacing/>
    </w:pPr>
    <w:rPr>
      <w:sz w:val="22"/>
    </w:rPr>
  </w:style>
  <w:style w:type="character" w:customStyle="1" w:styleId="Heading4Char">
    <w:name w:val="Heading 4 Char"/>
    <w:basedOn w:val="DefaultParagraphFont"/>
    <w:link w:val="Heading4"/>
    <w:rsid w:val="00C261AC"/>
    <w:rPr>
      <w:rFonts w:asciiTheme="majorHAnsi" w:eastAsiaTheme="majorEastAsia" w:hAnsiTheme="majorHAnsi" w:cstheme="majorBidi"/>
      <w:b/>
      <w:bCs/>
      <w:iCs/>
      <w:color w:val="407EC9"/>
      <w:lang w:val="en-GB"/>
    </w:rPr>
  </w:style>
  <w:style w:type="character" w:customStyle="1" w:styleId="Heading5Char">
    <w:name w:val="Heading 5 Char"/>
    <w:basedOn w:val="DefaultParagraphFont"/>
    <w:link w:val="Heading5"/>
    <w:rsid w:val="00C261AC"/>
    <w:rPr>
      <w:rFonts w:asciiTheme="majorHAnsi" w:eastAsiaTheme="majorEastAsia" w:hAnsiTheme="majorHAnsi" w:cstheme="majorBidi"/>
      <w:color w:val="243255" w:themeColor="accent1" w:themeShade="7F"/>
      <w:sz w:val="18"/>
      <w:lang w:val="en-GB"/>
    </w:rPr>
  </w:style>
  <w:style w:type="character" w:customStyle="1" w:styleId="Heading6Char">
    <w:name w:val="Heading 6 Char"/>
    <w:basedOn w:val="DefaultParagraphFont"/>
    <w:link w:val="Heading6"/>
    <w:rsid w:val="00CF49CC"/>
    <w:rPr>
      <w:rFonts w:asciiTheme="majorHAnsi" w:eastAsiaTheme="majorEastAsia" w:hAnsiTheme="majorHAnsi" w:cstheme="majorBidi"/>
      <w:i/>
      <w:iCs/>
      <w:color w:val="243255" w:themeColor="accent1" w:themeShade="7F"/>
      <w:sz w:val="18"/>
      <w:lang w:val="en-GB"/>
    </w:rPr>
  </w:style>
  <w:style w:type="character" w:customStyle="1" w:styleId="Heading7Char">
    <w:name w:val="Heading 7 Char"/>
    <w:basedOn w:val="DefaultParagraphFont"/>
    <w:link w:val="Heading7"/>
    <w:rsid w:val="00CF49CC"/>
    <w:rPr>
      <w:rFonts w:asciiTheme="majorHAnsi" w:eastAsiaTheme="majorEastAsia" w:hAnsiTheme="majorHAnsi" w:cstheme="majorBidi"/>
      <w:i/>
      <w:iCs/>
      <w:color w:val="404040" w:themeColor="text1" w:themeTint="BF"/>
      <w:sz w:val="18"/>
      <w:lang w:val="en-GB"/>
    </w:rPr>
  </w:style>
  <w:style w:type="character" w:customStyle="1" w:styleId="Heading8Char">
    <w:name w:val="Heading 8 Char"/>
    <w:basedOn w:val="DefaultParagraphFont"/>
    <w:link w:val="Heading8"/>
    <w:rsid w:val="00CF49CC"/>
    <w:rPr>
      <w:rFonts w:asciiTheme="majorHAnsi" w:eastAsiaTheme="majorEastAsia" w:hAnsiTheme="majorHAnsi" w:cstheme="majorBidi"/>
      <w:color w:val="404040" w:themeColor="text1" w:themeTint="BF"/>
      <w:sz w:val="20"/>
      <w:szCs w:val="20"/>
      <w:lang w:val="en-GB"/>
    </w:rPr>
  </w:style>
  <w:style w:type="character" w:customStyle="1" w:styleId="Heading9Char">
    <w:name w:val="Heading 9 Char"/>
    <w:basedOn w:val="DefaultParagraphFont"/>
    <w:link w:val="Heading9"/>
    <w:rsid w:val="00CF49CC"/>
    <w:rPr>
      <w:rFonts w:asciiTheme="majorHAnsi" w:eastAsiaTheme="majorEastAsia" w:hAnsiTheme="majorHAnsi" w:cstheme="majorBidi"/>
      <w:i/>
      <w:iCs/>
      <w:color w:val="404040" w:themeColor="text1" w:themeTint="BF"/>
      <w:sz w:val="20"/>
      <w:szCs w:val="20"/>
      <w:lang w:val="en-GB"/>
    </w:rPr>
  </w:style>
  <w:style w:type="paragraph" w:customStyle="1" w:styleId="Bullet1">
    <w:name w:val="Bullet 1"/>
    <w:basedOn w:val="Normal"/>
    <w:link w:val="Bullet1Char"/>
    <w:qFormat/>
    <w:rsid w:val="006E10BF"/>
    <w:pPr>
      <w:numPr>
        <w:numId w:val="1"/>
      </w:numPr>
      <w:spacing w:after="120"/>
    </w:pPr>
    <w:rPr>
      <w:color w:val="000000" w:themeColor="text1"/>
      <w:sz w:val="22"/>
    </w:rPr>
  </w:style>
  <w:style w:type="paragraph" w:customStyle="1" w:styleId="Bullet2">
    <w:name w:val="Bullet 2"/>
    <w:basedOn w:val="Normal"/>
    <w:link w:val="Bullet2Char"/>
    <w:qFormat/>
    <w:rsid w:val="006E10BF"/>
    <w:pPr>
      <w:numPr>
        <w:numId w:val="2"/>
      </w:numPr>
      <w:spacing w:after="120"/>
    </w:pPr>
    <w:rPr>
      <w:color w:val="000000" w:themeColor="text1"/>
      <w:sz w:val="22"/>
    </w:rPr>
  </w:style>
  <w:style w:type="paragraph" w:customStyle="1" w:styleId="Heading1separatationline">
    <w:name w:val="Heading 1 separatation line"/>
    <w:basedOn w:val="Normal"/>
    <w:next w:val="BodyText"/>
    <w:rsid w:val="00AB76B7"/>
    <w:pPr>
      <w:pBdr>
        <w:bottom w:val="single" w:sz="8" w:space="1" w:color="4A66AC" w:themeColor="accent1"/>
      </w:pBdr>
      <w:spacing w:after="120" w:line="90" w:lineRule="exact"/>
      <w:ind w:right="8789"/>
    </w:pPr>
    <w:rPr>
      <w:color w:val="000000" w:themeColor="text1"/>
      <w:sz w:val="22"/>
    </w:rPr>
  </w:style>
  <w:style w:type="paragraph" w:customStyle="1" w:styleId="Heading2separationline">
    <w:name w:val="Heading 2 separation line"/>
    <w:basedOn w:val="Normal"/>
    <w:next w:val="BodyText"/>
    <w:rsid w:val="00B73463"/>
    <w:pPr>
      <w:pBdr>
        <w:bottom w:val="single" w:sz="4" w:space="1" w:color="575756"/>
      </w:pBdr>
      <w:spacing w:after="60" w:line="110" w:lineRule="exact"/>
      <w:ind w:right="8787"/>
    </w:pPr>
    <w:rPr>
      <w:color w:val="000000" w:themeColor="text1"/>
      <w:sz w:val="22"/>
    </w:rPr>
  </w:style>
  <w:style w:type="paragraph" w:customStyle="1" w:styleId="PageNumber1">
    <w:name w:val="Page Number1"/>
    <w:basedOn w:val="Normal"/>
    <w:rsid w:val="00441393"/>
    <w:pPr>
      <w:spacing w:line="180" w:lineRule="exact"/>
      <w:jc w:val="right"/>
    </w:pPr>
    <w:rPr>
      <w:color w:val="4A66AC" w:themeColor="accent1"/>
    </w:rPr>
  </w:style>
  <w:style w:type="paragraph" w:customStyle="1" w:styleId="Editionnumber">
    <w:name w:val="Edition number"/>
    <w:basedOn w:val="Normal"/>
    <w:rsid w:val="004E0BBB"/>
    <w:rPr>
      <w:b/>
      <w:color w:val="4A66AC" w:themeColor="accent1"/>
      <w:sz w:val="50"/>
      <w:szCs w:val="50"/>
    </w:rPr>
  </w:style>
  <w:style w:type="paragraph" w:customStyle="1" w:styleId="Editionnumber-footer">
    <w:name w:val="Edition number - footer"/>
    <w:basedOn w:val="Footer"/>
    <w:next w:val="NoSpacing"/>
    <w:rsid w:val="00380350"/>
    <w:pPr>
      <w:framePr w:hSpace="142" w:wrap="around" w:hAnchor="margin" w:xAlign="center" w:yAlign="bottom"/>
      <w:spacing w:before="40" w:line="180" w:lineRule="exact"/>
      <w:suppressOverlap/>
    </w:pPr>
    <w:rPr>
      <w:b/>
      <w:color w:val="4A66AC" w:themeColor="accent1"/>
      <w:sz w:val="15"/>
      <w:szCs w:val="15"/>
    </w:rPr>
  </w:style>
  <w:style w:type="paragraph" w:customStyle="1" w:styleId="Contents">
    <w:name w:val="Contents"/>
    <w:basedOn w:val="Header"/>
    <w:rsid w:val="00441393"/>
    <w:pPr>
      <w:pBdr>
        <w:bottom w:val="single" w:sz="8" w:space="12" w:color="4A66AC" w:themeColor="accent1"/>
      </w:pBdr>
      <w:spacing w:before="100" w:line="560" w:lineRule="exact"/>
    </w:pPr>
    <w:rPr>
      <w:b/>
      <w:caps/>
      <w:color w:val="629DD1" w:themeColor="accent2"/>
      <w:sz w:val="56"/>
      <w:szCs w:val="56"/>
    </w:rPr>
  </w:style>
  <w:style w:type="paragraph" w:styleId="TOC1">
    <w:name w:val="toc 1"/>
    <w:basedOn w:val="Normal"/>
    <w:next w:val="Normal"/>
    <w:uiPriority w:val="39"/>
    <w:rsid w:val="003621C3"/>
    <w:pPr>
      <w:tabs>
        <w:tab w:val="right" w:leader="dot" w:pos="9781"/>
      </w:tabs>
      <w:spacing w:after="40" w:line="300" w:lineRule="atLeast"/>
      <w:ind w:left="425" w:right="425" w:hanging="425"/>
    </w:pPr>
    <w:rPr>
      <w:b/>
      <w:noProof/>
      <w:color w:val="4A66AC" w:themeColor="accent1"/>
      <w:sz w:val="22"/>
    </w:rPr>
  </w:style>
  <w:style w:type="paragraph" w:styleId="TOC2">
    <w:name w:val="toc 2"/>
    <w:basedOn w:val="Normal"/>
    <w:next w:val="Normal"/>
    <w:autoRedefine/>
    <w:uiPriority w:val="39"/>
    <w:rsid w:val="003621C3"/>
    <w:pPr>
      <w:tabs>
        <w:tab w:val="right" w:leader="dot" w:pos="9781"/>
      </w:tabs>
      <w:spacing w:after="40" w:line="300" w:lineRule="atLeast"/>
      <w:ind w:left="709" w:right="425" w:hanging="709"/>
    </w:pPr>
    <w:rPr>
      <w:noProof/>
      <w:color w:val="4A66AC" w:themeColor="accent1"/>
      <w:sz w:val="22"/>
    </w:rPr>
  </w:style>
  <w:style w:type="character" w:styleId="Hyperlink">
    <w:name w:val="Hyperlink"/>
    <w:basedOn w:val="DefaultParagraphFont"/>
    <w:uiPriority w:val="99"/>
    <w:unhideWhenUsed/>
    <w:rsid w:val="00201337"/>
    <w:rPr>
      <w:color w:val="4A66AC" w:themeColor="accent1"/>
      <w:u w:val="single"/>
    </w:rPr>
  </w:style>
  <w:style w:type="paragraph" w:styleId="ListNumber3">
    <w:name w:val="List Number 3"/>
    <w:basedOn w:val="Normal"/>
    <w:uiPriority w:val="99"/>
    <w:unhideWhenUsed/>
    <w:rsid w:val="00F90461"/>
    <w:pPr>
      <w:contextualSpacing/>
    </w:pPr>
  </w:style>
  <w:style w:type="paragraph" w:styleId="TableofFigures">
    <w:name w:val="table of figures"/>
    <w:basedOn w:val="Normal"/>
    <w:next w:val="Normal"/>
    <w:uiPriority w:val="99"/>
    <w:rsid w:val="007D1805"/>
    <w:pPr>
      <w:tabs>
        <w:tab w:val="right" w:leader="dot" w:pos="9781"/>
      </w:tabs>
      <w:spacing w:after="60"/>
      <w:ind w:left="1276" w:right="424" w:hanging="1276"/>
    </w:pPr>
    <w:rPr>
      <w:i/>
      <w:sz w:val="22"/>
    </w:rPr>
  </w:style>
  <w:style w:type="paragraph" w:customStyle="1" w:styleId="Tabletext">
    <w:name w:val="Table text"/>
    <w:basedOn w:val="Normal"/>
    <w:qFormat/>
    <w:rsid w:val="00414698"/>
    <w:pPr>
      <w:spacing w:before="60" w:after="60"/>
      <w:ind w:left="113" w:right="113"/>
    </w:pPr>
    <w:rPr>
      <w:color w:val="000000" w:themeColor="text1"/>
      <w:sz w:val="20"/>
    </w:rPr>
  </w:style>
  <w:style w:type="paragraph" w:customStyle="1" w:styleId="Tabletexttitle">
    <w:name w:val="Table text title"/>
    <w:basedOn w:val="Tabletext"/>
    <w:rsid w:val="00441393"/>
    <w:rPr>
      <w:b/>
      <w:color w:val="629DD1" w:themeColor="accent2"/>
    </w:rPr>
  </w:style>
  <w:style w:type="table" w:customStyle="1" w:styleId="MediumShading11">
    <w:name w:val="Medium Shading 11"/>
    <w:basedOn w:val="TableNormal"/>
    <w:uiPriority w:val="63"/>
    <w:rsid w:val="00526234"/>
    <w:pPr>
      <w:spacing w:after="0" w:line="240" w:lineRule="auto"/>
    </w:pPr>
    <w:tblPr>
      <w:tblStyleRowBandSize w:val="1"/>
      <w:tblStyleColBandSize w:val="1"/>
      <w:tblInd w:w="0" w:type="dxa"/>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575756"/>
          <w:left w:val="single" w:sz="8" w:space="0" w:color="575756"/>
          <w:bottom w:val="single" w:sz="8" w:space="0" w:color="575756"/>
          <w:right w:val="single" w:sz="8" w:space="0" w:color="575756"/>
          <w:insideH w:val="nil"/>
          <w:insideV w:val="single" w:sz="8" w:space="0" w:color="575756"/>
        </w:tcBorders>
        <w:shd w:val="clear" w:color="auto" w:fill="629DD1" w:themeFill="accent2"/>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top w:val="single" w:sz="8" w:space="0" w:color="575756"/>
          <w:left w:val="single" w:sz="8" w:space="0" w:color="575756"/>
          <w:bottom w:val="single" w:sz="8" w:space="0" w:color="575756"/>
          <w:right w:val="single" w:sz="8" w:space="0" w:color="575756"/>
          <w:insideH w:val="nil"/>
          <w:insideV w:val="single" w:sz="8" w:space="0" w:color="575756"/>
          <w:tl2br w:val="nil"/>
          <w:tr2bl w:val="nil"/>
        </w:tcBorders>
      </w:tcPr>
    </w:tblStylePr>
    <w:tblStylePr w:type="band2Horz">
      <w:tblPr/>
      <w:tcPr>
        <w:tcBorders>
          <w:top w:val="single" w:sz="8" w:space="0" w:color="575756"/>
          <w:left w:val="single" w:sz="8" w:space="0" w:color="575756"/>
          <w:bottom w:val="single" w:sz="8" w:space="0" w:color="575756"/>
          <w:right w:val="single" w:sz="8" w:space="0" w:color="575756"/>
          <w:insideH w:val="nil"/>
          <w:insideV w:val="single" w:sz="8" w:space="0" w:color="575756"/>
          <w:tl2br w:val="nil"/>
          <w:tr2bl w:val="nil"/>
        </w:tcBorders>
        <w:shd w:val="clear" w:color="auto" w:fill="DFEBF5" w:themeFill="accent2" w:themeFillTint="33"/>
      </w:tcPr>
    </w:tblStylePr>
  </w:style>
  <w:style w:type="paragraph" w:styleId="Caption">
    <w:name w:val="caption"/>
    <w:basedOn w:val="Normal"/>
    <w:next w:val="Normal"/>
    <w:uiPriority w:val="35"/>
    <w:qFormat/>
    <w:rsid w:val="008C33B5"/>
    <w:rPr>
      <w:b/>
      <w:bCs/>
      <w:i/>
      <w:color w:val="575756"/>
      <w:sz w:val="22"/>
      <w:u w:val="single"/>
    </w:rPr>
  </w:style>
  <w:style w:type="paragraph" w:styleId="TOC3">
    <w:name w:val="toc 3"/>
    <w:basedOn w:val="Normal"/>
    <w:next w:val="Normal"/>
    <w:uiPriority w:val="39"/>
    <w:unhideWhenUsed/>
    <w:rsid w:val="00F259E2"/>
    <w:pPr>
      <w:spacing w:after="60"/>
      <w:ind w:left="1134" w:hanging="709"/>
    </w:pPr>
  </w:style>
  <w:style w:type="paragraph" w:customStyle="1" w:styleId="Listatext">
    <w:name w:val="List a text"/>
    <w:basedOn w:val="Normal"/>
    <w:qFormat/>
    <w:rsid w:val="0053692E"/>
    <w:pPr>
      <w:spacing w:after="120"/>
      <w:ind w:left="1134"/>
    </w:pPr>
    <w:rPr>
      <w:sz w:val="22"/>
    </w:rPr>
  </w:style>
  <w:style w:type="character" w:customStyle="1" w:styleId="Bullet2Char">
    <w:name w:val="Bullet 2 Char"/>
    <w:basedOn w:val="DefaultParagraphFont"/>
    <w:link w:val="Bullet2"/>
    <w:rsid w:val="006E10BF"/>
    <w:rPr>
      <w:color w:val="000000" w:themeColor="text1"/>
      <w:lang w:val="en-GB"/>
    </w:rPr>
  </w:style>
  <w:style w:type="paragraph" w:customStyle="1" w:styleId="AppendixHead1">
    <w:name w:val="Appendix Head 1"/>
    <w:basedOn w:val="Normal"/>
    <w:next w:val="Heading1separatationline"/>
    <w:rsid w:val="006E10BF"/>
    <w:pPr>
      <w:numPr>
        <w:numId w:val="11"/>
      </w:numPr>
      <w:spacing w:before="120" w:after="120" w:line="240" w:lineRule="auto"/>
    </w:pPr>
    <w:rPr>
      <w:rFonts w:eastAsia="Calibri" w:cs="Arial"/>
      <w:b/>
      <w:caps/>
      <w:color w:val="407EC9"/>
      <w:sz w:val="28"/>
      <w:lang w:eastAsia="en-GB"/>
    </w:rPr>
  </w:style>
  <w:style w:type="paragraph" w:customStyle="1" w:styleId="AppendixHead2">
    <w:name w:val="Appendix Head 2"/>
    <w:basedOn w:val="Normal"/>
    <w:next w:val="Heading2separationline"/>
    <w:rsid w:val="006E10BF"/>
    <w:pPr>
      <w:numPr>
        <w:ilvl w:val="1"/>
        <w:numId w:val="11"/>
      </w:numPr>
      <w:spacing w:before="120" w:after="120" w:line="240" w:lineRule="auto"/>
    </w:pPr>
    <w:rPr>
      <w:rFonts w:eastAsia="Calibri" w:cs="Arial"/>
      <w:b/>
      <w:caps/>
      <w:color w:val="407EC9"/>
      <w:sz w:val="24"/>
      <w:lang w:eastAsia="en-GB"/>
    </w:rPr>
  </w:style>
  <w:style w:type="paragraph" w:customStyle="1" w:styleId="AppendixHead3">
    <w:name w:val="Appendix Head 3"/>
    <w:basedOn w:val="Normal"/>
    <w:next w:val="BodyText"/>
    <w:rsid w:val="006E10BF"/>
    <w:pPr>
      <w:numPr>
        <w:ilvl w:val="2"/>
        <w:numId w:val="11"/>
      </w:numPr>
      <w:spacing w:before="120" w:after="120" w:line="240" w:lineRule="auto"/>
    </w:pPr>
    <w:rPr>
      <w:rFonts w:eastAsia="Calibri" w:cs="Arial"/>
      <w:b/>
      <w:smallCaps/>
      <w:color w:val="407EC9"/>
      <w:sz w:val="22"/>
      <w:lang w:eastAsia="en-GB"/>
    </w:rPr>
  </w:style>
  <w:style w:type="paragraph" w:customStyle="1" w:styleId="AppendixHead4">
    <w:name w:val="Appendix Head 4"/>
    <w:basedOn w:val="Normal"/>
    <w:next w:val="BodyText"/>
    <w:rsid w:val="006E10BF"/>
    <w:pPr>
      <w:numPr>
        <w:ilvl w:val="3"/>
        <w:numId w:val="11"/>
      </w:numPr>
      <w:spacing w:before="120" w:after="120" w:line="240" w:lineRule="auto"/>
    </w:pPr>
    <w:rPr>
      <w:rFonts w:eastAsia="Calibri" w:cs="Arial"/>
      <w:b/>
      <w:color w:val="407EC9"/>
      <w:sz w:val="22"/>
      <w:lang w:eastAsia="en-GB"/>
    </w:rPr>
  </w:style>
  <w:style w:type="paragraph" w:customStyle="1" w:styleId="Annex">
    <w:name w:val="Annex"/>
    <w:basedOn w:val="Normal"/>
    <w:next w:val="BodyText"/>
    <w:link w:val="AnnexChar"/>
    <w:qFormat/>
    <w:rsid w:val="006E10BF"/>
    <w:pPr>
      <w:numPr>
        <w:numId w:val="3"/>
      </w:numPr>
      <w:spacing w:after="360"/>
    </w:pPr>
    <w:rPr>
      <w:b/>
      <w:i/>
      <w:caps/>
      <w:color w:val="407EC9"/>
      <w:sz w:val="28"/>
      <w:u w:val="single"/>
    </w:rPr>
  </w:style>
  <w:style w:type="character" w:customStyle="1" w:styleId="AnnexChar">
    <w:name w:val="Annex Char"/>
    <w:basedOn w:val="DefaultParagraphFont"/>
    <w:link w:val="Annex"/>
    <w:rsid w:val="006E10BF"/>
    <w:rPr>
      <w:b/>
      <w:i/>
      <w:caps/>
      <w:color w:val="407EC9"/>
      <w:sz w:val="28"/>
      <w:u w:val="single"/>
      <w:lang w:val="en-GB"/>
    </w:rPr>
  </w:style>
  <w:style w:type="paragraph" w:customStyle="1" w:styleId="AnnexAHead1">
    <w:name w:val="Annex A Head 1"/>
    <w:basedOn w:val="Normal"/>
    <w:next w:val="Heading1separatationline"/>
    <w:rsid w:val="006E10BF"/>
    <w:pPr>
      <w:numPr>
        <w:numId w:val="10"/>
      </w:numPr>
      <w:spacing w:before="120" w:after="120" w:line="240" w:lineRule="auto"/>
    </w:pPr>
    <w:rPr>
      <w:rFonts w:eastAsia="Calibri" w:cs="Calibri"/>
      <w:b/>
      <w:bCs/>
      <w:caps/>
      <w:color w:val="407EC9"/>
      <w:sz w:val="28"/>
      <w:lang w:eastAsia="en-GB"/>
    </w:rPr>
  </w:style>
  <w:style w:type="paragraph" w:customStyle="1" w:styleId="AnnexAHead2">
    <w:name w:val="Annex A Head 2"/>
    <w:basedOn w:val="Normal"/>
    <w:next w:val="Heading2separationline"/>
    <w:rsid w:val="006E10BF"/>
    <w:pPr>
      <w:numPr>
        <w:ilvl w:val="1"/>
        <w:numId w:val="10"/>
      </w:numPr>
      <w:spacing w:before="120" w:after="120" w:line="240" w:lineRule="auto"/>
    </w:pPr>
    <w:rPr>
      <w:rFonts w:eastAsia="Calibri" w:cs="Calibri"/>
      <w:b/>
      <w:caps/>
      <w:color w:val="407EC9"/>
      <w:sz w:val="24"/>
      <w:lang w:eastAsia="en-GB"/>
    </w:rPr>
  </w:style>
  <w:style w:type="paragraph" w:styleId="BodyText">
    <w:name w:val="Body Text"/>
    <w:basedOn w:val="Normal"/>
    <w:link w:val="BodyTextChar"/>
    <w:unhideWhenUsed/>
    <w:qFormat/>
    <w:rsid w:val="00380350"/>
    <w:pPr>
      <w:spacing w:after="120"/>
    </w:pPr>
    <w:rPr>
      <w:sz w:val="22"/>
    </w:rPr>
  </w:style>
  <w:style w:type="character" w:customStyle="1" w:styleId="BodyTextChar">
    <w:name w:val="Body Text Char"/>
    <w:basedOn w:val="DefaultParagraphFont"/>
    <w:link w:val="BodyText"/>
    <w:rsid w:val="00380350"/>
    <w:rPr>
      <w:lang w:val="en-GB"/>
    </w:rPr>
  </w:style>
  <w:style w:type="paragraph" w:customStyle="1" w:styleId="AnnexAHead3">
    <w:name w:val="Annex A Head 3"/>
    <w:basedOn w:val="Normal"/>
    <w:next w:val="BodyText"/>
    <w:rsid w:val="006E10BF"/>
    <w:pPr>
      <w:numPr>
        <w:ilvl w:val="2"/>
        <w:numId w:val="10"/>
      </w:numPr>
      <w:spacing w:before="120" w:after="120" w:line="240" w:lineRule="auto"/>
    </w:pPr>
    <w:rPr>
      <w:rFonts w:eastAsia="Calibri" w:cs="Calibri"/>
      <w:b/>
      <w:smallCaps/>
      <w:color w:val="407EC9"/>
      <w:sz w:val="22"/>
      <w:lang w:eastAsia="en-GB"/>
    </w:rPr>
  </w:style>
  <w:style w:type="paragraph" w:customStyle="1" w:styleId="AnnexAHead4">
    <w:name w:val="Annex A Head 4"/>
    <w:basedOn w:val="Normal"/>
    <w:next w:val="BodyText"/>
    <w:rsid w:val="006E10BF"/>
    <w:pPr>
      <w:numPr>
        <w:ilvl w:val="3"/>
        <w:numId w:val="10"/>
      </w:numPr>
      <w:spacing w:before="120" w:after="120" w:line="240" w:lineRule="auto"/>
    </w:pPr>
    <w:rPr>
      <w:rFonts w:eastAsia="Calibri" w:cs="Calibri"/>
      <w:b/>
      <w:color w:val="407EC9"/>
      <w:sz w:val="22"/>
      <w:lang w:eastAsia="en-GB"/>
    </w:rPr>
  </w:style>
  <w:style w:type="character" w:styleId="CommentReference">
    <w:name w:val="annotation reference"/>
    <w:basedOn w:val="DefaultParagraphFont"/>
    <w:unhideWhenUsed/>
    <w:rsid w:val="00380350"/>
    <w:rPr>
      <w:noProof w:val="0"/>
      <w:sz w:val="18"/>
      <w:szCs w:val="18"/>
      <w:lang w:val="en-GB"/>
    </w:rPr>
  </w:style>
  <w:style w:type="paragraph" w:styleId="CommentText">
    <w:name w:val="annotation text"/>
    <w:basedOn w:val="Normal"/>
    <w:link w:val="CommentTextChar"/>
    <w:unhideWhenUsed/>
    <w:rsid w:val="00380350"/>
    <w:pPr>
      <w:spacing w:line="240" w:lineRule="auto"/>
    </w:pPr>
    <w:rPr>
      <w:sz w:val="24"/>
      <w:szCs w:val="24"/>
    </w:rPr>
  </w:style>
  <w:style w:type="character" w:customStyle="1" w:styleId="CommentTextChar">
    <w:name w:val="Comment Text Char"/>
    <w:basedOn w:val="DefaultParagraphFont"/>
    <w:link w:val="CommentText"/>
    <w:rsid w:val="00380350"/>
    <w:rPr>
      <w:sz w:val="24"/>
      <w:szCs w:val="24"/>
      <w:lang w:val="en-GB"/>
    </w:rPr>
  </w:style>
  <w:style w:type="paragraph" w:styleId="CommentSubject">
    <w:name w:val="annotation subject"/>
    <w:basedOn w:val="CommentText"/>
    <w:next w:val="CommentText"/>
    <w:link w:val="CommentSubjectChar"/>
    <w:unhideWhenUsed/>
    <w:rsid w:val="00B70BD4"/>
    <w:rPr>
      <w:b/>
      <w:bCs/>
      <w:sz w:val="20"/>
      <w:szCs w:val="20"/>
    </w:rPr>
  </w:style>
  <w:style w:type="character" w:customStyle="1" w:styleId="CommentSubjectChar">
    <w:name w:val="Comment Subject Char"/>
    <w:basedOn w:val="CommentTextChar"/>
    <w:link w:val="CommentSubject"/>
    <w:rsid w:val="00B70BD4"/>
    <w:rPr>
      <w:b/>
      <w:bCs/>
      <w:sz w:val="20"/>
      <w:szCs w:val="20"/>
      <w:lang w:val="en-US"/>
    </w:rPr>
  </w:style>
  <w:style w:type="paragraph" w:styleId="BodyTextIndent3">
    <w:name w:val="Body Text Indent 3"/>
    <w:basedOn w:val="Normal"/>
    <w:link w:val="BodyTextIndent3Char"/>
    <w:semiHidden/>
    <w:unhideWhenUsed/>
    <w:rsid w:val="00CF49CC"/>
    <w:pPr>
      <w:spacing w:after="120"/>
      <w:ind w:left="360"/>
    </w:pPr>
    <w:rPr>
      <w:sz w:val="16"/>
      <w:szCs w:val="16"/>
    </w:rPr>
  </w:style>
  <w:style w:type="character" w:customStyle="1" w:styleId="BodyTextIndent3Char">
    <w:name w:val="Body Text Indent 3 Char"/>
    <w:basedOn w:val="DefaultParagraphFont"/>
    <w:link w:val="BodyTextIndent3"/>
    <w:semiHidden/>
    <w:rsid w:val="00CF49CC"/>
    <w:rPr>
      <w:sz w:val="16"/>
      <w:szCs w:val="16"/>
      <w:lang w:val="en-GB"/>
    </w:rPr>
  </w:style>
  <w:style w:type="paragraph" w:customStyle="1" w:styleId="InsetList">
    <w:name w:val="Inset List"/>
    <w:basedOn w:val="Normal"/>
    <w:rsid w:val="006E10BF"/>
    <w:pPr>
      <w:numPr>
        <w:numId w:val="8"/>
      </w:numPr>
      <w:spacing w:after="120"/>
      <w:jc w:val="both"/>
    </w:pPr>
    <w:rPr>
      <w:sz w:val="22"/>
    </w:rPr>
  </w:style>
  <w:style w:type="paragraph" w:customStyle="1" w:styleId="ListofFigures">
    <w:name w:val="List of Figures"/>
    <w:basedOn w:val="Normal"/>
    <w:next w:val="Normal"/>
    <w:rsid w:val="00CF49CC"/>
    <w:pPr>
      <w:spacing w:after="240" w:line="480" w:lineRule="atLeast"/>
    </w:pPr>
    <w:rPr>
      <w:b/>
      <w:color w:val="629DD1" w:themeColor="accent2"/>
      <w:sz w:val="40"/>
      <w:szCs w:val="40"/>
    </w:rPr>
  </w:style>
  <w:style w:type="paragraph" w:customStyle="1" w:styleId="Reference">
    <w:name w:val="Reference"/>
    <w:basedOn w:val="Normal"/>
    <w:qFormat/>
    <w:rsid w:val="006E10BF"/>
    <w:pPr>
      <w:numPr>
        <w:numId w:val="15"/>
      </w:numPr>
      <w:spacing w:after="120" w:line="240" w:lineRule="auto"/>
    </w:pPr>
    <w:rPr>
      <w:rFonts w:eastAsia="Times New Roman" w:cs="Times New Roman"/>
      <w:sz w:val="22"/>
      <w:szCs w:val="20"/>
    </w:rPr>
  </w:style>
  <w:style w:type="paragraph" w:customStyle="1" w:styleId="Tablecaption">
    <w:name w:val="Table caption"/>
    <w:basedOn w:val="Caption"/>
    <w:next w:val="Normal"/>
    <w:qFormat/>
    <w:rsid w:val="006E10BF"/>
    <w:pPr>
      <w:numPr>
        <w:numId w:val="6"/>
      </w:numPr>
      <w:tabs>
        <w:tab w:val="left" w:pos="851"/>
      </w:tabs>
      <w:spacing w:after="240"/>
      <w:ind w:left="851" w:hanging="851"/>
    </w:pPr>
  </w:style>
  <w:style w:type="paragraph" w:styleId="ListNumber">
    <w:name w:val="List Number"/>
    <w:basedOn w:val="Normal"/>
    <w:semiHidden/>
    <w:rsid w:val="006E10BF"/>
    <w:pPr>
      <w:numPr>
        <w:numId w:val="13"/>
      </w:numPr>
      <w:contextualSpacing/>
    </w:pPr>
  </w:style>
  <w:style w:type="paragraph" w:styleId="TOC4">
    <w:name w:val="toc 4"/>
    <w:basedOn w:val="Normal"/>
    <w:next w:val="Normal"/>
    <w:autoRedefine/>
    <w:uiPriority w:val="39"/>
    <w:unhideWhenUsed/>
    <w:rsid w:val="003621C3"/>
    <w:pPr>
      <w:tabs>
        <w:tab w:val="right" w:leader="dot" w:pos="10195"/>
      </w:tabs>
      <w:ind w:left="1134" w:right="425" w:hanging="1134"/>
    </w:pPr>
    <w:rPr>
      <w:b/>
      <w:color w:val="00558C"/>
      <w:sz w:val="22"/>
    </w:rPr>
  </w:style>
  <w:style w:type="paragraph" w:styleId="FootnoteText">
    <w:name w:val="footnote text"/>
    <w:basedOn w:val="Normal"/>
    <w:link w:val="FootnoteTextChar"/>
    <w:uiPriority w:val="99"/>
    <w:unhideWhenUsed/>
    <w:rsid w:val="00332A7B"/>
    <w:pPr>
      <w:tabs>
        <w:tab w:val="left" w:pos="425"/>
      </w:tabs>
      <w:spacing w:line="240" w:lineRule="auto"/>
      <w:ind w:left="425" w:hanging="425"/>
    </w:pPr>
    <w:rPr>
      <w:szCs w:val="24"/>
      <w:vertAlign w:val="superscript"/>
    </w:rPr>
  </w:style>
  <w:style w:type="character" w:customStyle="1" w:styleId="FootnoteTextChar">
    <w:name w:val="Footnote Text Char"/>
    <w:basedOn w:val="DefaultParagraphFont"/>
    <w:link w:val="FootnoteText"/>
    <w:uiPriority w:val="99"/>
    <w:rsid w:val="00332A7B"/>
    <w:rPr>
      <w:sz w:val="18"/>
      <w:szCs w:val="24"/>
      <w:vertAlign w:val="superscript"/>
      <w:lang w:val="en-GB"/>
    </w:rPr>
  </w:style>
  <w:style w:type="character" w:styleId="FootnoteReference">
    <w:name w:val="footnote reference"/>
    <w:uiPriority w:val="99"/>
    <w:rsid w:val="00CF49CC"/>
    <w:rPr>
      <w:vertAlign w:val="superscript"/>
    </w:rPr>
  </w:style>
  <w:style w:type="character" w:styleId="PageNumber">
    <w:name w:val="page number"/>
    <w:rsid w:val="006C48F9"/>
    <w:rPr>
      <w:rFonts w:asciiTheme="minorHAnsi" w:hAnsiTheme="minorHAnsi"/>
      <w:sz w:val="15"/>
    </w:rPr>
  </w:style>
  <w:style w:type="paragraph" w:customStyle="1" w:styleId="Footereditionno">
    <w:name w:val="Footer edition no."/>
    <w:basedOn w:val="Normal"/>
    <w:rsid w:val="00F74309"/>
    <w:pPr>
      <w:tabs>
        <w:tab w:val="right" w:pos="10206"/>
      </w:tabs>
    </w:pPr>
    <w:rPr>
      <w:b/>
      <w:color w:val="00558C"/>
      <w:sz w:val="15"/>
    </w:rPr>
  </w:style>
  <w:style w:type="paragraph" w:customStyle="1" w:styleId="Lista">
    <w:name w:val="List a"/>
    <w:basedOn w:val="Normal"/>
    <w:qFormat/>
    <w:rsid w:val="006E10BF"/>
    <w:pPr>
      <w:numPr>
        <w:ilvl w:val="1"/>
        <w:numId w:val="17"/>
      </w:numPr>
      <w:spacing w:after="120" w:line="240" w:lineRule="auto"/>
      <w:jc w:val="both"/>
    </w:pPr>
    <w:rPr>
      <w:rFonts w:eastAsia="Times New Roman" w:cs="Times New Roman"/>
      <w:sz w:val="22"/>
      <w:szCs w:val="20"/>
      <w:lang w:eastAsia="en-GB"/>
    </w:rPr>
  </w:style>
  <w:style w:type="numbering" w:styleId="ArticleSection">
    <w:name w:val="Outline List 3"/>
    <w:basedOn w:val="NoList"/>
    <w:rsid w:val="006E10BF"/>
    <w:pPr>
      <w:numPr>
        <w:numId w:val="7"/>
      </w:numPr>
    </w:pPr>
  </w:style>
  <w:style w:type="paragraph" w:styleId="TOC5">
    <w:name w:val="toc 5"/>
    <w:basedOn w:val="Normal"/>
    <w:next w:val="Normal"/>
    <w:autoRedefine/>
    <w:uiPriority w:val="39"/>
    <w:rsid w:val="007E28D0"/>
    <w:pPr>
      <w:tabs>
        <w:tab w:val="right" w:leader="dot" w:pos="10206"/>
      </w:tabs>
      <w:spacing w:before="60" w:after="60" w:line="240" w:lineRule="auto"/>
      <w:ind w:left="1843" w:hanging="1418"/>
    </w:pPr>
    <w:rPr>
      <w:rFonts w:eastAsia="Times New Roman" w:cs="Times New Roman"/>
      <w:color w:val="00558C"/>
      <w:sz w:val="22"/>
      <w:szCs w:val="20"/>
    </w:rPr>
  </w:style>
  <w:style w:type="paragraph" w:styleId="TOC6">
    <w:name w:val="toc 6"/>
    <w:basedOn w:val="Normal"/>
    <w:next w:val="Normal"/>
    <w:autoRedefine/>
    <w:uiPriority w:val="39"/>
    <w:rsid w:val="00CF49CC"/>
    <w:pPr>
      <w:spacing w:line="240" w:lineRule="auto"/>
      <w:ind w:left="960"/>
    </w:pPr>
    <w:rPr>
      <w:rFonts w:ascii="Arial" w:eastAsia="Times New Roman" w:hAnsi="Arial" w:cs="Times New Roman"/>
      <w:sz w:val="20"/>
      <w:szCs w:val="20"/>
    </w:rPr>
  </w:style>
  <w:style w:type="paragraph" w:styleId="TOC7">
    <w:name w:val="toc 7"/>
    <w:basedOn w:val="Normal"/>
    <w:next w:val="Normal"/>
    <w:autoRedefine/>
    <w:uiPriority w:val="39"/>
    <w:rsid w:val="00CF49CC"/>
    <w:pPr>
      <w:spacing w:line="240" w:lineRule="auto"/>
      <w:ind w:left="1200"/>
    </w:pPr>
    <w:rPr>
      <w:rFonts w:ascii="Arial" w:eastAsia="Times New Roman" w:hAnsi="Arial" w:cs="Times New Roman"/>
      <w:sz w:val="20"/>
      <w:szCs w:val="20"/>
    </w:rPr>
  </w:style>
  <w:style w:type="paragraph" w:styleId="TOC8">
    <w:name w:val="toc 8"/>
    <w:basedOn w:val="Normal"/>
    <w:next w:val="Normal"/>
    <w:autoRedefine/>
    <w:uiPriority w:val="39"/>
    <w:rsid w:val="00CF49CC"/>
    <w:pPr>
      <w:spacing w:line="240" w:lineRule="auto"/>
      <w:ind w:left="1440"/>
    </w:pPr>
    <w:rPr>
      <w:rFonts w:ascii="Arial" w:eastAsia="Times New Roman" w:hAnsi="Arial" w:cs="Times New Roman"/>
      <w:sz w:val="20"/>
      <w:szCs w:val="20"/>
    </w:rPr>
  </w:style>
  <w:style w:type="paragraph" w:styleId="TOC9">
    <w:name w:val="toc 9"/>
    <w:basedOn w:val="Normal"/>
    <w:next w:val="Normal"/>
    <w:autoRedefine/>
    <w:uiPriority w:val="39"/>
    <w:rsid w:val="00CF49CC"/>
    <w:pPr>
      <w:spacing w:line="240" w:lineRule="auto"/>
      <w:ind w:left="1680"/>
    </w:pPr>
    <w:rPr>
      <w:rFonts w:ascii="Arial" w:eastAsia="Times New Roman" w:hAnsi="Arial" w:cs="Times New Roman"/>
      <w:sz w:val="20"/>
      <w:szCs w:val="20"/>
    </w:rPr>
  </w:style>
  <w:style w:type="paragraph" w:customStyle="1" w:styleId="Listi">
    <w:name w:val="List i"/>
    <w:basedOn w:val="Normal"/>
    <w:qFormat/>
    <w:rsid w:val="006E10BF"/>
    <w:pPr>
      <w:numPr>
        <w:ilvl w:val="2"/>
        <w:numId w:val="17"/>
      </w:numPr>
      <w:spacing w:after="120"/>
    </w:pPr>
    <w:rPr>
      <w:sz w:val="20"/>
    </w:rPr>
  </w:style>
  <w:style w:type="paragraph" w:customStyle="1" w:styleId="Listitext">
    <w:name w:val="List i text"/>
    <w:basedOn w:val="Normal"/>
    <w:rsid w:val="0053692E"/>
    <w:pPr>
      <w:ind w:left="2268" w:hanging="567"/>
    </w:pPr>
    <w:rPr>
      <w:sz w:val="20"/>
    </w:rPr>
  </w:style>
  <w:style w:type="paragraph" w:customStyle="1" w:styleId="Bullet1text">
    <w:name w:val="Bullet 1 text"/>
    <w:basedOn w:val="Normal"/>
    <w:qFormat/>
    <w:rsid w:val="00C222B4"/>
    <w:pPr>
      <w:suppressAutoHyphens/>
      <w:spacing w:after="120" w:line="240" w:lineRule="auto"/>
      <w:ind w:left="425"/>
      <w:jc w:val="both"/>
    </w:pPr>
    <w:rPr>
      <w:rFonts w:eastAsia="Times New Roman" w:cs="Times New Roman"/>
      <w:sz w:val="22"/>
      <w:szCs w:val="20"/>
      <w:lang w:eastAsia="en-GB"/>
    </w:rPr>
  </w:style>
  <w:style w:type="paragraph" w:customStyle="1" w:styleId="Bullet2text">
    <w:name w:val="Bullet 2 text"/>
    <w:basedOn w:val="Normal"/>
    <w:rsid w:val="00C222B4"/>
    <w:pPr>
      <w:suppressAutoHyphens/>
      <w:spacing w:after="120" w:line="240" w:lineRule="auto"/>
      <w:ind w:left="851"/>
      <w:jc w:val="both"/>
    </w:pPr>
    <w:rPr>
      <w:rFonts w:eastAsia="Times New Roman" w:cs="Times New Roman"/>
      <w:sz w:val="22"/>
      <w:szCs w:val="20"/>
      <w:lang w:eastAsia="en-GB"/>
    </w:rPr>
  </w:style>
  <w:style w:type="paragraph" w:customStyle="1" w:styleId="Bullet3">
    <w:name w:val="Bullet 3"/>
    <w:basedOn w:val="Normal"/>
    <w:rsid w:val="006E10BF"/>
    <w:pPr>
      <w:numPr>
        <w:numId w:val="14"/>
      </w:numPr>
      <w:spacing w:after="120" w:line="240" w:lineRule="auto"/>
      <w:ind w:left="1276" w:hanging="425"/>
    </w:pPr>
    <w:rPr>
      <w:rFonts w:eastAsia="Times New Roman" w:cs="Times New Roman"/>
      <w:sz w:val="20"/>
      <w:szCs w:val="20"/>
      <w:lang w:eastAsia="en-GB"/>
    </w:rPr>
  </w:style>
  <w:style w:type="paragraph" w:customStyle="1" w:styleId="Bullet3text">
    <w:name w:val="Bullet 3 text"/>
    <w:basedOn w:val="Normal"/>
    <w:rsid w:val="00CF49CC"/>
    <w:pPr>
      <w:suppressAutoHyphens/>
      <w:spacing w:after="120" w:line="240" w:lineRule="auto"/>
      <w:ind w:left="1276"/>
      <w:jc w:val="both"/>
    </w:pPr>
    <w:rPr>
      <w:rFonts w:eastAsia="Times New Roman" w:cs="Times New Roman"/>
      <w:sz w:val="20"/>
      <w:szCs w:val="20"/>
      <w:lang w:eastAsia="en-GB"/>
    </w:rPr>
  </w:style>
  <w:style w:type="paragraph" w:customStyle="1" w:styleId="List1">
    <w:name w:val="List 1"/>
    <w:basedOn w:val="Normal"/>
    <w:qFormat/>
    <w:rsid w:val="006E10BF"/>
    <w:pPr>
      <w:numPr>
        <w:numId w:val="17"/>
      </w:numPr>
      <w:spacing w:after="120" w:line="240" w:lineRule="auto"/>
      <w:jc w:val="both"/>
    </w:pPr>
    <w:rPr>
      <w:rFonts w:eastAsia="Times New Roman" w:cs="Times New Roman"/>
      <w:sz w:val="22"/>
      <w:szCs w:val="20"/>
      <w:lang w:eastAsia="en-GB"/>
    </w:rPr>
  </w:style>
  <w:style w:type="paragraph" w:customStyle="1" w:styleId="List1text">
    <w:name w:val="List 1 text"/>
    <w:basedOn w:val="Normal"/>
    <w:qFormat/>
    <w:rsid w:val="0053692E"/>
    <w:pPr>
      <w:spacing w:after="120" w:line="240" w:lineRule="auto"/>
      <w:ind w:left="567"/>
      <w:jc w:val="both"/>
    </w:pPr>
    <w:rPr>
      <w:rFonts w:eastAsia="Times New Roman" w:cs="Times New Roman"/>
      <w:sz w:val="22"/>
      <w:szCs w:val="20"/>
      <w:lang w:eastAsia="en-GB"/>
    </w:rPr>
  </w:style>
  <w:style w:type="paragraph" w:styleId="DocumentMap">
    <w:name w:val="Document Map"/>
    <w:basedOn w:val="Normal"/>
    <w:link w:val="DocumentMapChar"/>
    <w:rsid w:val="008972C3"/>
    <w:pPr>
      <w:shd w:val="clear" w:color="auto" w:fill="000080"/>
      <w:spacing w:line="240" w:lineRule="auto"/>
    </w:pPr>
    <w:rPr>
      <w:rFonts w:ascii="Tahoma" w:eastAsia="Times New Roman" w:hAnsi="Tahoma" w:cs="Times New Roman"/>
      <w:sz w:val="20"/>
      <w:szCs w:val="24"/>
      <w:lang w:val="de-DE" w:eastAsia="de-DE"/>
    </w:rPr>
  </w:style>
  <w:style w:type="character" w:customStyle="1" w:styleId="DocumentMapChar">
    <w:name w:val="Document Map Char"/>
    <w:basedOn w:val="DefaultParagraphFont"/>
    <w:link w:val="DocumentMap"/>
    <w:rsid w:val="008972C3"/>
    <w:rPr>
      <w:rFonts w:ascii="Tahoma" w:eastAsia="Times New Roman" w:hAnsi="Tahoma" w:cs="Times New Roman"/>
      <w:sz w:val="20"/>
      <w:szCs w:val="24"/>
      <w:shd w:val="clear" w:color="auto" w:fill="000080"/>
      <w:lang w:val="de-DE" w:eastAsia="de-DE"/>
    </w:rPr>
  </w:style>
  <w:style w:type="character" w:styleId="FollowedHyperlink">
    <w:name w:val="FollowedHyperlink"/>
    <w:rsid w:val="008972C3"/>
    <w:rPr>
      <w:color w:val="800080"/>
      <w:u w:val="single"/>
    </w:rPr>
  </w:style>
  <w:style w:type="paragraph" w:styleId="NormalWeb">
    <w:name w:val="Normal (Web)"/>
    <w:basedOn w:val="Normal"/>
    <w:uiPriority w:val="99"/>
    <w:rsid w:val="00CF49CC"/>
    <w:pPr>
      <w:spacing w:line="240" w:lineRule="auto"/>
    </w:pPr>
    <w:rPr>
      <w:rFonts w:ascii="Arial" w:eastAsia="Times New Roman" w:hAnsi="Arial" w:cs="Times New Roman"/>
      <w:sz w:val="22"/>
      <w:szCs w:val="24"/>
    </w:rPr>
  </w:style>
  <w:style w:type="paragraph" w:customStyle="1" w:styleId="TableofTables">
    <w:name w:val="Table of Tables"/>
    <w:basedOn w:val="TableofFigures"/>
    <w:rsid w:val="00257E4A"/>
    <w:pPr>
      <w:tabs>
        <w:tab w:val="left" w:pos="1134"/>
        <w:tab w:val="right" w:pos="9781"/>
      </w:tabs>
    </w:pPr>
  </w:style>
  <w:style w:type="character" w:styleId="Emphasis">
    <w:name w:val="Emphasis"/>
    <w:rsid w:val="008972C3"/>
    <w:rPr>
      <w:i/>
      <w:iCs/>
    </w:rPr>
  </w:style>
  <w:style w:type="character" w:styleId="HTMLCite">
    <w:name w:val="HTML Cite"/>
    <w:rsid w:val="008972C3"/>
    <w:rPr>
      <w:i/>
      <w:iCs/>
    </w:rPr>
  </w:style>
  <w:style w:type="paragraph" w:customStyle="1" w:styleId="Default">
    <w:name w:val="Default"/>
    <w:rsid w:val="00380350"/>
    <w:pPr>
      <w:autoSpaceDE w:val="0"/>
      <w:autoSpaceDN w:val="0"/>
      <w:adjustRightInd w:val="0"/>
      <w:spacing w:after="0" w:line="240" w:lineRule="auto"/>
    </w:pPr>
    <w:rPr>
      <w:rFonts w:ascii="Arial" w:eastAsia="Times New Roman" w:hAnsi="Arial" w:cs="Arial"/>
      <w:color w:val="000000"/>
      <w:sz w:val="24"/>
      <w:szCs w:val="24"/>
      <w:lang w:val="en-GB" w:eastAsia="en-GB"/>
    </w:rPr>
  </w:style>
  <w:style w:type="table" w:customStyle="1" w:styleId="TableGrid1">
    <w:name w:val="Table Grid1"/>
    <w:basedOn w:val="TableNormal"/>
    <w:next w:val="TableGrid"/>
    <w:rsid w:val="008972C3"/>
    <w:pPr>
      <w:spacing w:after="0" w:line="240" w:lineRule="auto"/>
    </w:pPr>
    <w:rPr>
      <w:lang w:val="en-MY"/>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TOCHeading">
    <w:name w:val="TOC Heading"/>
    <w:basedOn w:val="Heading1"/>
    <w:next w:val="Normal"/>
    <w:uiPriority w:val="39"/>
    <w:unhideWhenUsed/>
    <w:rsid w:val="008972C3"/>
    <w:pPr>
      <w:numPr>
        <w:numId w:val="0"/>
      </w:numPr>
      <w:spacing w:before="480" w:line="276" w:lineRule="auto"/>
      <w:outlineLvl w:val="9"/>
    </w:pPr>
    <w:rPr>
      <w:caps w:val="0"/>
      <w:color w:val="374C80" w:themeColor="accent1" w:themeShade="BF"/>
      <w:szCs w:val="28"/>
      <w:lang w:val="sv-SE"/>
    </w:rPr>
  </w:style>
  <w:style w:type="paragraph" w:customStyle="1" w:styleId="Tableinsetlist">
    <w:name w:val="Table inset list"/>
    <w:basedOn w:val="InsetList"/>
    <w:rsid w:val="006E10BF"/>
    <w:pPr>
      <w:numPr>
        <w:numId w:val="5"/>
      </w:numPr>
    </w:pPr>
    <w:rPr>
      <w:sz w:val="20"/>
    </w:rPr>
  </w:style>
  <w:style w:type="paragraph" w:customStyle="1" w:styleId="Textedesaisie">
    <w:name w:val="Texte de saisie"/>
    <w:basedOn w:val="Normal"/>
    <w:link w:val="TextedesaisieCar"/>
    <w:rsid w:val="00EA4F29"/>
    <w:rPr>
      <w:color w:val="000000" w:themeColor="text1"/>
      <w:sz w:val="22"/>
    </w:rPr>
  </w:style>
  <w:style w:type="character" w:customStyle="1" w:styleId="TextedesaisieCar">
    <w:name w:val="Texte de saisie Car"/>
    <w:basedOn w:val="DefaultParagraphFont"/>
    <w:link w:val="Textedesaisie"/>
    <w:rsid w:val="00EA4F29"/>
    <w:rPr>
      <w:color w:val="000000" w:themeColor="text1"/>
      <w:lang w:val="en-GB"/>
    </w:rPr>
  </w:style>
  <w:style w:type="paragraph" w:customStyle="1" w:styleId="AnnexTablecaption">
    <w:name w:val="Annex Table caption"/>
    <w:basedOn w:val="Tablecaption"/>
    <w:next w:val="Normal"/>
    <w:rsid w:val="006E10BF"/>
  </w:style>
  <w:style w:type="paragraph" w:customStyle="1" w:styleId="Figurecaption">
    <w:name w:val="Figure caption"/>
    <w:basedOn w:val="Caption"/>
    <w:next w:val="Normal"/>
    <w:qFormat/>
    <w:rsid w:val="006E10BF"/>
    <w:pPr>
      <w:numPr>
        <w:numId w:val="9"/>
      </w:numPr>
      <w:spacing w:before="240" w:after="240"/>
    </w:pPr>
  </w:style>
  <w:style w:type="paragraph" w:customStyle="1" w:styleId="AnnexBHead1">
    <w:name w:val="Annex B Head 1"/>
    <w:basedOn w:val="AnnexAHead1"/>
    <w:next w:val="Heading1separatationline"/>
    <w:rsid w:val="006E10BF"/>
    <w:pPr>
      <w:numPr>
        <w:numId w:val="12"/>
      </w:numPr>
    </w:pPr>
  </w:style>
  <w:style w:type="paragraph" w:styleId="NoSpacing">
    <w:name w:val="No Spacing"/>
    <w:uiPriority w:val="1"/>
    <w:semiHidden/>
    <w:rsid w:val="00C55EFB"/>
    <w:pPr>
      <w:spacing w:after="0" w:line="240" w:lineRule="auto"/>
    </w:pPr>
    <w:rPr>
      <w:sz w:val="18"/>
      <w:lang w:val="en-GB"/>
    </w:rPr>
  </w:style>
  <w:style w:type="paragraph" w:customStyle="1" w:styleId="AnnexBHead2">
    <w:name w:val="Annex B Head 2"/>
    <w:basedOn w:val="AnnexAHead2"/>
    <w:next w:val="Heading2separationline"/>
    <w:rsid w:val="006E10BF"/>
    <w:pPr>
      <w:numPr>
        <w:numId w:val="12"/>
      </w:numPr>
    </w:pPr>
  </w:style>
  <w:style w:type="paragraph" w:customStyle="1" w:styleId="AnnexBHead3">
    <w:name w:val="Annex B Head 3"/>
    <w:basedOn w:val="AnnexAHead3"/>
    <w:next w:val="BodyText"/>
    <w:rsid w:val="006E10BF"/>
    <w:pPr>
      <w:numPr>
        <w:numId w:val="4"/>
      </w:numPr>
    </w:pPr>
  </w:style>
  <w:style w:type="paragraph" w:customStyle="1" w:styleId="AnnexBHead4">
    <w:name w:val="Annex B Head 4"/>
    <w:basedOn w:val="AnnexAHead4"/>
    <w:next w:val="BodyText"/>
    <w:rsid w:val="006E10BF"/>
    <w:pPr>
      <w:numPr>
        <w:numId w:val="4"/>
      </w:numPr>
    </w:pPr>
  </w:style>
  <w:style w:type="paragraph" w:customStyle="1" w:styleId="Tableheading">
    <w:name w:val="Table heading"/>
    <w:basedOn w:val="Normal"/>
    <w:qFormat/>
    <w:rsid w:val="00414698"/>
    <w:pPr>
      <w:spacing w:before="60" w:after="60"/>
      <w:ind w:left="113" w:right="113"/>
    </w:pPr>
    <w:rPr>
      <w:b/>
      <w:color w:val="407EC9"/>
      <w:sz w:val="20"/>
      <w:lang w:val="en-US"/>
    </w:rPr>
  </w:style>
  <w:style w:type="paragraph" w:customStyle="1" w:styleId="Appendix">
    <w:name w:val="Appendix"/>
    <w:basedOn w:val="Annex"/>
    <w:next w:val="Normal"/>
    <w:rsid w:val="006E10BF"/>
    <w:pPr>
      <w:numPr>
        <w:numId w:val="16"/>
      </w:numPr>
      <w:spacing w:before="120" w:after="240" w:line="240" w:lineRule="auto"/>
    </w:pPr>
    <w:rPr>
      <w:rFonts w:eastAsia="Calibri" w:cs="Calibri"/>
      <w:bCs/>
      <w:caps w:val="0"/>
      <w:szCs w:val="28"/>
    </w:rPr>
  </w:style>
  <w:style w:type="paragraph" w:customStyle="1" w:styleId="Footerlandscape">
    <w:name w:val="Footer landscape"/>
    <w:basedOn w:val="Normal"/>
    <w:rsid w:val="00C716E5"/>
    <w:pPr>
      <w:pBdr>
        <w:top w:val="single" w:sz="4" w:space="1" w:color="auto"/>
      </w:pBdr>
      <w:tabs>
        <w:tab w:val="right" w:pos="15309"/>
      </w:tabs>
      <w:adjustRightInd w:val="0"/>
    </w:pPr>
    <w:rPr>
      <w:b/>
      <w:color w:val="00558C"/>
      <w:sz w:val="15"/>
    </w:rPr>
  </w:style>
  <w:style w:type="paragraph" w:customStyle="1" w:styleId="Documentnumber">
    <w:name w:val="Document number"/>
    <w:basedOn w:val="Normal"/>
    <w:next w:val="Normal"/>
    <w:rsid w:val="0026038D"/>
    <w:rPr>
      <w:caps/>
      <w:color w:val="00558C"/>
      <w:sz w:val="50"/>
    </w:rPr>
  </w:style>
  <w:style w:type="paragraph" w:customStyle="1" w:styleId="Documentdate">
    <w:name w:val="Document date"/>
    <w:basedOn w:val="Normal"/>
    <w:rsid w:val="004E0BBB"/>
    <w:rPr>
      <w:b/>
      <w:color w:val="00558C"/>
      <w:sz w:val="28"/>
    </w:rPr>
  </w:style>
  <w:style w:type="paragraph" w:customStyle="1" w:styleId="Footerportrait">
    <w:name w:val="Footer portrait"/>
    <w:basedOn w:val="Normal"/>
    <w:rsid w:val="00C716E5"/>
    <w:pPr>
      <w:pBdr>
        <w:top w:val="single" w:sz="4" w:space="1" w:color="auto"/>
      </w:pBdr>
      <w:tabs>
        <w:tab w:val="right" w:pos="10206"/>
      </w:tabs>
    </w:pPr>
    <w:rPr>
      <w:b/>
      <w:noProof/>
      <w:color w:val="00558C"/>
      <w:sz w:val="15"/>
      <w:lang w:val="en-US"/>
    </w:rPr>
  </w:style>
  <w:style w:type="paragraph" w:customStyle="1" w:styleId="Documentname">
    <w:name w:val="Document name"/>
    <w:basedOn w:val="Documenttype"/>
    <w:rsid w:val="00E21A27"/>
    <w:pPr>
      <w:ind w:left="0" w:right="0"/>
    </w:pPr>
    <w:rPr>
      <w:b w:val="0"/>
      <w:color w:val="00558C"/>
    </w:rPr>
  </w:style>
  <w:style w:type="character" w:styleId="PlaceholderText">
    <w:name w:val="Placeholder Text"/>
    <w:basedOn w:val="DefaultParagraphFont"/>
    <w:uiPriority w:val="99"/>
    <w:semiHidden/>
    <w:rsid w:val="00B643DF"/>
    <w:rPr>
      <w:color w:val="808080"/>
    </w:rPr>
  </w:style>
  <w:style w:type="paragraph" w:customStyle="1" w:styleId="Style1">
    <w:name w:val="Style1"/>
    <w:basedOn w:val="Tableheading"/>
    <w:rsid w:val="00982A22"/>
  </w:style>
  <w:style w:type="paragraph" w:customStyle="1" w:styleId="Style2">
    <w:name w:val="Style2"/>
    <w:basedOn w:val="TOC3"/>
    <w:autoRedefine/>
    <w:rsid w:val="009E433C"/>
    <w:pPr>
      <w:tabs>
        <w:tab w:val="left" w:pos="1985"/>
        <w:tab w:val="right" w:pos="10195"/>
      </w:tabs>
    </w:pPr>
    <w:rPr>
      <w:rFonts w:eastAsiaTheme="minorEastAsia"/>
      <w:noProof/>
      <w:sz w:val="24"/>
      <w:szCs w:val="24"/>
      <w:lang w:val="en-US"/>
    </w:rPr>
  </w:style>
  <w:style w:type="paragraph" w:customStyle="1" w:styleId="Headingseparationline-landscape">
    <w:name w:val="Heading separation line - landscape"/>
    <w:basedOn w:val="Heading1separatationline"/>
    <w:rsid w:val="00AB76B7"/>
    <w:pPr>
      <w:ind w:right="14317"/>
    </w:pPr>
  </w:style>
  <w:style w:type="paragraph" w:customStyle="1" w:styleId="AnnexCHead1">
    <w:name w:val="Annex C Head 1"/>
    <w:basedOn w:val="Normal"/>
    <w:next w:val="Heading1separatationline"/>
    <w:rsid w:val="00A10EBA"/>
    <w:pPr>
      <w:numPr>
        <w:numId w:val="19"/>
      </w:numPr>
    </w:pPr>
    <w:rPr>
      <w:b/>
      <w:caps/>
      <w:color w:val="407EC9"/>
      <w:sz w:val="28"/>
    </w:rPr>
  </w:style>
  <w:style w:type="paragraph" w:customStyle="1" w:styleId="AnnexCHead2">
    <w:name w:val="Annex C Head 2"/>
    <w:basedOn w:val="Normal"/>
    <w:next w:val="Heading2separationline"/>
    <w:rsid w:val="00A10EBA"/>
    <w:pPr>
      <w:numPr>
        <w:ilvl w:val="1"/>
        <w:numId w:val="19"/>
      </w:numPr>
    </w:pPr>
    <w:rPr>
      <w:b/>
      <w:caps/>
      <w:color w:val="407EC9"/>
      <w:sz w:val="24"/>
    </w:rPr>
  </w:style>
  <w:style w:type="paragraph" w:customStyle="1" w:styleId="AnnexCHead3">
    <w:name w:val="Annex C Head 3"/>
    <w:basedOn w:val="Normal"/>
    <w:rsid w:val="00A10EBA"/>
    <w:pPr>
      <w:numPr>
        <w:ilvl w:val="2"/>
        <w:numId w:val="19"/>
      </w:numPr>
      <w:spacing w:before="120" w:after="120"/>
    </w:pPr>
    <w:rPr>
      <w:b/>
      <w:smallCaps/>
      <w:color w:val="407EC9"/>
      <w:sz w:val="22"/>
    </w:rPr>
  </w:style>
  <w:style w:type="paragraph" w:customStyle="1" w:styleId="AnnexCHead4">
    <w:name w:val="Annex C Head 4"/>
    <w:basedOn w:val="Normal"/>
    <w:next w:val="BodyText"/>
    <w:rsid w:val="00A10EBA"/>
    <w:pPr>
      <w:numPr>
        <w:ilvl w:val="3"/>
        <w:numId w:val="19"/>
      </w:numPr>
      <w:spacing w:before="120" w:after="120"/>
    </w:pPr>
    <w:rPr>
      <w:b/>
      <w:color w:val="407EC9"/>
      <w:sz w:val="22"/>
      <w:lang w:eastAsia="de-DE"/>
    </w:rPr>
  </w:style>
  <w:style w:type="paragraph" w:customStyle="1" w:styleId="AnnexDHead1">
    <w:name w:val="Annex D Head 1"/>
    <w:basedOn w:val="Normal"/>
    <w:next w:val="Heading1separatationline"/>
    <w:rsid w:val="006E10BF"/>
    <w:pPr>
      <w:numPr>
        <w:numId w:val="18"/>
      </w:numPr>
    </w:pPr>
    <w:rPr>
      <w:b/>
      <w:caps/>
      <w:color w:val="407EC9"/>
      <w:sz w:val="28"/>
      <w:lang w:eastAsia="de-DE"/>
    </w:rPr>
  </w:style>
  <w:style w:type="paragraph" w:customStyle="1" w:styleId="ANNEXDHEAD2">
    <w:name w:val="ANNEX D HEAD 2"/>
    <w:basedOn w:val="BodyText"/>
    <w:next w:val="Heading2separationline"/>
    <w:rsid w:val="006E10BF"/>
    <w:pPr>
      <w:numPr>
        <w:ilvl w:val="1"/>
        <w:numId w:val="18"/>
      </w:numPr>
      <w:spacing w:before="120"/>
    </w:pPr>
    <w:rPr>
      <w:b/>
      <w:color w:val="407EC9"/>
      <w:sz w:val="24"/>
      <w:lang w:eastAsia="de-DE"/>
    </w:rPr>
  </w:style>
  <w:style w:type="paragraph" w:customStyle="1" w:styleId="AnnexDHead3">
    <w:name w:val="Annex D Head 3"/>
    <w:basedOn w:val="BodyText"/>
    <w:rsid w:val="006E10BF"/>
    <w:pPr>
      <w:numPr>
        <w:ilvl w:val="2"/>
        <w:numId w:val="18"/>
      </w:numPr>
    </w:pPr>
    <w:rPr>
      <w:b/>
      <w:smallCaps/>
      <w:color w:val="407EC9"/>
      <w:lang w:eastAsia="de-DE"/>
    </w:rPr>
  </w:style>
  <w:style w:type="paragraph" w:customStyle="1" w:styleId="AnnexDHead4">
    <w:name w:val="Annex D Head 4"/>
    <w:basedOn w:val="Normal"/>
    <w:next w:val="BodyText"/>
    <w:rsid w:val="006E10BF"/>
    <w:pPr>
      <w:numPr>
        <w:ilvl w:val="3"/>
        <w:numId w:val="18"/>
      </w:numPr>
      <w:spacing w:before="120" w:after="120"/>
    </w:pPr>
    <w:rPr>
      <w:color w:val="407EC9"/>
      <w:sz w:val="22"/>
    </w:rPr>
  </w:style>
  <w:style w:type="paragraph" w:customStyle="1" w:styleId="Acronym">
    <w:name w:val="Acronym"/>
    <w:basedOn w:val="Normal"/>
    <w:qFormat/>
    <w:rsid w:val="00CB137B"/>
    <w:pPr>
      <w:spacing w:after="60"/>
      <w:ind w:left="1418" w:hanging="1418"/>
    </w:pPr>
    <w:rPr>
      <w:sz w:val="22"/>
    </w:rPr>
  </w:style>
  <w:style w:type="paragraph" w:customStyle="1" w:styleId="ANNEXEHEAD1">
    <w:name w:val="ANNEX E HEAD 1"/>
    <w:basedOn w:val="Normal"/>
    <w:next w:val="Heading1separatationline"/>
    <w:rsid w:val="009D25B8"/>
    <w:pPr>
      <w:numPr>
        <w:numId w:val="20"/>
      </w:numPr>
    </w:pPr>
    <w:rPr>
      <w:b/>
      <w:color w:val="407EC9"/>
      <w:sz w:val="28"/>
    </w:rPr>
  </w:style>
  <w:style w:type="paragraph" w:customStyle="1" w:styleId="ANNEXEHEAD2">
    <w:name w:val="ANNEX E HEAD 2"/>
    <w:basedOn w:val="Normal"/>
    <w:next w:val="Heading2separationline"/>
    <w:rsid w:val="009D25B8"/>
    <w:pPr>
      <w:numPr>
        <w:ilvl w:val="1"/>
        <w:numId w:val="20"/>
      </w:numPr>
    </w:pPr>
    <w:rPr>
      <w:b/>
      <w:color w:val="407EC9"/>
      <w:sz w:val="24"/>
    </w:rPr>
  </w:style>
  <w:style w:type="paragraph" w:customStyle="1" w:styleId="ANNEXEHEAD3">
    <w:name w:val="ANNEX E HEAD 3"/>
    <w:basedOn w:val="Normal"/>
    <w:next w:val="BodyText"/>
    <w:rsid w:val="009D25B8"/>
    <w:pPr>
      <w:numPr>
        <w:ilvl w:val="2"/>
        <w:numId w:val="20"/>
      </w:numPr>
    </w:pPr>
    <w:rPr>
      <w:b/>
      <w:color w:val="407EC9"/>
      <w:sz w:val="22"/>
    </w:rPr>
  </w:style>
  <w:style w:type="paragraph" w:customStyle="1" w:styleId="AnnexEHead4">
    <w:name w:val="Annex E Head 4"/>
    <w:basedOn w:val="Normal"/>
    <w:next w:val="BodyText"/>
    <w:rsid w:val="009D25B8"/>
    <w:pPr>
      <w:numPr>
        <w:ilvl w:val="3"/>
        <w:numId w:val="21"/>
      </w:numPr>
    </w:pPr>
    <w:rPr>
      <w:b/>
      <w:color w:val="407EC9"/>
      <w:sz w:val="22"/>
    </w:rPr>
  </w:style>
  <w:style w:type="paragraph" w:customStyle="1" w:styleId="ANNEXFHEAD1">
    <w:name w:val="ANNEX F HEAD 1"/>
    <w:basedOn w:val="Normal"/>
    <w:next w:val="Heading1separatationline"/>
    <w:rsid w:val="009D25B8"/>
    <w:pPr>
      <w:numPr>
        <w:numId w:val="22"/>
      </w:numPr>
    </w:pPr>
    <w:rPr>
      <w:b/>
      <w:color w:val="407EC9"/>
      <w:sz w:val="28"/>
    </w:rPr>
  </w:style>
  <w:style w:type="paragraph" w:customStyle="1" w:styleId="ANNEXFHEAD2">
    <w:name w:val="ANNEX F HEAD 2"/>
    <w:basedOn w:val="Normal"/>
    <w:next w:val="Heading2separationline"/>
    <w:rsid w:val="009D25B8"/>
    <w:pPr>
      <w:numPr>
        <w:ilvl w:val="1"/>
        <w:numId w:val="22"/>
      </w:numPr>
    </w:pPr>
    <w:rPr>
      <w:b/>
      <w:color w:val="407EC9"/>
      <w:sz w:val="24"/>
    </w:rPr>
  </w:style>
  <w:style w:type="paragraph" w:customStyle="1" w:styleId="ANNEXFHEAD3">
    <w:name w:val="ANNEX F HEAD 3"/>
    <w:basedOn w:val="Normal"/>
    <w:next w:val="BodyText"/>
    <w:rsid w:val="009D25B8"/>
    <w:pPr>
      <w:numPr>
        <w:ilvl w:val="2"/>
        <w:numId w:val="22"/>
      </w:numPr>
    </w:pPr>
    <w:rPr>
      <w:b/>
      <w:smallCaps/>
      <w:color w:val="407EC9"/>
      <w:sz w:val="22"/>
    </w:rPr>
  </w:style>
  <w:style w:type="paragraph" w:customStyle="1" w:styleId="AnnexFHead4">
    <w:name w:val="Annex F Head 4"/>
    <w:basedOn w:val="Normal"/>
    <w:next w:val="BodyText"/>
    <w:rsid w:val="009D25B8"/>
    <w:pPr>
      <w:numPr>
        <w:ilvl w:val="3"/>
        <w:numId w:val="22"/>
      </w:numPr>
    </w:pPr>
    <w:rPr>
      <w:b/>
      <w:color w:val="407EC9"/>
      <w:sz w:val="22"/>
    </w:rPr>
  </w:style>
  <w:style w:type="paragraph" w:customStyle="1" w:styleId="ANNEXGHEAD1">
    <w:name w:val="ANNEX G HEAD 1"/>
    <w:basedOn w:val="Normal"/>
    <w:next w:val="Heading1separatationline"/>
    <w:rsid w:val="009D25B8"/>
    <w:pPr>
      <w:numPr>
        <w:numId w:val="23"/>
      </w:numPr>
    </w:pPr>
    <w:rPr>
      <w:b/>
      <w:color w:val="407EC9"/>
      <w:sz w:val="28"/>
    </w:rPr>
  </w:style>
  <w:style w:type="paragraph" w:customStyle="1" w:styleId="ANNEXGHEAD2">
    <w:name w:val="ANNEX G HEAD 2"/>
    <w:basedOn w:val="Normal"/>
    <w:next w:val="Heading2separationline"/>
    <w:rsid w:val="009D25B8"/>
    <w:pPr>
      <w:numPr>
        <w:ilvl w:val="1"/>
        <w:numId w:val="23"/>
      </w:numPr>
    </w:pPr>
    <w:rPr>
      <w:b/>
      <w:color w:val="407EC9"/>
      <w:sz w:val="24"/>
    </w:rPr>
  </w:style>
  <w:style w:type="paragraph" w:customStyle="1" w:styleId="ANNEXGHEAD3">
    <w:name w:val="ANNEX G HEAD 3"/>
    <w:basedOn w:val="Normal"/>
    <w:next w:val="BodyText"/>
    <w:rsid w:val="009D25B8"/>
    <w:pPr>
      <w:numPr>
        <w:ilvl w:val="2"/>
        <w:numId w:val="23"/>
      </w:numPr>
    </w:pPr>
    <w:rPr>
      <w:b/>
      <w:smallCaps/>
      <w:color w:val="407EC9"/>
      <w:sz w:val="22"/>
    </w:rPr>
  </w:style>
  <w:style w:type="paragraph" w:customStyle="1" w:styleId="AnnexGHead4">
    <w:name w:val="Annex G Head 4"/>
    <w:basedOn w:val="Normal"/>
    <w:next w:val="BodyText"/>
    <w:rsid w:val="009D25B8"/>
    <w:pPr>
      <w:numPr>
        <w:ilvl w:val="3"/>
        <w:numId w:val="23"/>
      </w:numPr>
    </w:pPr>
    <w:rPr>
      <w:b/>
      <w:color w:val="407EC9"/>
      <w:sz w:val="22"/>
    </w:rPr>
  </w:style>
  <w:style w:type="paragraph" w:customStyle="1" w:styleId="AnnexHHead1">
    <w:name w:val="Annex H Head 1"/>
    <w:basedOn w:val="Normal"/>
    <w:next w:val="Heading1separatationline"/>
    <w:rsid w:val="009D25B8"/>
    <w:pPr>
      <w:numPr>
        <w:numId w:val="24"/>
      </w:numPr>
    </w:pPr>
    <w:rPr>
      <w:b/>
      <w:caps/>
      <w:color w:val="407EC9"/>
      <w:sz w:val="28"/>
    </w:rPr>
  </w:style>
  <w:style w:type="paragraph" w:customStyle="1" w:styleId="AnnexHHead2">
    <w:name w:val="Annex H Head 2"/>
    <w:basedOn w:val="Normal"/>
    <w:next w:val="Heading2separationline"/>
    <w:rsid w:val="009D25B8"/>
    <w:pPr>
      <w:numPr>
        <w:ilvl w:val="1"/>
        <w:numId w:val="24"/>
      </w:numPr>
    </w:pPr>
    <w:rPr>
      <w:b/>
      <w:caps/>
      <w:color w:val="407EC9"/>
      <w:sz w:val="24"/>
    </w:rPr>
  </w:style>
  <w:style w:type="paragraph" w:customStyle="1" w:styleId="AnnexHHead3">
    <w:name w:val="Annex H Head 3"/>
    <w:basedOn w:val="Normal"/>
    <w:rsid w:val="009D25B8"/>
    <w:pPr>
      <w:numPr>
        <w:ilvl w:val="2"/>
        <w:numId w:val="24"/>
      </w:numPr>
    </w:pPr>
    <w:rPr>
      <w:b/>
      <w:color w:val="407EC9"/>
      <w:sz w:val="22"/>
    </w:rPr>
  </w:style>
  <w:style w:type="paragraph" w:customStyle="1" w:styleId="AnnexHHead4">
    <w:name w:val="Annex H Head 4"/>
    <w:basedOn w:val="Normal"/>
    <w:next w:val="BodyText"/>
    <w:rsid w:val="009D25B8"/>
    <w:pPr>
      <w:numPr>
        <w:ilvl w:val="3"/>
        <w:numId w:val="24"/>
      </w:numPr>
    </w:pPr>
    <w:rPr>
      <w:b/>
      <w:color w:val="407EC9"/>
      <w:sz w:val="22"/>
    </w:rPr>
  </w:style>
  <w:style w:type="paragraph" w:customStyle="1" w:styleId="AnnexIHead1">
    <w:name w:val="Annex I Head 1"/>
    <w:basedOn w:val="Normal"/>
    <w:next w:val="Heading1separatationline"/>
    <w:rsid w:val="009D25B8"/>
    <w:pPr>
      <w:numPr>
        <w:numId w:val="25"/>
      </w:numPr>
    </w:pPr>
    <w:rPr>
      <w:b/>
      <w:caps/>
      <w:color w:val="407EC9"/>
      <w:sz w:val="28"/>
    </w:rPr>
  </w:style>
  <w:style w:type="paragraph" w:customStyle="1" w:styleId="AnnexIHead2">
    <w:name w:val="Annex I Head 2"/>
    <w:basedOn w:val="Normal"/>
    <w:next w:val="Heading2separationline"/>
    <w:rsid w:val="009D25B8"/>
    <w:pPr>
      <w:numPr>
        <w:ilvl w:val="1"/>
        <w:numId w:val="25"/>
      </w:numPr>
    </w:pPr>
    <w:rPr>
      <w:b/>
      <w:caps/>
      <w:color w:val="407EC9"/>
      <w:sz w:val="24"/>
    </w:rPr>
  </w:style>
  <w:style w:type="paragraph" w:customStyle="1" w:styleId="AnnexIHead3">
    <w:name w:val="Annex I Head 3"/>
    <w:basedOn w:val="Normal"/>
    <w:next w:val="BodyText"/>
    <w:rsid w:val="009D25B8"/>
    <w:pPr>
      <w:numPr>
        <w:ilvl w:val="2"/>
        <w:numId w:val="25"/>
      </w:numPr>
    </w:pPr>
    <w:rPr>
      <w:b/>
      <w:smallCaps/>
      <w:color w:val="407EC9"/>
      <w:sz w:val="22"/>
    </w:rPr>
  </w:style>
  <w:style w:type="paragraph" w:customStyle="1" w:styleId="AnnexIHead4">
    <w:name w:val="Annex I Head 4"/>
    <w:basedOn w:val="Normal"/>
    <w:next w:val="BodyText"/>
    <w:rsid w:val="009D25B8"/>
    <w:pPr>
      <w:numPr>
        <w:ilvl w:val="3"/>
        <w:numId w:val="25"/>
      </w:numPr>
    </w:pPr>
    <w:rPr>
      <w:b/>
      <w:color w:val="407EC9"/>
      <w:sz w:val="22"/>
    </w:rPr>
  </w:style>
  <w:style w:type="paragraph" w:customStyle="1" w:styleId="AnnexJHead1">
    <w:name w:val="Annex J Head 1"/>
    <w:basedOn w:val="Normal"/>
    <w:next w:val="Heading1separatationline"/>
    <w:rsid w:val="009D25B8"/>
    <w:pPr>
      <w:numPr>
        <w:numId w:val="26"/>
      </w:numPr>
    </w:pPr>
    <w:rPr>
      <w:b/>
      <w:caps/>
      <w:color w:val="407EC9"/>
      <w:sz w:val="28"/>
    </w:rPr>
  </w:style>
  <w:style w:type="paragraph" w:customStyle="1" w:styleId="AnnexJHead2">
    <w:name w:val="Annex J Head 2"/>
    <w:basedOn w:val="Normal"/>
    <w:next w:val="Heading2separationline"/>
    <w:rsid w:val="009D25B8"/>
    <w:pPr>
      <w:numPr>
        <w:ilvl w:val="1"/>
        <w:numId w:val="26"/>
      </w:numPr>
    </w:pPr>
    <w:rPr>
      <w:b/>
      <w:caps/>
      <w:color w:val="407EC9"/>
      <w:sz w:val="24"/>
    </w:rPr>
  </w:style>
  <w:style w:type="paragraph" w:customStyle="1" w:styleId="AnnexJHead3">
    <w:name w:val="Annex J Head 3"/>
    <w:basedOn w:val="Normal"/>
    <w:next w:val="BodyText"/>
    <w:rsid w:val="009D25B8"/>
    <w:pPr>
      <w:numPr>
        <w:ilvl w:val="2"/>
        <w:numId w:val="26"/>
      </w:numPr>
    </w:pPr>
    <w:rPr>
      <w:b/>
      <w:smallCaps/>
      <w:color w:val="407EC9"/>
      <w:sz w:val="22"/>
    </w:rPr>
  </w:style>
  <w:style w:type="paragraph" w:customStyle="1" w:styleId="AnnexJHead4">
    <w:name w:val="Annex J Head 4"/>
    <w:basedOn w:val="Normal"/>
    <w:next w:val="BodyText"/>
    <w:rsid w:val="009D25B8"/>
    <w:pPr>
      <w:numPr>
        <w:ilvl w:val="3"/>
        <w:numId w:val="26"/>
      </w:numPr>
    </w:pPr>
    <w:rPr>
      <w:b/>
      <w:color w:val="407EC9"/>
      <w:sz w:val="22"/>
    </w:rPr>
  </w:style>
  <w:style w:type="paragraph" w:customStyle="1" w:styleId="AnnexKHead1">
    <w:name w:val="Annex K Head 1"/>
    <w:basedOn w:val="Normal"/>
    <w:next w:val="Heading1separatationline"/>
    <w:rsid w:val="009D25B8"/>
    <w:pPr>
      <w:numPr>
        <w:numId w:val="27"/>
      </w:numPr>
    </w:pPr>
    <w:rPr>
      <w:b/>
      <w:caps/>
      <w:color w:val="407EC9"/>
      <w:sz w:val="28"/>
    </w:rPr>
  </w:style>
  <w:style w:type="paragraph" w:customStyle="1" w:styleId="AnnexKHead2">
    <w:name w:val="Annex K Head 2"/>
    <w:basedOn w:val="Normal"/>
    <w:next w:val="Heading2separationline"/>
    <w:rsid w:val="009D25B8"/>
    <w:pPr>
      <w:numPr>
        <w:ilvl w:val="1"/>
        <w:numId w:val="27"/>
      </w:numPr>
    </w:pPr>
    <w:rPr>
      <w:b/>
      <w:caps/>
      <w:color w:val="407EC9"/>
      <w:sz w:val="24"/>
    </w:rPr>
  </w:style>
  <w:style w:type="paragraph" w:customStyle="1" w:styleId="AnnexKHead3">
    <w:name w:val="Annex K Head 3"/>
    <w:basedOn w:val="Normal"/>
    <w:next w:val="BodyText"/>
    <w:rsid w:val="009D25B8"/>
    <w:pPr>
      <w:numPr>
        <w:ilvl w:val="2"/>
        <w:numId w:val="27"/>
      </w:numPr>
    </w:pPr>
    <w:rPr>
      <w:b/>
      <w:smallCaps/>
      <w:color w:val="407EC9"/>
      <w:sz w:val="22"/>
    </w:rPr>
  </w:style>
  <w:style w:type="paragraph" w:customStyle="1" w:styleId="AnnexKHead4">
    <w:name w:val="Annex K Head 4"/>
    <w:basedOn w:val="Normal"/>
    <w:next w:val="BodyText"/>
    <w:rsid w:val="009D25B8"/>
    <w:pPr>
      <w:numPr>
        <w:ilvl w:val="3"/>
        <w:numId w:val="27"/>
      </w:numPr>
    </w:pPr>
    <w:rPr>
      <w:b/>
      <w:color w:val="407EC9"/>
      <w:sz w:val="22"/>
    </w:rPr>
  </w:style>
  <w:style w:type="paragraph" w:customStyle="1" w:styleId="AnnexLHead1">
    <w:name w:val="Annex L Head 1"/>
    <w:basedOn w:val="Normal"/>
    <w:next w:val="Heading1separatationline"/>
    <w:rsid w:val="009D25B8"/>
    <w:pPr>
      <w:numPr>
        <w:numId w:val="28"/>
      </w:numPr>
    </w:pPr>
    <w:rPr>
      <w:b/>
      <w:caps/>
      <w:color w:val="407EC9"/>
      <w:sz w:val="28"/>
    </w:rPr>
  </w:style>
  <w:style w:type="paragraph" w:customStyle="1" w:styleId="AnnexLHead2">
    <w:name w:val="Annex L Head 2"/>
    <w:basedOn w:val="Normal"/>
    <w:next w:val="BodyText"/>
    <w:rsid w:val="009D25B8"/>
    <w:pPr>
      <w:numPr>
        <w:ilvl w:val="1"/>
        <w:numId w:val="28"/>
      </w:numPr>
    </w:pPr>
    <w:rPr>
      <w:b/>
      <w:caps/>
      <w:color w:val="407EC9"/>
      <w:sz w:val="24"/>
    </w:rPr>
  </w:style>
  <w:style w:type="paragraph" w:customStyle="1" w:styleId="AnnexLHead3">
    <w:name w:val="Annex L Head 3"/>
    <w:basedOn w:val="Normal"/>
    <w:next w:val="BodyText"/>
    <w:rsid w:val="009D25B8"/>
    <w:pPr>
      <w:numPr>
        <w:ilvl w:val="2"/>
        <w:numId w:val="28"/>
      </w:numPr>
    </w:pPr>
    <w:rPr>
      <w:b/>
      <w:smallCaps/>
      <w:color w:val="407EC9"/>
      <w:sz w:val="22"/>
    </w:rPr>
  </w:style>
  <w:style w:type="paragraph" w:customStyle="1" w:styleId="AnnexLHead4">
    <w:name w:val="Annex L Head 4"/>
    <w:basedOn w:val="Normal"/>
    <w:next w:val="BodyText"/>
    <w:rsid w:val="009D25B8"/>
    <w:pPr>
      <w:numPr>
        <w:ilvl w:val="3"/>
        <w:numId w:val="28"/>
      </w:numPr>
    </w:pPr>
    <w:rPr>
      <w:b/>
      <w:color w:val="407EC9"/>
      <w:sz w:val="22"/>
    </w:rPr>
  </w:style>
  <w:style w:type="paragraph" w:customStyle="1" w:styleId="AnnexMHead1">
    <w:name w:val="Annex M Head 1"/>
    <w:basedOn w:val="Normal"/>
    <w:next w:val="Heading1separatationline"/>
    <w:rsid w:val="009D25B8"/>
    <w:pPr>
      <w:numPr>
        <w:numId w:val="29"/>
      </w:numPr>
    </w:pPr>
    <w:rPr>
      <w:b/>
      <w:caps/>
      <w:color w:val="407EC9"/>
      <w:sz w:val="28"/>
    </w:rPr>
  </w:style>
  <w:style w:type="paragraph" w:customStyle="1" w:styleId="AnnexMHead2">
    <w:name w:val="Annex M Head 2"/>
    <w:basedOn w:val="Normal"/>
    <w:next w:val="Heading2separationline"/>
    <w:rsid w:val="009D25B8"/>
    <w:pPr>
      <w:numPr>
        <w:ilvl w:val="1"/>
        <w:numId w:val="29"/>
      </w:numPr>
    </w:pPr>
    <w:rPr>
      <w:b/>
      <w:caps/>
      <w:color w:val="407EC9"/>
      <w:sz w:val="24"/>
    </w:rPr>
  </w:style>
  <w:style w:type="paragraph" w:customStyle="1" w:styleId="AnnexMHead3">
    <w:name w:val="Annex M Head 3"/>
    <w:basedOn w:val="Normal"/>
    <w:next w:val="BodyText"/>
    <w:rsid w:val="009D25B8"/>
    <w:pPr>
      <w:numPr>
        <w:ilvl w:val="2"/>
        <w:numId w:val="29"/>
      </w:numPr>
    </w:pPr>
    <w:rPr>
      <w:b/>
      <w:smallCaps/>
      <w:color w:val="407EC9"/>
      <w:sz w:val="22"/>
    </w:rPr>
  </w:style>
  <w:style w:type="paragraph" w:customStyle="1" w:styleId="AnnexMHead4">
    <w:name w:val="Annex M Head 4"/>
    <w:basedOn w:val="Normal"/>
    <w:next w:val="BodyText"/>
    <w:rsid w:val="009D25B8"/>
    <w:pPr>
      <w:numPr>
        <w:ilvl w:val="3"/>
        <w:numId w:val="29"/>
      </w:numPr>
    </w:pPr>
    <w:rPr>
      <w:b/>
      <w:color w:val="407EC9"/>
      <w:sz w:val="22"/>
    </w:rPr>
  </w:style>
  <w:style w:type="paragraph" w:customStyle="1" w:styleId="Equationcaption">
    <w:name w:val="Equation caption"/>
    <w:basedOn w:val="Normal"/>
    <w:next w:val="BodyText"/>
    <w:qFormat/>
    <w:rsid w:val="00512D97"/>
    <w:pPr>
      <w:keepNext/>
      <w:numPr>
        <w:numId w:val="30"/>
      </w:numPr>
      <w:spacing w:after="120" w:line="240" w:lineRule="auto"/>
    </w:pPr>
    <w:rPr>
      <w:rFonts w:eastAsia="Times New Roman" w:cs="Times New Roman"/>
      <w:i/>
      <w:sz w:val="22"/>
      <w:szCs w:val="24"/>
      <w:u w:val="single"/>
    </w:rPr>
  </w:style>
  <w:style w:type="paragraph" w:styleId="Revision">
    <w:name w:val="Revision"/>
    <w:hidden/>
    <w:uiPriority w:val="99"/>
    <w:semiHidden/>
    <w:rsid w:val="00A60B42"/>
    <w:pPr>
      <w:spacing w:after="0" w:line="240" w:lineRule="auto"/>
    </w:pPr>
    <w:rPr>
      <w:sz w:val="18"/>
      <w:lang w:val="en-GB"/>
    </w:rPr>
  </w:style>
  <w:style w:type="paragraph" w:styleId="ListParagraph">
    <w:name w:val="List Paragraph"/>
    <w:basedOn w:val="Normal"/>
    <w:link w:val="ListParagraphChar"/>
    <w:uiPriority w:val="34"/>
    <w:qFormat/>
    <w:rsid w:val="004101AA"/>
    <w:pPr>
      <w:ind w:left="720"/>
      <w:contextualSpacing/>
    </w:pPr>
  </w:style>
  <w:style w:type="table" w:styleId="LightList-Accent2">
    <w:name w:val="Light List Accent 2"/>
    <w:basedOn w:val="TableNormal"/>
    <w:uiPriority w:val="61"/>
    <w:rsid w:val="005639C2"/>
    <w:pPr>
      <w:spacing w:after="0" w:line="240" w:lineRule="auto"/>
    </w:pPr>
    <w:tblPr>
      <w:tblStyleRowBandSize w:val="1"/>
      <w:tblStyleColBandSize w:val="1"/>
      <w:tblInd w:w="0" w:type="dxa"/>
      <w:tblBorders>
        <w:top w:val="single" w:sz="8" w:space="0" w:color="629DD1" w:themeColor="accent2"/>
        <w:left w:val="single" w:sz="8" w:space="0" w:color="629DD1" w:themeColor="accent2"/>
        <w:bottom w:val="single" w:sz="8" w:space="0" w:color="629DD1" w:themeColor="accent2"/>
        <w:right w:val="single" w:sz="8" w:space="0" w:color="629DD1" w:themeColor="accent2"/>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629DD1" w:themeFill="accent2"/>
      </w:tcPr>
    </w:tblStylePr>
    <w:tblStylePr w:type="lastRow">
      <w:pPr>
        <w:spacing w:before="0" w:after="0" w:line="240" w:lineRule="auto"/>
      </w:pPr>
      <w:rPr>
        <w:b/>
        <w:bCs/>
      </w:rPr>
      <w:tblPr/>
      <w:tcPr>
        <w:tcBorders>
          <w:top w:val="double" w:sz="6" w:space="0" w:color="629DD1" w:themeColor="accent2"/>
          <w:left w:val="single" w:sz="8" w:space="0" w:color="629DD1" w:themeColor="accent2"/>
          <w:bottom w:val="single" w:sz="8" w:space="0" w:color="629DD1" w:themeColor="accent2"/>
          <w:right w:val="single" w:sz="8" w:space="0" w:color="629DD1" w:themeColor="accent2"/>
        </w:tcBorders>
      </w:tcPr>
    </w:tblStylePr>
    <w:tblStylePr w:type="firstCol">
      <w:rPr>
        <w:b/>
        <w:bCs/>
      </w:rPr>
    </w:tblStylePr>
    <w:tblStylePr w:type="lastCol">
      <w:rPr>
        <w:b/>
        <w:bCs/>
      </w:rPr>
    </w:tblStylePr>
    <w:tblStylePr w:type="band1Vert">
      <w:tblPr/>
      <w:tcPr>
        <w:tcBorders>
          <w:top w:val="single" w:sz="8" w:space="0" w:color="629DD1" w:themeColor="accent2"/>
          <w:left w:val="single" w:sz="8" w:space="0" w:color="629DD1" w:themeColor="accent2"/>
          <w:bottom w:val="single" w:sz="8" w:space="0" w:color="629DD1" w:themeColor="accent2"/>
          <w:right w:val="single" w:sz="8" w:space="0" w:color="629DD1" w:themeColor="accent2"/>
        </w:tcBorders>
      </w:tcPr>
    </w:tblStylePr>
    <w:tblStylePr w:type="band1Horz">
      <w:tblPr/>
      <w:tcPr>
        <w:tcBorders>
          <w:top w:val="single" w:sz="8" w:space="0" w:color="629DD1" w:themeColor="accent2"/>
          <w:left w:val="single" w:sz="8" w:space="0" w:color="629DD1" w:themeColor="accent2"/>
          <w:bottom w:val="single" w:sz="8" w:space="0" w:color="629DD1" w:themeColor="accent2"/>
          <w:right w:val="single" w:sz="8" w:space="0" w:color="629DD1" w:themeColor="accent2"/>
        </w:tcBorders>
      </w:tcPr>
    </w:tblStylePr>
  </w:style>
  <w:style w:type="table" w:styleId="MediumShading2-Accent2">
    <w:name w:val="Medium Shading 2 Accent 2"/>
    <w:basedOn w:val="TableNormal"/>
    <w:uiPriority w:val="64"/>
    <w:rsid w:val="005639C2"/>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629DD1"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629DD1" w:themeFill="accent2"/>
      </w:tcPr>
    </w:tblStylePr>
    <w:tblStylePr w:type="lastCol">
      <w:rPr>
        <w:b/>
        <w:bCs/>
        <w:color w:val="FFFFFF" w:themeColor="background1"/>
      </w:rPr>
      <w:tblPr/>
      <w:tcPr>
        <w:tcBorders>
          <w:left w:val="nil"/>
          <w:right w:val="nil"/>
          <w:insideH w:val="nil"/>
          <w:insideV w:val="nil"/>
        </w:tcBorders>
        <w:shd w:val="clear" w:color="auto" w:fill="629DD1"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character" w:customStyle="1" w:styleId="apple-converted-space">
    <w:name w:val="apple-converted-space"/>
    <w:basedOn w:val="DefaultParagraphFont"/>
    <w:rsid w:val="003C39C9"/>
  </w:style>
  <w:style w:type="paragraph" w:customStyle="1" w:styleId="Tablebullet">
    <w:name w:val="Table bullet"/>
    <w:basedOn w:val="Bullet1"/>
    <w:link w:val="TablebulletChar"/>
    <w:qFormat/>
    <w:rsid w:val="00357769"/>
    <w:pPr>
      <w:spacing w:after="40"/>
    </w:pPr>
    <w:rPr>
      <w:sz w:val="20"/>
      <w:szCs w:val="20"/>
      <w:lang w:val="en-CA"/>
    </w:rPr>
  </w:style>
  <w:style w:type="character" w:customStyle="1" w:styleId="Bullet1Char">
    <w:name w:val="Bullet 1 Char"/>
    <w:basedOn w:val="DefaultParagraphFont"/>
    <w:link w:val="Bullet1"/>
    <w:qFormat/>
    <w:rsid w:val="00DB21D1"/>
    <w:rPr>
      <w:color w:val="000000" w:themeColor="text1"/>
      <w:lang w:val="en-GB"/>
    </w:rPr>
  </w:style>
  <w:style w:type="character" w:customStyle="1" w:styleId="TablebulletChar">
    <w:name w:val="Table bullet Char"/>
    <w:basedOn w:val="Bullet1Char"/>
    <w:link w:val="Tablebullet"/>
    <w:qFormat/>
    <w:rsid w:val="00357769"/>
    <w:rPr>
      <w:color w:val="000000" w:themeColor="text1"/>
      <w:sz w:val="20"/>
      <w:szCs w:val="20"/>
      <w:lang w:val="en-CA"/>
    </w:rPr>
  </w:style>
  <w:style w:type="numbering" w:customStyle="1" w:styleId="head2">
    <w:name w:val="head 2"/>
    <w:basedOn w:val="NoList"/>
    <w:uiPriority w:val="99"/>
    <w:rsid w:val="00E901F2"/>
    <w:pPr>
      <w:numPr>
        <w:numId w:val="32"/>
      </w:numPr>
    </w:pPr>
  </w:style>
  <w:style w:type="table" w:customStyle="1" w:styleId="Tabellrutenett1">
    <w:name w:val="Tabellrutenett1"/>
    <w:basedOn w:val="TableNormal"/>
    <w:next w:val="TableGrid"/>
    <w:rsid w:val="0084266F"/>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
    <w:name w:val="Table Grid2"/>
    <w:basedOn w:val="TableNormal"/>
    <w:next w:val="TableGrid"/>
    <w:rsid w:val="0008629B"/>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ListParagraphChar">
    <w:name w:val="List Paragraph Char"/>
    <w:basedOn w:val="DefaultParagraphFont"/>
    <w:link w:val="ListParagraph"/>
    <w:uiPriority w:val="34"/>
    <w:rsid w:val="00B21B87"/>
    <w:rPr>
      <w:sz w:val="18"/>
      <w:lang w:val="en-GB"/>
    </w:rPr>
  </w:style>
  <w:style w:type="character" w:customStyle="1" w:styleId="InternetLink">
    <w:name w:val="Internet Link"/>
    <w:basedOn w:val="DefaultParagraphFont"/>
    <w:uiPriority w:val="99"/>
    <w:unhideWhenUsed/>
    <w:rsid w:val="00DF1CFD"/>
    <w:rPr>
      <w:color w:val="4A66AC" w:themeColor="accent1"/>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7753922">
      <w:bodyDiv w:val="1"/>
      <w:marLeft w:val="0"/>
      <w:marRight w:val="0"/>
      <w:marTop w:val="0"/>
      <w:marBottom w:val="0"/>
      <w:divBdr>
        <w:top w:val="none" w:sz="0" w:space="0" w:color="auto"/>
        <w:left w:val="none" w:sz="0" w:space="0" w:color="auto"/>
        <w:bottom w:val="none" w:sz="0" w:space="0" w:color="auto"/>
        <w:right w:val="none" w:sz="0" w:space="0" w:color="auto"/>
      </w:divBdr>
      <w:divsChild>
        <w:div w:id="364019158">
          <w:marLeft w:val="0"/>
          <w:marRight w:val="0"/>
          <w:marTop w:val="0"/>
          <w:marBottom w:val="0"/>
          <w:divBdr>
            <w:top w:val="none" w:sz="0" w:space="0" w:color="auto"/>
            <w:left w:val="none" w:sz="0" w:space="0" w:color="auto"/>
            <w:bottom w:val="none" w:sz="0" w:space="0" w:color="auto"/>
            <w:right w:val="none" w:sz="0" w:space="0" w:color="auto"/>
          </w:divBdr>
        </w:div>
        <w:div w:id="737749134">
          <w:marLeft w:val="0"/>
          <w:marRight w:val="0"/>
          <w:marTop w:val="0"/>
          <w:marBottom w:val="0"/>
          <w:divBdr>
            <w:top w:val="none" w:sz="0" w:space="0" w:color="auto"/>
            <w:left w:val="none" w:sz="0" w:space="0" w:color="auto"/>
            <w:bottom w:val="none" w:sz="0" w:space="0" w:color="auto"/>
            <w:right w:val="none" w:sz="0" w:space="0" w:color="auto"/>
          </w:divBdr>
        </w:div>
        <w:div w:id="1666736652">
          <w:marLeft w:val="0"/>
          <w:marRight w:val="0"/>
          <w:marTop w:val="0"/>
          <w:marBottom w:val="0"/>
          <w:divBdr>
            <w:top w:val="none" w:sz="0" w:space="0" w:color="auto"/>
            <w:left w:val="none" w:sz="0" w:space="0" w:color="auto"/>
            <w:bottom w:val="none" w:sz="0" w:space="0" w:color="auto"/>
            <w:right w:val="none" w:sz="0" w:space="0" w:color="auto"/>
          </w:divBdr>
        </w:div>
        <w:div w:id="332682352">
          <w:marLeft w:val="0"/>
          <w:marRight w:val="0"/>
          <w:marTop w:val="0"/>
          <w:marBottom w:val="0"/>
          <w:divBdr>
            <w:top w:val="none" w:sz="0" w:space="0" w:color="auto"/>
            <w:left w:val="none" w:sz="0" w:space="0" w:color="auto"/>
            <w:bottom w:val="none" w:sz="0" w:space="0" w:color="auto"/>
            <w:right w:val="none" w:sz="0" w:space="0" w:color="auto"/>
          </w:divBdr>
        </w:div>
        <w:div w:id="2106146226">
          <w:marLeft w:val="0"/>
          <w:marRight w:val="0"/>
          <w:marTop w:val="0"/>
          <w:marBottom w:val="0"/>
          <w:divBdr>
            <w:top w:val="none" w:sz="0" w:space="0" w:color="auto"/>
            <w:left w:val="none" w:sz="0" w:space="0" w:color="auto"/>
            <w:bottom w:val="none" w:sz="0" w:space="0" w:color="auto"/>
            <w:right w:val="none" w:sz="0" w:space="0" w:color="auto"/>
          </w:divBdr>
        </w:div>
        <w:div w:id="1691564398">
          <w:marLeft w:val="0"/>
          <w:marRight w:val="0"/>
          <w:marTop w:val="0"/>
          <w:marBottom w:val="0"/>
          <w:divBdr>
            <w:top w:val="none" w:sz="0" w:space="0" w:color="auto"/>
            <w:left w:val="none" w:sz="0" w:space="0" w:color="auto"/>
            <w:bottom w:val="none" w:sz="0" w:space="0" w:color="auto"/>
            <w:right w:val="none" w:sz="0" w:space="0" w:color="auto"/>
          </w:divBdr>
        </w:div>
        <w:div w:id="1001933345">
          <w:marLeft w:val="0"/>
          <w:marRight w:val="0"/>
          <w:marTop w:val="0"/>
          <w:marBottom w:val="0"/>
          <w:divBdr>
            <w:top w:val="none" w:sz="0" w:space="0" w:color="auto"/>
            <w:left w:val="none" w:sz="0" w:space="0" w:color="auto"/>
            <w:bottom w:val="none" w:sz="0" w:space="0" w:color="auto"/>
            <w:right w:val="none" w:sz="0" w:space="0" w:color="auto"/>
          </w:divBdr>
        </w:div>
      </w:divsChild>
    </w:div>
    <w:div w:id="100878190">
      <w:bodyDiv w:val="1"/>
      <w:marLeft w:val="0"/>
      <w:marRight w:val="0"/>
      <w:marTop w:val="0"/>
      <w:marBottom w:val="0"/>
      <w:divBdr>
        <w:top w:val="none" w:sz="0" w:space="0" w:color="auto"/>
        <w:left w:val="none" w:sz="0" w:space="0" w:color="auto"/>
        <w:bottom w:val="none" w:sz="0" w:space="0" w:color="auto"/>
        <w:right w:val="none" w:sz="0" w:space="0" w:color="auto"/>
      </w:divBdr>
    </w:div>
    <w:div w:id="346254590">
      <w:bodyDiv w:val="1"/>
      <w:marLeft w:val="0"/>
      <w:marRight w:val="0"/>
      <w:marTop w:val="0"/>
      <w:marBottom w:val="0"/>
      <w:divBdr>
        <w:top w:val="none" w:sz="0" w:space="0" w:color="auto"/>
        <w:left w:val="none" w:sz="0" w:space="0" w:color="auto"/>
        <w:bottom w:val="none" w:sz="0" w:space="0" w:color="auto"/>
        <w:right w:val="none" w:sz="0" w:space="0" w:color="auto"/>
      </w:divBdr>
    </w:div>
    <w:div w:id="350187046">
      <w:bodyDiv w:val="1"/>
      <w:marLeft w:val="0"/>
      <w:marRight w:val="0"/>
      <w:marTop w:val="0"/>
      <w:marBottom w:val="0"/>
      <w:divBdr>
        <w:top w:val="none" w:sz="0" w:space="0" w:color="auto"/>
        <w:left w:val="none" w:sz="0" w:space="0" w:color="auto"/>
        <w:bottom w:val="none" w:sz="0" w:space="0" w:color="auto"/>
        <w:right w:val="none" w:sz="0" w:space="0" w:color="auto"/>
      </w:divBdr>
    </w:div>
    <w:div w:id="393892576">
      <w:bodyDiv w:val="1"/>
      <w:marLeft w:val="0"/>
      <w:marRight w:val="0"/>
      <w:marTop w:val="0"/>
      <w:marBottom w:val="0"/>
      <w:divBdr>
        <w:top w:val="none" w:sz="0" w:space="0" w:color="auto"/>
        <w:left w:val="none" w:sz="0" w:space="0" w:color="auto"/>
        <w:bottom w:val="none" w:sz="0" w:space="0" w:color="auto"/>
        <w:right w:val="none" w:sz="0" w:space="0" w:color="auto"/>
      </w:divBdr>
    </w:div>
    <w:div w:id="450174287">
      <w:bodyDiv w:val="1"/>
      <w:marLeft w:val="0"/>
      <w:marRight w:val="0"/>
      <w:marTop w:val="0"/>
      <w:marBottom w:val="0"/>
      <w:divBdr>
        <w:top w:val="none" w:sz="0" w:space="0" w:color="auto"/>
        <w:left w:val="none" w:sz="0" w:space="0" w:color="auto"/>
        <w:bottom w:val="none" w:sz="0" w:space="0" w:color="auto"/>
        <w:right w:val="none" w:sz="0" w:space="0" w:color="auto"/>
      </w:divBdr>
      <w:divsChild>
        <w:div w:id="1106198564">
          <w:marLeft w:val="1267"/>
          <w:marRight w:val="0"/>
          <w:marTop w:val="0"/>
          <w:marBottom w:val="120"/>
          <w:divBdr>
            <w:top w:val="none" w:sz="0" w:space="0" w:color="auto"/>
            <w:left w:val="none" w:sz="0" w:space="0" w:color="auto"/>
            <w:bottom w:val="none" w:sz="0" w:space="0" w:color="auto"/>
            <w:right w:val="none" w:sz="0" w:space="0" w:color="auto"/>
          </w:divBdr>
        </w:div>
        <w:div w:id="1047531651">
          <w:marLeft w:val="1267"/>
          <w:marRight w:val="0"/>
          <w:marTop w:val="0"/>
          <w:marBottom w:val="120"/>
          <w:divBdr>
            <w:top w:val="none" w:sz="0" w:space="0" w:color="auto"/>
            <w:left w:val="none" w:sz="0" w:space="0" w:color="auto"/>
            <w:bottom w:val="none" w:sz="0" w:space="0" w:color="auto"/>
            <w:right w:val="none" w:sz="0" w:space="0" w:color="auto"/>
          </w:divBdr>
        </w:div>
        <w:div w:id="1501194508">
          <w:marLeft w:val="1267"/>
          <w:marRight w:val="0"/>
          <w:marTop w:val="0"/>
          <w:marBottom w:val="120"/>
          <w:divBdr>
            <w:top w:val="none" w:sz="0" w:space="0" w:color="auto"/>
            <w:left w:val="none" w:sz="0" w:space="0" w:color="auto"/>
            <w:bottom w:val="none" w:sz="0" w:space="0" w:color="auto"/>
            <w:right w:val="none" w:sz="0" w:space="0" w:color="auto"/>
          </w:divBdr>
        </w:div>
      </w:divsChild>
    </w:div>
    <w:div w:id="678233481">
      <w:bodyDiv w:val="1"/>
      <w:marLeft w:val="0"/>
      <w:marRight w:val="0"/>
      <w:marTop w:val="0"/>
      <w:marBottom w:val="0"/>
      <w:divBdr>
        <w:top w:val="none" w:sz="0" w:space="0" w:color="auto"/>
        <w:left w:val="none" w:sz="0" w:space="0" w:color="auto"/>
        <w:bottom w:val="none" w:sz="0" w:space="0" w:color="auto"/>
        <w:right w:val="none" w:sz="0" w:space="0" w:color="auto"/>
      </w:divBdr>
      <w:divsChild>
        <w:div w:id="634331591">
          <w:marLeft w:val="0"/>
          <w:marRight w:val="0"/>
          <w:marTop w:val="0"/>
          <w:marBottom w:val="0"/>
          <w:divBdr>
            <w:top w:val="none" w:sz="0" w:space="0" w:color="auto"/>
            <w:left w:val="none" w:sz="0" w:space="0" w:color="auto"/>
            <w:bottom w:val="none" w:sz="0" w:space="0" w:color="auto"/>
            <w:right w:val="none" w:sz="0" w:space="0" w:color="auto"/>
          </w:divBdr>
        </w:div>
        <w:div w:id="1834103865">
          <w:marLeft w:val="0"/>
          <w:marRight w:val="0"/>
          <w:marTop w:val="0"/>
          <w:marBottom w:val="0"/>
          <w:divBdr>
            <w:top w:val="none" w:sz="0" w:space="0" w:color="auto"/>
            <w:left w:val="none" w:sz="0" w:space="0" w:color="auto"/>
            <w:bottom w:val="none" w:sz="0" w:space="0" w:color="auto"/>
            <w:right w:val="none" w:sz="0" w:space="0" w:color="auto"/>
          </w:divBdr>
        </w:div>
        <w:div w:id="2123064070">
          <w:marLeft w:val="0"/>
          <w:marRight w:val="0"/>
          <w:marTop w:val="0"/>
          <w:marBottom w:val="0"/>
          <w:divBdr>
            <w:top w:val="none" w:sz="0" w:space="0" w:color="auto"/>
            <w:left w:val="none" w:sz="0" w:space="0" w:color="auto"/>
            <w:bottom w:val="none" w:sz="0" w:space="0" w:color="auto"/>
            <w:right w:val="none" w:sz="0" w:space="0" w:color="auto"/>
          </w:divBdr>
        </w:div>
        <w:div w:id="126633913">
          <w:marLeft w:val="0"/>
          <w:marRight w:val="0"/>
          <w:marTop w:val="0"/>
          <w:marBottom w:val="0"/>
          <w:divBdr>
            <w:top w:val="none" w:sz="0" w:space="0" w:color="auto"/>
            <w:left w:val="none" w:sz="0" w:space="0" w:color="auto"/>
            <w:bottom w:val="none" w:sz="0" w:space="0" w:color="auto"/>
            <w:right w:val="none" w:sz="0" w:space="0" w:color="auto"/>
          </w:divBdr>
        </w:div>
      </w:divsChild>
    </w:div>
    <w:div w:id="692921714">
      <w:bodyDiv w:val="1"/>
      <w:marLeft w:val="0"/>
      <w:marRight w:val="0"/>
      <w:marTop w:val="0"/>
      <w:marBottom w:val="0"/>
      <w:divBdr>
        <w:top w:val="none" w:sz="0" w:space="0" w:color="auto"/>
        <w:left w:val="none" w:sz="0" w:space="0" w:color="auto"/>
        <w:bottom w:val="none" w:sz="0" w:space="0" w:color="auto"/>
        <w:right w:val="none" w:sz="0" w:space="0" w:color="auto"/>
      </w:divBdr>
    </w:div>
    <w:div w:id="1177229980">
      <w:bodyDiv w:val="1"/>
      <w:marLeft w:val="0"/>
      <w:marRight w:val="0"/>
      <w:marTop w:val="0"/>
      <w:marBottom w:val="0"/>
      <w:divBdr>
        <w:top w:val="none" w:sz="0" w:space="0" w:color="auto"/>
        <w:left w:val="none" w:sz="0" w:space="0" w:color="auto"/>
        <w:bottom w:val="none" w:sz="0" w:space="0" w:color="auto"/>
        <w:right w:val="none" w:sz="0" w:space="0" w:color="auto"/>
      </w:divBdr>
    </w:div>
    <w:div w:id="1388912521">
      <w:bodyDiv w:val="1"/>
      <w:marLeft w:val="0"/>
      <w:marRight w:val="0"/>
      <w:marTop w:val="0"/>
      <w:marBottom w:val="0"/>
      <w:divBdr>
        <w:top w:val="none" w:sz="0" w:space="0" w:color="auto"/>
        <w:left w:val="none" w:sz="0" w:space="0" w:color="auto"/>
        <w:bottom w:val="none" w:sz="0" w:space="0" w:color="auto"/>
        <w:right w:val="none" w:sz="0" w:space="0" w:color="auto"/>
      </w:divBdr>
    </w:div>
    <w:div w:id="1560019996">
      <w:bodyDiv w:val="1"/>
      <w:marLeft w:val="0"/>
      <w:marRight w:val="0"/>
      <w:marTop w:val="0"/>
      <w:marBottom w:val="0"/>
      <w:divBdr>
        <w:top w:val="none" w:sz="0" w:space="0" w:color="auto"/>
        <w:left w:val="none" w:sz="0" w:space="0" w:color="auto"/>
        <w:bottom w:val="none" w:sz="0" w:space="0" w:color="auto"/>
        <w:right w:val="none" w:sz="0" w:space="0" w:color="auto"/>
      </w:divBdr>
    </w:div>
    <w:div w:id="1719013705">
      <w:bodyDiv w:val="1"/>
      <w:marLeft w:val="0"/>
      <w:marRight w:val="0"/>
      <w:marTop w:val="0"/>
      <w:marBottom w:val="0"/>
      <w:divBdr>
        <w:top w:val="none" w:sz="0" w:space="0" w:color="auto"/>
        <w:left w:val="none" w:sz="0" w:space="0" w:color="auto"/>
        <w:bottom w:val="none" w:sz="0" w:space="0" w:color="auto"/>
        <w:right w:val="none" w:sz="0" w:space="0" w:color="auto"/>
      </w:divBdr>
    </w:div>
    <w:div w:id="197810198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3.xml"/><Relationship Id="rId18" Type="http://schemas.openxmlformats.org/officeDocument/2006/relationships/header" Target="header7.xml"/><Relationship Id="rId26" Type="http://schemas.openxmlformats.org/officeDocument/2006/relationships/diagramQuickStyle" Target="diagrams/quickStyle1.xml"/><Relationship Id="rId39" Type="http://schemas.openxmlformats.org/officeDocument/2006/relationships/image" Target="media/image17.png"/><Relationship Id="rId21" Type="http://schemas.openxmlformats.org/officeDocument/2006/relationships/footer" Target="footer5.xml"/><Relationship Id="rId34" Type="http://schemas.openxmlformats.org/officeDocument/2006/relationships/image" Target="media/image12.png"/><Relationship Id="rId42" Type="http://schemas.openxmlformats.org/officeDocument/2006/relationships/image" Target="media/image20.png"/><Relationship Id="rId47" Type="http://schemas.openxmlformats.org/officeDocument/2006/relationships/hyperlink" Target="https://en.wikipedia.org/wiki/Pathology" TargetMode="External"/><Relationship Id="rId50" Type="http://schemas.openxmlformats.org/officeDocument/2006/relationships/hyperlink" Target="https://www.welchallyn.com/content/dam/welchallyn/documents/upload-docs/Product-Literature/Brochure/MC11587%20Telemetry%20MedSurg.pdf" TargetMode="External"/><Relationship Id="rId55" Type="http://schemas.openxmlformats.org/officeDocument/2006/relationships/image" Target="media/image26.png"/><Relationship Id="rId63" Type="http://schemas.openxmlformats.org/officeDocument/2006/relationships/image" Target="media/image32.jpeg"/><Relationship Id="rId68" Type="http://schemas.openxmlformats.org/officeDocument/2006/relationships/footer" Target="footer6.xml"/><Relationship Id="rId7" Type="http://schemas.openxmlformats.org/officeDocument/2006/relationships/endnotes" Target="endnotes.xml"/><Relationship Id="rId71"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oter" Target="footer4.xml"/><Relationship Id="rId29" Type="http://schemas.openxmlformats.org/officeDocument/2006/relationships/image" Target="media/image7.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diagramData" Target="diagrams/data1.xml"/><Relationship Id="rId32" Type="http://schemas.openxmlformats.org/officeDocument/2006/relationships/image" Target="media/image10.png"/><Relationship Id="rId37" Type="http://schemas.openxmlformats.org/officeDocument/2006/relationships/image" Target="media/image15.png"/><Relationship Id="rId40" Type="http://schemas.openxmlformats.org/officeDocument/2006/relationships/image" Target="media/image18.png"/><Relationship Id="rId45" Type="http://schemas.openxmlformats.org/officeDocument/2006/relationships/hyperlink" Target="https://en.wikipedia.org/wiki/Tendons" TargetMode="External"/><Relationship Id="rId53" Type="http://schemas.openxmlformats.org/officeDocument/2006/relationships/image" Target="media/image24.png"/><Relationship Id="rId58" Type="http://schemas.openxmlformats.org/officeDocument/2006/relationships/image" Target="media/image28.jpeg"/><Relationship Id="rId66" Type="http://schemas.openxmlformats.org/officeDocument/2006/relationships/header" Target="header10.xml"/><Relationship Id="rId5" Type="http://schemas.openxmlformats.org/officeDocument/2006/relationships/webSettings" Target="webSettings.xml"/><Relationship Id="rId15" Type="http://schemas.openxmlformats.org/officeDocument/2006/relationships/header" Target="header5.xml"/><Relationship Id="rId23" Type="http://schemas.openxmlformats.org/officeDocument/2006/relationships/image" Target="media/image6.png"/><Relationship Id="rId28" Type="http://schemas.microsoft.com/office/2007/relationships/diagramDrawing" Target="diagrams/drawing1.xml"/><Relationship Id="rId36" Type="http://schemas.openxmlformats.org/officeDocument/2006/relationships/image" Target="media/image14.png"/><Relationship Id="rId49" Type="http://schemas.openxmlformats.org/officeDocument/2006/relationships/hyperlink" Target="https://en.wikipedia.org/wiki/Obstetric_ultrasonography" TargetMode="External"/><Relationship Id="rId57" Type="http://schemas.openxmlformats.org/officeDocument/2006/relationships/hyperlink" Target="http://www.polarview.aq/" TargetMode="External"/><Relationship Id="rId61" Type="http://schemas.openxmlformats.org/officeDocument/2006/relationships/hyperlink" Target="http://weather.gmdss.org/gmdss.html" TargetMode="External"/><Relationship Id="rId10" Type="http://schemas.openxmlformats.org/officeDocument/2006/relationships/footer" Target="footer1.xml"/><Relationship Id="rId19" Type="http://schemas.openxmlformats.org/officeDocument/2006/relationships/header" Target="header8.xml"/><Relationship Id="rId31" Type="http://schemas.openxmlformats.org/officeDocument/2006/relationships/image" Target="media/image9.png"/><Relationship Id="rId44" Type="http://schemas.openxmlformats.org/officeDocument/2006/relationships/image" Target="media/image22.jpeg"/><Relationship Id="rId52" Type="http://schemas.openxmlformats.org/officeDocument/2006/relationships/image" Target="media/image23.png"/><Relationship Id="rId60" Type="http://schemas.openxmlformats.org/officeDocument/2006/relationships/image" Target="media/image30.jpeg"/><Relationship Id="rId65" Type="http://schemas.openxmlformats.org/officeDocument/2006/relationships/image" Target="media/image34.emf"/><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header" Target="header4.xml"/><Relationship Id="rId22" Type="http://schemas.openxmlformats.org/officeDocument/2006/relationships/image" Target="media/image5.jpeg"/><Relationship Id="rId27" Type="http://schemas.openxmlformats.org/officeDocument/2006/relationships/diagramColors" Target="diagrams/colors1.xml"/><Relationship Id="rId30" Type="http://schemas.openxmlformats.org/officeDocument/2006/relationships/image" Target="media/image8.png"/><Relationship Id="rId35" Type="http://schemas.openxmlformats.org/officeDocument/2006/relationships/image" Target="media/image13.png"/><Relationship Id="rId43" Type="http://schemas.openxmlformats.org/officeDocument/2006/relationships/image" Target="media/image21.png"/><Relationship Id="rId48" Type="http://schemas.openxmlformats.org/officeDocument/2006/relationships/hyperlink" Target="https://en.wikipedia.org/wiki/Pregnant" TargetMode="External"/><Relationship Id="rId56" Type="http://schemas.openxmlformats.org/officeDocument/2006/relationships/image" Target="media/image27.png"/><Relationship Id="rId64" Type="http://schemas.openxmlformats.org/officeDocument/2006/relationships/image" Target="media/image33.jpg"/><Relationship Id="rId69" Type="http://schemas.openxmlformats.org/officeDocument/2006/relationships/header" Target="header12.xml"/><Relationship Id="rId8" Type="http://schemas.openxmlformats.org/officeDocument/2006/relationships/header" Target="header1.xml"/><Relationship Id="rId51" Type="http://schemas.openxmlformats.org/officeDocument/2006/relationships/hyperlink" Target="http://www.esa.int/Our_Activities/Space_Engineering_Technology/Long-distance_ultrasound_exams_controlled_by_joystick" TargetMode="External"/><Relationship Id="rId3" Type="http://schemas.openxmlformats.org/officeDocument/2006/relationships/styles" Target="styles.xml"/><Relationship Id="rId12" Type="http://schemas.openxmlformats.org/officeDocument/2006/relationships/header" Target="header3.xml"/><Relationship Id="rId17" Type="http://schemas.openxmlformats.org/officeDocument/2006/relationships/header" Target="header6.xml"/><Relationship Id="rId25" Type="http://schemas.openxmlformats.org/officeDocument/2006/relationships/diagramLayout" Target="diagrams/layout1.xml"/><Relationship Id="rId33" Type="http://schemas.openxmlformats.org/officeDocument/2006/relationships/image" Target="media/image11.png"/><Relationship Id="rId38" Type="http://schemas.openxmlformats.org/officeDocument/2006/relationships/image" Target="media/image16.png"/><Relationship Id="rId46" Type="http://schemas.openxmlformats.org/officeDocument/2006/relationships/hyperlink" Target="https://en.wikipedia.org/wiki/Muscles" TargetMode="External"/><Relationship Id="rId59" Type="http://schemas.openxmlformats.org/officeDocument/2006/relationships/image" Target="media/image29.png"/><Relationship Id="rId67" Type="http://schemas.openxmlformats.org/officeDocument/2006/relationships/header" Target="header11.xml"/><Relationship Id="rId20" Type="http://schemas.openxmlformats.org/officeDocument/2006/relationships/header" Target="header9.xml"/><Relationship Id="rId41" Type="http://schemas.openxmlformats.org/officeDocument/2006/relationships/image" Target="media/image19.png"/><Relationship Id="rId54" Type="http://schemas.openxmlformats.org/officeDocument/2006/relationships/image" Target="media/image25.gif"/><Relationship Id="rId62" Type="http://schemas.openxmlformats.org/officeDocument/2006/relationships/image" Target="media/image31.jpg"/><Relationship Id="rId70" Type="http://schemas.openxmlformats.org/officeDocument/2006/relationships/fontTable" Target="fontTable.xml"/></Relationships>
</file>

<file path=word/_rels/footer2.xml.rels><?xml version="1.0" encoding="UTF-8" standalone="yes"?>
<Relationships xmlns="http://schemas.openxmlformats.org/package/2006/relationships"><Relationship Id="rId1" Type="http://schemas.openxmlformats.org/officeDocument/2006/relationships/image" Target="media/image3.png"/></Relationships>
</file>

<file path=word/_rels/header11.xml.rels><?xml version="1.0" encoding="UTF-8" standalone="yes"?>
<Relationships xmlns="http://schemas.openxmlformats.org/package/2006/relationships"><Relationship Id="rId1" Type="http://schemas.openxmlformats.org/officeDocument/2006/relationships/image" Target="media/image4.png"/></Relationships>
</file>

<file path=word/_rels/header2.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1" Type="http://schemas.openxmlformats.org/officeDocument/2006/relationships/image" Target="media/image4.png"/></Relationships>
</file>

<file path=word/_rels/header5.xml.rels><?xml version="1.0" encoding="UTF-8" standalone="yes"?>
<Relationships xmlns="http://schemas.openxmlformats.org/package/2006/relationships"><Relationship Id="rId1" Type="http://schemas.openxmlformats.org/officeDocument/2006/relationships/image" Target="media/image4.png"/></Relationships>
</file>

<file path=word/_rels/header8.xml.rels><?xml version="1.0" encoding="UTF-8" standalone="yes"?>
<Relationships xmlns="http://schemas.openxmlformats.org/package/2006/relationships"><Relationship Id="rId1" Type="http://schemas.openxmlformats.org/officeDocument/2006/relationships/image" Target="media/image4.png"/></Relationships>
</file>

<file path=word/_rels/header9.xml.rels><?xml version="1.0" encoding="UTF-8" standalone="yes"?>
<Relationships xmlns="http://schemas.openxmlformats.org/package/2006/relationships"><Relationship Id="rId1" Type="http://schemas.openxmlformats.org/officeDocument/2006/relationships/image" Target="media/image4.png"/></Relationships>
</file>

<file path=word/diagrams/colors1.xml><?xml version="1.0" encoding="utf-8"?>
<dgm:colorsDef xmlns:dgm="http://schemas.openxmlformats.org/drawingml/2006/diagram" xmlns:a="http://schemas.openxmlformats.org/drawingml/2006/main" uniqueId="urn:microsoft.com/office/officeart/2005/8/colors/accent4_3">
  <dgm:title val=""/>
  <dgm:desc val=""/>
  <dgm:catLst>
    <dgm:cat type="accent4" pri="11300"/>
  </dgm:catLst>
  <dgm:styleLbl name="node0">
    <dgm:fillClrLst meth="repeat">
      <a:schemeClr val="accent4">
        <a:shade val="80000"/>
      </a:schemeClr>
    </dgm:fillClrLst>
    <dgm:linClrLst meth="repeat">
      <a:schemeClr val="lt1"/>
    </dgm:linClrLst>
    <dgm:effectClrLst/>
    <dgm:txLinClrLst/>
    <dgm:txFillClrLst/>
    <dgm:txEffectClrLst/>
  </dgm:styleLbl>
  <dgm:styleLbl name="node1">
    <dgm:fillClrLst>
      <a:schemeClr val="accent4">
        <a:shade val="80000"/>
      </a:schemeClr>
      <a:schemeClr val="accent4">
        <a:tint val="70000"/>
      </a:schemeClr>
    </dgm:fillClrLst>
    <dgm:linClrLst meth="repeat">
      <a:schemeClr val="lt1"/>
    </dgm:linClrLst>
    <dgm:effectClrLst/>
    <dgm:txLinClrLst/>
    <dgm:txFillClrLst/>
    <dgm:txEffectClrLst/>
  </dgm:styleLbl>
  <dgm:styleLbl name="alignNode1">
    <dgm:fillClrLst>
      <a:schemeClr val="accent4">
        <a:shade val="80000"/>
      </a:schemeClr>
      <a:schemeClr val="accent4">
        <a:tint val="70000"/>
      </a:schemeClr>
    </dgm:fillClrLst>
    <dgm:linClrLst>
      <a:schemeClr val="accent4">
        <a:shade val="80000"/>
      </a:schemeClr>
      <a:schemeClr val="accent4">
        <a:tint val="70000"/>
      </a:schemeClr>
    </dgm:linClrLst>
    <dgm:effectClrLst/>
    <dgm:txLinClrLst/>
    <dgm:txFillClrLst/>
    <dgm:txEffectClrLst/>
  </dgm:styleLbl>
  <dgm:styleLbl name="lnNode1">
    <dgm:fillClrLst>
      <a:schemeClr val="accent4">
        <a:shade val="80000"/>
      </a:schemeClr>
      <a:schemeClr val="accent4">
        <a:tint val="70000"/>
      </a:schemeClr>
    </dgm:fillClrLst>
    <dgm:linClrLst meth="repeat">
      <a:schemeClr val="lt1"/>
    </dgm:linClrLst>
    <dgm:effectClrLst/>
    <dgm:txLinClrLst/>
    <dgm:txFillClrLst/>
    <dgm:txEffectClrLst/>
  </dgm:styleLbl>
  <dgm:styleLbl name="vennNode1">
    <dgm:fillClrLst>
      <a:schemeClr val="accent4">
        <a:shade val="80000"/>
        <a:alpha val="50000"/>
      </a:schemeClr>
      <a:schemeClr val="accent4">
        <a:tint val="70000"/>
        <a:alpha val="50000"/>
      </a:schemeClr>
    </dgm:fillClrLst>
    <dgm:linClrLst meth="repeat">
      <a:schemeClr val="lt1"/>
    </dgm:linClrLst>
    <dgm:effectClrLst/>
    <dgm:txLinClrLst/>
    <dgm:txFillClrLst/>
    <dgm:txEffectClrLst/>
  </dgm:styleLbl>
  <dgm:styleLbl name="node2">
    <dgm:fillClrLst>
      <a:schemeClr val="accent4">
        <a:tint val="99000"/>
      </a:schemeClr>
    </dgm:fillClrLst>
    <dgm:linClrLst meth="repeat">
      <a:schemeClr val="lt1"/>
    </dgm:linClrLst>
    <dgm:effectClrLst/>
    <dgm:txLinClrLst/>
    <dgm:txFillClrLst/>
    <dgm:txEffectClrLst/>
  </dgm:styleLbl>
  <dgm:styleLbl name="node3">
    <dgm:fillClrLst>
      <a:schemeClr val="accent4">
        <a:tint val="80000"/>
      </a:schemeClr>
    </dgm:fillClrLst>
    <dgm:linClrLst meth="repeat">
      <a:schemeClr val="lt1"/>
    </dgm:linClrLst>
    <dgm:effectClrLst/>
    <dgm:txLinClrLst/>
    <dgm:txFillClrLst/>
    <dgm:txEffectClrLst/>
  </dgm:styleLbl>
  <dgm:styleLbl name="node4">
    <dgm:fillClrLst>
      <a:schemeClr val="accent4">
        <a:tint val="70000"/>
      </a:schemeClr>
    </dgm:fillClrLst>
    <dgm:linClrLst meth="repeat">
      <a:schemeClr val="lt1"/>
    </dgm:linClrLst>
    <dgm:effectClrLst/>
    <dgm:txLinClrLst/>
    <dgm:txFillClrLst/>
    <dgm:txEffectClrLst/>
  </dgm:styleLbl>
  <dgm:styleLbl name="fgImgPlace1">
    <dgm:fillClrLst>
      <a:schemeClr val="accent4">
        <a:tint val="50000"/>
      </a:schemeClr>
      <a:schemeClr val="accent4">
        <a:tint val="20000"/>
      </a:schemeClr>
    </dgm:fillClrLst>
    <dgm:linClrLst meth="repeat">
      <a:schemeClr val="lt1"/>
    </dgm:linClrLst>
    <dgm:effectClrLst/>
    <dgm:txLinClrLst/>
    <dgm:txFillClrLst meth="repeat">
      <a:schemeClr val="lt1"/>
    </dgm:txFillClrLst>
    <dgm:txEffectClrLst/>
  </dgm:styleLbl>
  <dgm:styleLbl name="alignImgPlace1">
    <dgm:fillClrLst>
      <a:schemeClr val="accent4">
        <a:tint val="50000"/>
      </a:schemeClr>
      <a:schemeClr val="accent4">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4">
        <a:tint val="50000"/>
      </a:schemeClr>
      <a:schemeClr val="accent4">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4">
        <a:shade val="90000"/>
      </a:schemeClr>
      <a:schemeClr val="accent4">
        <a:tint val="70000"/>
      </a:schemeClr>
    </dgm:fillClrLst>
    <dgm:linClrLst>
      <a:schemeClr val="accent4">
        <a:shade val="90000"/>
      </a:schemeClr>
      <a:schemeClr val="accent4">
        <a:tint val="70000"/>
      </a:schemeClr>
    </dgm:linClrLst>
    <dgm:effectClrLst/>
    <dgm:txLinClrLst/>
    <dgm:txFillClrLst/>
    <dgm:txEffectClrLst/>
  </dgm:styleLbl>
  <dgm:styleLbl name="fgSibTrans2D1">
    <dgm:fillClrLst>
      <a:schemeClr val="accent4">
        <a:shade val="90000"/>
      </a:schemeClr>
      <a:schemeClr val="accent4">
        <a:tint val="70000"/>
      </a:schemeClr>
    </dgm:fillClrLst>
    <dgm:linClrLst>
      <a:schemeClr val="accent4">
        <a:shade val="90000"/>
      </a:schemeClr>
      <a:schemeClr val="accent4">
        <a:tint val="70000"/>
      </a:schemeClr>
    </dgm:linClrLst>
    <dgm:effectClrLst/>
    <dgm:txLinClrLst/>
    <dgm:txFillClrLst meth="repeat">
      <a:schemeClr val="lt1"/>
    </dgm:txFillClrLst>
    <dgm:txEffectClrLst/>
  </dgm:styleLbl>
  <dgm:styleLbl name="bgSibTrans2D1">
    <dgm:fillClrLst>
      <a:schemeClr val="accent4">
        <a:shade val="90000"/>
      </a:schemeClr>
      <a:schemeClr val="accent4">
        <a:tint val="70000"/>
      </a:schemeClr>
    </dgm:fillClrLst>
    <dgm:linClrLst>
      <a:schemeClr val="accent4">
        <a:shade val="90000"/>
      </a:schemeClr>
      <a:schemeClr val="accent4">
        <a:tint val="70000"/>
      </a:schemeClr>
    </dgm:linClrLst>
    <dgm:effectClrLst/>
    <dgm:txLinClrLst/>
    <dgm:txFillClrLst meth="repeat">
      <a:schemeClr val="lt1"/>
    </dgm:txFillClrLst>
    <dgm:txEffectClrLst/>
  </dgm:styleLbl>
  <dgm:styleLbl name="sibTrans1D1">
    <dgm:fillClrLst>
      <a:schemeClr val="accent4">
        <a:shade val="90000"/>
      </a:schemeClr>
      <a:schemeClr val="accent4">
        <a:tint val="70000"/>
      </a:schemeClr>
    </dgm:fillClrLst>
    <dgm:linClrLst>
      <a:schemeClr val="accent4">
        <a:shade val="90000"/>
      </a:schemeClr>
      <a:schemeClr val="accent4">
        <a:tint val="70000"/>
      </a:schemeClr>
    </dgm:linClrLst>
    <dgm:effectClrLst/>
    <dgm:txLinClrLst/>
    <dgm:txFillClrLst meth="repeat">
      <a:schemeClr val="tx1"/>
    </dgm:txFillClrLst>
    <dgm:txEffectClrLst/>
  </dgm:styleLbl>
  <dgm:styleLbl name="callout">
    <dgm:fillClrLst meth="repeat">
      <a:schemeClr val="accent4"/>
    </dgm:fillClrLst>
    <dgm:linClrLst meth="repeat">
      <a:schemeClr val="accent4"/>
    </dgm:linClrLst>
    <dgm:effectClrLst/>
    <dgm:txLinClrLst/>
    <dgm:txFillClrLst meth="repeat">
      <a:schemeClr val="tx1"/>
    </dgm:txFillClrLst>
    <dgm:txEffectClrLst/>
  </dgm:styleLbl>
  <dgm:styleLbl name="asst0">
    <dgm:fillClrLst meth="repeat">
      <a:schemeClr val="accent4">
        <a:shade val="80000"/>
      </a:schemeClr>
    </dgm:fillClrLst>
    <dgm:linClrLst meth="repeat">
      <a:schemeClr val="lt1"/>
    </dgm:linClrLst>
    <dgm:effectClrLst/>
    <dgm:txLinClrLst/>
    <dgm:txFillClrLst/>
    <dgm:txEffectClrLst/>
  </dgm:styleLbl>
  <dgm:styleLbl name="asst1">
    <dgm:fillClrLst meth="repeat">
      <a:schemeClr val="accent4">
        <a:shade val="80000"/>
      </a:schemeClr>
    </dgm:fillClrLst>
    <dgm:linClrLst meth="repeat">
      <a:schemeClr val="lt1"/>
    </dgm:linClrLst>
    <dgm:effectClrLst/>
    <dgm:txLinClrLst/>
    <dgm:txFillClrLst/>
    <dgm:txEffectClrLst/>
  </dgm:styleLbl>
  <dgm:styleLbl name="asst2">
    <dgm:fillClrLst>
      <a:schemeClr val="accent4">
        <a:tint val="99000"/>
      </a:schemeClr>
    </dgm:fillClrLst>
    <dgm:linClrLst meth="repeat">
      <a:schemeClr val="lt1"/>
    </dgm:linClrLst>
    <dgm:effectClrLst/>
    <dgm:txLinClrLst/>
    <dgm:txFillClrLst/>
    <dgm:txEffectClrLst/>
  </dgm:styleLbl>
  <dgm:styleLbl name="asst3">
    <dgm:fillClrLst>
      <a:schemeClr val="accent4">
        <a:tint val="80000"/>
      </a:schemeClr>
    </dgm:fillClrLst>
    <dgm:linClrLst meth="repeat">
      <a:schemeClr val="lt1"/>
    </dgm:linClrLst>
    <dgm:effectClrLst/>
    <dgm:txLinClrLst/>
    <dgm:txFillClrLst/>
    <dgm:txEffectClrLst/>
  </dgm:styleLbl>
  <dgm:styleLbl name="asst4">
    <dgm:fillClrLst>
      <a:schemeClr val="accent4">
        <a:tint val="70000"/>
      </a:schemeClr>
    </dgm:fillClrLst>
    <dgm:linClrLst meth="repeat">
      <a:schemeClr val="lt1"/>
    </dgm:linClrLst>
    <dgm:effectClrLst/>
    <dgm:txLinClrLst/>
    <dgm:txFillClrLst/>
    <dgm:txEffectClrLst/>
  </dgm:styleLbl>
  <dgm:styleLbl name="parChTrans2D1">
    <dgm:fillClrLst meth="repeat">
      <a:schemeClr val="accent4">
        <a:tint val="60000"/>
      </a:schemeClr>
    </dgm:fillClrLst>
    <dgm:linClrLst meth="repeat">
      <a:schemeClr val="accent4">
        <a:tint val="60000"/>
      </a:schemeClr>
    </dgm:linClrLst>
    <dgm:effectClrLst/>
    <dgm:txLinClrLst/>
    <dgm:txFillClrLst meth="repeat">
      <a:schemeClr val="lt1"/>
    </dgm:txFillClrLst>
    <dgm:txEffectClrLst/>
  </dgm:styleLbl>
  <dgm:styleLbl name="parChTrans2D2">
    <dgm:fillClrLst meth="repeat">
      <a:schemeClr val="accent4">
        <a:tint val="90000"/>
      </a:schemeClr>
    </dgm:fillClrLst>
    <dgm:linClrLst meth="repeat">
      <a:schemeClr val="accent4">
        <a:tint val="90000"/>
      </a:schemeClr>
    </dgm:linClrLst>
    <dgm:effectClrLst/>
    <dgm:txLinClrLst/>
    <dgm:txFillClrLst/>
    <dgm:txEffectClrLst/>
  </dgm:styleLbl>
  <dgm:styleLbl name="parChTrans2D3">
    <dgm:fillClrLst meth="repeat">
      <a:schemeClr val="accent4">
        <a:tint val="70000"/>
      </a:schemeClr>
    </dgm:fillClrLst>
    <dgm:linClrLst meth="repeat">
      <a:schemeClr val="accent4">
        <a:tint val="70000"/>
      </a:schemeClr>
    </dgm:linClrLst>
    <dgm:effectClrLst/>
    <dgm:txLinClrLst/>
    <dgm:txFillClrLst/>
    <dgm:txEffectClrLst/>
  </dgm:styleLbl>
  <dgm:styleLbl name="parChTrans2D4">
    <dgm:fillClrLst meth="repeat">
      <a:schemeClr val="accent4">
        <a:tint val="50000"/>
      </a:schemeClr>
    </dgm:fillClrLst>
    <dgm:linClrLst meth="repeat">
      <a:schemeClr val="accent4">
        <a:tint val="50000"/>
      </a:schemeClr>
    </dgm:linClrLst>
    <dgm:effectClrLst/>
    <dgm:txLinClrLst/>
    <dgm:txFillClrLst meth="repeat">
      <a:schemeClr val="lt1"/>
    </dgm:txFillClrLst>
    <dgm:txEffectClrLst/>
  </dgm:styleLbl>
  <dgm:styleLbl name="parChTrans1D1">
    <dgm:fillClrLst meth="repeat">
      <a:schemeClr val="accent4">
        <a:shade val="80000"/>
      </a:schemeClr>
    </dgm:fillClrLst>
    <dgm:linClrLst meth="repeat">
      <a:schemeClr val="accent4">
        <a:shade val="80000"/>
      </a:schemeClr>
    </dgm:linClrLst>
    <dgm:effectClrLst/>
    <dgm:txLinClrLst/>
    <dgm:txFillClrLst meth="repeat">
      <a:schemeClr val="tx1"/>
    </dgm:txFillClrLst>
    <dgm:txEffectClrLst/>
  </dgm:styleLbl>
  <dgm:styleLbl name="parChTrans1D2">
    <dgm:fillClrLst meth="repeat">
      <a:schemeClr val="accent4">
        <a:tint val="99000"/>
      </a:schemeClr>
    </dgm:fillClrLst>
    <dgm:linClrLst meth="repeat">
      <a:schemeClr val="accent4">
        <a:tint val="99000"/>
      </a:schemeClr>
    </dgm:linClrLst>
    <dgm:effectClrLst/>
    <dgm:txLinClrLst/>
    <dgm:txFillClrLst meth="repeat">
      <a:schemeClr val="tx1"/>
    </dgm:txFillClrLst>
    <dgm:txEffectClrLst/>
  </dgm:styleLbl>
  <dgm:styleLbl name="parChTrans1D3">
    <dgm:fillClrLst meth="repeat">
      <a:schemeClr val="accent4">
        <a:tint val="80000"/>
      </a:schemeClr>
    </dgm:fillClrLst>
    <dgm:linClrLst meth="repeat">
      <a:schemeClr val="accent4">
        <a:tint val="80000"/>
      </a:schemeClr>
    </dgm:linClrLst>
    <dgm:effectClrLst/>
    <dgm:txLinClrLst/>
    <dgm:txFillClrLst meth="repeat">
      <a:schemeClr val="tx1"/>
    </dgm:txFillClrLst>
    <dgm:txEffectClrLst/>
  </dgm:styleLbl>
  <dgm:styleLbl name="parChTrans1D4">
    <dgm:fillClrLst meth="repeat">
      <a:schemeClr val="accent4">
        <a:tint val="70000"/>
      </a:schemeClr>
    </dgm:fillClrLst>
    <dgm:linClrLst meth="repeat">
      <a:schemeClr val="accent4">
        <a:tint val="70000"/>
      </a:schemeClr>
    </dgm:linClrLst>
    <dgm:effectClrLst/>
    <dgm:txLinClrLst/>
    <dgm:txFillClrLst meth="repeat">
      <a:schemeClr val="tx1"/>
    </dgm:txFillClrLst>
    <dgm:txEffectClrLst/>
  </dgm:styleLbl>
  <dgm:styleLbl name="fgAcc1">
    <dgm:fillClrLst meth="repeat">
      <a:schemeClr val="lt1">
        <a:alpha val="90000"/>
      </a:schemeClr>
    </dgm:fillClrLst>
    <dgm:linClrLst>
      <a:schemeClr val="accent4">
        <a:shade val="80000"/>
      </a:schemeClr>
      <a:schemeClr val="accent4">
        <a:tint val="70000"/>
      </a:schemeClr>
    </dgm:linClrLst>
    <dgm:effectClrLst/>
    <dgm:txLinClrLst/>
    <dgm:txFillClrLst meth="repeat">
      <a:schemeClr val="dk1"/>
    </dgm:txFillClrLst>
    <dgm:txEffectClrLst/>
  </dgm:styleLbl>
  <dgm:styleLbl name="conFgAcc1">
    <dgm:fillClrLst meth="repeat">
      <a:schemeClr val="lt1">
        <a:alpha val="90000"/>
      </a:schemeClr>
    </dgm:fillClrLst>
    <dgm:linClrLst>
      <a:schemeClr val="accent4">
        <a:shade val="80000"/>
      </a:schemeClr>
      <a:schemeClr val="accent4">
        <a:tint val="70000"/>
      </a:schemeClr>
    </dgm:linClrLst>
    <dgm:effectClrLst/>
    <dgm:txLinClrLst/>
    <dgm:txFillClrLst meth="repeat">
      <a:schemeClr val="dk1"/>
    </dgm:txFillClrLst>
    <dgm:txEffectClrLst/>
  </dgm:styleLbl>
  <dgm:styleLbl name="alignAcc1">
    <dgm:fillClrLst meth="repeat">
      <a:schemeClr val="lt1">
        <a:alpha val="90000"/>
      </a:schemeClr>
    </dgm:fillClrLst>
    <dgm:linClrLst>
      <a:schemeClr val="accent4">
        <a:shade val="80000"/>
      </a:schemeClr>
      <a:schemeClr val="accent4">
        <a:tint val="70000"/>
      </a:schemeClr>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4"/>
    </dgm:linClrLst>
    <dgm:effectClrLst/>
    <dgm:txLinClrLst/>
    <dgm:txFillClrLst meth="repeat">
      <a:schemeClr val="dk1"/>
    </dgm:txFillClrLst>
    <dgm:txEffectClrLst/>
  </dgm:styleLbl>
  <dgm:styleLbl name="bgAcc1">
    <dgm:fillClrLst meth="repeat">
      <a:schemeClr val="lt1">
        <a:alpha val="90000"/>
      </a:schemeClr>
    </dgm:fillClrLst>
    <dgm:linClrLst>
      <a:schemeClr val="accent4">
        <a:shade val="80000"/>
      </a:schemeClr>
      <a:schemeClr val="accent4">
        <a:tint val="70000"/>
      </a:schemeClr>
    </dgm:linClrLst>
    <dgm:effectClrLst/>
    <dgm:txLinClrLst/>
    <dgm:txFillClrLst meth="repeat">
      <a:schemeClr val="dk1"/>
    </dgm:txFillClrLst>
    <dgm:txEffectClrLst/>
  </dgm:styleLbl>
  <dgm:styleLbl name="solidFgAcc1">
    <dgm:fillClrLst meth="repeat">
      <a:schemeClr val="lt1"/>
    </dgm:fillClrLst>
    <dgm:linClrLst>
      <a:schemeClr val="accent4">
        <a:shade val="80000"/>
      </a:schemeClr>
      <a:schemeClr val="accent4">
        <a:tint val="70000"/>
      </a:schemeClr>
    </dgm:linClrLst>
    <dgm:effectClrLst/>
    <dgm:txLinClrLst/>
    <dgm:txFillClrLst meth="repeat">
      <a:schemeClr val="dk1"/>
    </dgm:txFillClrLst>
    <dgm:txEffectClrLst/>
  </dgm:styleLbl>
  <dgm:styleLbl name="solidAlignAcc1">
    <dgm:fillClrLst meth="repeat">
      <a:schemeClr val="lt1"/>
    </dgm:fillClrLst>
    <dgm:linClrLst meth="repeat">
      <a:schemeClr val="accent4"/>
    </dgm:linClrLst>
    <dgm:effectClrLst/>
    <dgm:txLinClrLst/>
    <dgm:txFillClrLst meth="repeat">
      <a:schemeClr val="dk1"/>
    </dgm:txFillClrLst>
    <dgm:txEffectClrLst/>
  </dgm:styleLbl>
  <dgm:styleLbl name="solidBgAcc1">
    <dgm:fillClrLst meth="repeat">
      <a:schemeClr val="lt1"/>
    </dgm:fillClrLst>
    <dgm:linClrLst meth="repeat">
      <a:schemeClr val="accent4"/>
    </dgm:linClrLst>
    <dgm:effectClrLst/>
    <dgm:txLinClrLst/>
    <dgm:txFillClrLst meth="repeat">
      <a:schemeClr val="dk1"/>
    </dgm:txFillClrLst>
    <dgm:txEffectClrLst/>
  </dgm:styleLbl>
  <dgm:styleLbl name="fgAccFollowNode1">
    <dgm:fillClrLst meth="repeat">
      <a:schemeClr val="accent4">
        <a:alpha val="90000"/>
        <a:tint val="40000"/>
      </a:schemeClr>
    </dgm:fillClrLst>
    <dgm:linClrLst meth="repeat">
      <a:schemeClr val="accent4">
        <a:alpha val="90000"/>
        <a:tint val="40000"/>
      </a:schemeClr>
    </dgm:linClrLst>
    <dgm:effectClrLst/>
    <dgm:txLinClrLst/>
    <dgm:txFillClrLst meth="repeat">
      <a:schemeClr val="dk1"/>
    </dgm:txFillClrLst>
    <dgm:txEffectClrLst/>
  </dgm:styleLbl>
  <dgm:styleLbl name="alignAccFollowNode1">
    <dgm:fillClrLst meth="repeat">
      <a:schemeClr val="accent4">
        <a:alpha val="90000"/>
        <a:tint val="40000"/>
      </a:schemeClr>
    </dgm:fillClrLst>
    <dgm:linClrLst meth="repeat">
      <a:schemeClr val="accent4">
        <a:alpha val="90000"/>
        <a:tint val="40000"/>
      </a:schemeClr>
    </dgm:linClrLst>
    <dgm:effectClrLst/>
    <dgm:txLinClrLst/>
    <dgm:txFillClrLst meth="repeat">
      <a:schemeClr val="dk1"/>
    </dgm:txFillClrLst>
    <dgm:txEffectClrLst/>
  </dgm:styleLbl>
  <dgm:styleLbl name="bgAccFollowNode1">
    <dgm:fillClrLst meth="repeat">
      <a:schemeClr val="accent4">
        <a:alpha val="90000"/>
        <a:tint val="40000"/>
      </a:schemeClr>
    </dgm:fillClrLst>
    <dgm:linClrLst meth="repeat">
      <a:schemeClr val="lt1"/>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4">
        <a:shade val="80000"/>
      </a:schemeClr>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4">
        <a:tint val="99000"/>
      </a:schemeClr>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4">
        <a:tint val="80000"/>
      </a:schemeClr>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4">
        <a:tint val="70000"/>
      </a:schemeClr>
    </dgm:linClrLst>
    <dgm:effectClrLst/>
    <dgm:txLinClrLst/>
    <dgm:txFillClrLst meth="repeat">
      <a:schemeClr val="dk1"/>
    </dgm:txFillClrLst>
    <dgm:txEffectClrLst/>
  </dgm:styleLbl>
  <dgm:styleLbl name="bgShp">
    <dgm:fillClrLst meth="repeat">
      <a:schemeClr val="accent4">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4">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4">
        <a:tint val="50000"/>
        <a:alpha val="40000"/>
      </a:schemeClr>
    </dgm:fillClrLst>
    <dgm:linClrLst meth="repeat">
      <a:schemeClr val="accent4"/>
    </dgm:linClrLst>
    <dgm:effectClrLst/>
    <dgm:txLinClrLst/>
    <dgm:txFillClrLst meth="repeat">
      <a:schemeClr val="lt1"/>
    </dgm:txFillClrLst>
    <dgm:txEffectClrLst/>
  </dgm:styleLbl>
  <dgm:styleLbl name="fgShp">
    <dgm:fillClrLst meth="repeat">
      <a:schemeClr val="accent4">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E6CD05A0-9191-4EE7-BBE0-C7D09D61C4B0}" type="doc">
      <dgm:prSet loTypeId="urn:microsoft.com/office/officeart/2005/8/layout/hChevron3" loCatId="process" qsTypeId="urn:microsoft.com/office/officeart/2005/8/quickstyle/simple1" qsCatId="simple" csTypeId="urn:microsoft.com/office/officeart/2005/8/colors/accent4_3" csCatId="accent4" phldr="1"/>
      <dgm:spPr/>
    </dgm:pt>
    <dgm:pt modelId="{442DE049-B587-43C8-9877-8A8FB91D4ED5}">
      <dgm:prSet phldrT="[Text]" custT="1"/>
      <dgm:spPr/>
      <dgm:t>
        <a:bodyPr/>
        <a:lstStyle/>
        <a:p>
          <a:r>
            <a:rPr lang="en-CA" sz="1600" b="1" u="sng" baseline="0">
              <a:solidFill>
                <a:schemeClr val="tx1"/>
              </a:solidFill>
            </a:rPr>
            <a:t>Past</a:t>
          </a:r>
        </a:p>
        <a:p>
          <a:r>
            <a:rPr lang="en-CA" sz="1400" b="1">
              <a:solidFill>
                <a:schemeClr val="tx1"/>
              </a:solidFill>
            </a:rPr>
            <a:t>Radio Signal &amp; Voice</a:t>
          </a:r>
        </a:p>
      </dgm:t>
    </dgm:pt>
    <dgm:pt modelId="{6BD21A11-1E19-4B92-AC10-18034392F365}" type="parTrans" cxnId="{CD8B0C1D-8BB6-4867-A830-F8365361B97F}">
      <dgm:prSet/>
      <dgm:spPr/>
      <dgm:t>
        <a:bodyPr/>
        <a:lstStyle/>
        <a:p>
          <a:endParaRPr lang="en-CA"/>
        </a:p>
      </dgm:t>
    </dgm:pt>
    <dgm:pt modelId="{32E533B2-8499-4AE7-94BB-492823FBC968}" type="sibTrans" cxnId="{CD8B0C1D-8BB6-4867-A830-F8365361B97F}">
      <dgm:prSet/>
      <dgm:spPr/>
      <dgm:t>
        <a:bodyPr/>
        <a:lstStyle/>
        <a:p>
          <a:endParaRPr lang="en-CA"/>
        </a:p>
      </dgm:t>
    </dgm:pt>
    <dgm:pt modelId="{13252E36-AB70-4869-AE30-FCF0C89D6F1E}">
      <dgm:prSet phldrT="[Text]" custT="1"/>
      <dgm:spPr/>
      <dgm:t>
        <a:bodyPr/>
        <a:lstStyle/>
        <a:p>
          <a:r>
            <a:rPr lang="en-CA" sz="1600" b="1" u="sng" baseline="0">
              <a:solidFill>
                <a:schemeClr val="accent1">
                  <a:lumMod val="75000"/>
                </a:schemeClr>
              </a:solidFill>
            </a:rPr>
            <a:t>Present</a:t>
          </a:r>
        </a:p>
        <a:p>
          <a:r>
            <a:rPr lang="en-CA" sz="1400" b="1">
              <a:solidFill>
                <a:schemeClr val="accent1">
                  <a:lumMod val="75000"/>
                </a:schemeClr>
              </a:solidFill>
            </a:rPr>
            <a:t>Primarily Radio Voice &amp; LimitedDigital</a:t>
          </a:r>
        </a:p>
      </dgm:t>
    </dgm:pt>
    <dgm:pt modelId="{36906386-66DF-4A7F-93ED-3F3ADD7A369D}" type="parTrans" cxnId="{31303899-C181-4B6D-AC41-966376457FAE}">
      <dgm:prSet/>
      <dgm:spPr/>
      <dgm:t>
        <a:bodyPr/>
        <a:lstStyle/>
        <a:p>
          <a:endParaRPr lang="en-CA"/>
        </a:p>
      </dgm:t>
    </dgm:pt>
    <dgm:pt modelId="{E090ED38-8494-46A0-A3B2-DB4F7CBE2D08}" type="sibTrans" cxnId="{31303899-C181-4B6D-AC41-966376457FAE}">
      <dgm:prSet/>
      <dgm:spPr/>
      <dgm:t>
        <a:bodyPr/>
        <a:lstStyle/>
        <a:p>
          <a:endParaRPr lang="en-CA"/>
        </a:p>
      </dgm:t>
    </dgm:pt>
    <dgm:pt modelId="{631646EC-D6AB-490E-99F6-4F84A0CB1939}">
      <dgm:prSet phldrT="[Text]" custT="1"/>
      <dgm:spPr/>
      <dgm:t>
        <a:bodyPr/>
        <a:lstStyle/>
        <a:p>
          <a:r>
            <a:rPr lang="en-CA" sz="1600" b="1" u="sng" baseline="0">
              <a:solidFill>
                <a:schemeClr val="tx1"/>
              </a:solidFill>
            </a:rPr>
            <a:t>Future</a:t>
          </a:r>
        </a:p>
        <a:p>
          <a:r>
            <a:rPr lang="en-CA" sz="1400" b="1">
              <a:solidFill>
                <a:schemeClr val="tx1"/>
              </a:solidFill>
            </a:rPr>
            <a:t>Primarily Digital &amp; Limited Radio Voice</a:t>
          </a:r>
        </a:p>
      </dgm:t>
    </dgm:pt>
    <dgm:pt modelId="{0D5CBC10-F5AB-4E58-9FB3-54E26C956BA9}" type="parTrans" cxnId="{43417A4E-A2FA-4E20-A115-457AFAAAF6A5}">
      <dgm:prSet/>
      <dgm:spPr/>
      <dgm:t>
        <a:bodyPr/>
        <a:lstStyle/>
        <a:p>
          <a:endParaRPr lang="en-CA"/>
        </a:p>
      </dgm:t>
    </dgm:pt>
    <dgm:pt modelId="{F672C289-991E-48A1-B0D1-096F3C2A2778}" type="sibTrans" cxnId="{43417A4E-A2FA-4E20-A115-457AFAAAF6A5}">
      <dgm:prSet/>
      <dgm:spPr/>
      <dgm:t>
        <a:bodyPr/>
        <a:lstStyle/>
        <a:p>
          <a:endParaRPr lang="en-CA"/>
        </a:p>
      </dgm:t>
    </dgm:pt>
    <dgm:pt modelId="{A99C4256-4A32-4DCF-8E43-674F2002DEF8}" type="pres">
      <dgm:prSet presAssocID="{E6CD05A0-9191-4EE7-BBE0-C7D09D61C4B0}" presName="Name0" presStyleCnt="0">
        <dgm:presLayoutVars>
          <dgm:dir/>
          <dgm:resizeHandles val="exact"/>
        </dgm:presLayoutVars>
      </dgm:prSet>
      <dgm:spPr/>
    </dgm:pt>
    <dgm:pt modelId="{E6AFE13B-3A16-4942-BD71-88B36D78B3FD}" type="pres">
      <dgm:prSet presAssocID="{442DE049-B587-43C8-9877-8A8FB91D4ED5}" presName="parTxOnly" presStyleLbl="node1" presStyleIdx="0" presStyleCnt="3">
        <dgm:presLayoutVars>
          <dgm:bulletEnabled val="1"/>
        </dgm:presLayoutVars>
      </dgm:prSet>
      <dgm:spPr/>
      <dgm:t>
        <a:bodyPr/>
        <a:lstStyle/>
        <a:p>
          <a:endParaRPr lang="de-DE"/>
        </a:p>
      </dgm:t>
    </dgm:pt>
    <dgm:pt modelId="{A1EF3803-7052-4D63-A1DA-F344A0E2169C}" type="pres">
      <dgm:prSet presAssocID="{32E533B2-8499-4AE7-94BB-492823FBC968}" presName="parSpace" presStyleCnt="0"/>
      <dgm:spPr/>
    </dgm:pt>
    <dgm:pt modelId="{606A44CF-00CA-427F-AD25-4334C1449D13}" type="pres">
      <dgm:prSet presAssocID="{13252E36-AB70-4869-AE30-FCF0C89D6F1E}" presName="parTxOnly" presStyleLbl="node1" presStyleIdx="1" presStyleCnt="3" custScaleX="103642">
        <dgm:presLayoutVars>
          <dgm:bulletEnabled val="1"/>
        </dgm:presLayoutVars>
      </dgm:prSet>
      <dgm:spPr/>
      <dgm:t>
        <a:bodyPr/>
        <a:lstStyle/>
        <a:p>
          <a:endParaRPr lang="de-DE"/>
        </a:p>
      </dgm:t>
    </dgm:pt>
    <dgm:pt modelId="{8D642810-F6E1-4ED0-8046-CB1968B56E93}" type="pres">
      <dgm:prSet presAssocID="{E090ED38-8494-46A0-A3B2-DB4F7CBE2D08}" presName="parSpace" presStyleCnt="0"/>
      <dgm:spPr/>
    </dgm:pt>
    <dgm:pt modelId="{1CA96043-6E2D-42A0-93CB-01E79E2E0314}" type="pres">
      <dgm:prSet presAssocID="{631646EC-D6AB-490E-99F6-4F84A0CB1939}" presName="parTxOnly" presStyleLbl="node1" presStyleIdx="2" presStyleCnt="3" custScaleX="88526">
        <dgm:presLayoutVars>
          <dgm:bulletEnabled val="1"/>
        </dgm:presLayoutVars>
      </dgm:prSet>
      <dgm:spPr/>
      <dgm:t>
        <a:bodyPr/>
        <a:lstStyle/>
        <a:p>
          <a:endParaRPr lang="de-DE"/>
        </a:p>
      </dgm:t>
    </dgm:pt>
  </dgm:ptLst>
  <dgm:cxnLst>
    <dgm:cxn modelId="{CD8B0C1D-8BB6-4867-A830-F8365361B97F}" srcId="{E6CD05A0-9191-4EE7-BBE0-C7D09D61C4B0}" destId="{442DE049-B587-43C8-9877-8A8FB91D4ED5}" srcOrd="0" destOrd="0" parTransId="{6BD21A11-1E19-4B92-AC10-18034392F365}" sibTransId="{32E533B2-8499-4AE7-94BB-492823FBC968}"/>
    <dgm:cxn modelId="{937199E3-226E-4614-9248-CADD12347D22}" type="presOf" srcId="{13252E36-AB70-4869-AE30-FCF0C89D6F1E}" destId="{606A44CF-00CA-427F-AD25-4334C1449D13}" srcOrd="0" destOrd="0" presId="urn:microsoft.com/office/officeart/2005/8/layout/hChevron3"/>
    <dgm:cxn modelId="{0688D3D8-39EF-4EDE-9771-A46734E93A59}" type="presOf" srcId="{E6CD05A0-9191-4EE7-BBE0-C7D09D61C4B0}" destId="{A99C4256-4A32-4DCF-8E43-674F2002DEF8}" srcOrd="0" destOrd="0" presId="urn:microsoft.com/office/officeart/2005/8/layout/hChevron3"/>
    <dgm:cxn modelId="{09D25F86-09B5-4021-8CA1-BA1A1035B75A}" type="presOf" srcId="{442DE049-B587-43C8-9877-8A8FB91D4ED5}" destId="{E6AFE13B-3A16-4942-BD71-88B36D78B3FD}" srcOrd="0" destOrd="0" presId="urn:microsoft.com/office/officeart/2005/8/layout/hChevron3"/>
    <dgm:cxn modelId="{31303899-C181-4B6D-AC41-966376457FAE}" srcId="{E6CD05A0-9191-4EE7-BBE0-C7D09D61C4B0}" destId="{13252E36-AB70-4869-AE30-FCF0C89D6F1E}" srcOrd="1" destOrd="0" parTransId="{36906386-66DF-4A7F-93ED-3F3ADD7A369D}" sibTransId="{E090ED38-8494-46A0-A3B2-DB4F7CBE2D08}"/>
    <dgm:cxn modelId="{12116C27-971A-47CF-9E84-C2C55D9F7182}" type="presOf" srcId="{631646EC-D6AB-490E-99F6-4F84A0CB1939}" destId="{1CA96043-6E2D-42A0-93CB-01E79E2E0314}" srcOrd="0" destOrd="0" presId="urn:microsoft.com/office/officeart/2005/8/layout/hChevron3"/>
    <dgm:cxn modelId="{43417A4E-A2FA-4E20-A115-457AFAAAF6A5}" srcId="{E6CD05A0-9191-4EE7-BBE0-C7D09D61C4B0}" destId="{631646EC-D6AB-490E-99F6-4F84A0CB1939}" srcOrd="2" destOrd="0" parTransId="{0D5CBC10-F5AB-4E58-9FB3-54E26C956BA9}" sibTransId="{F672C289-991E-48A1-B0D1-096F3C2A2778}"/>
    <dgm:cxn modelId="{D7A5EA9C-6369-4E52-ACDD-7A138D692ECD}" type="presParOf" srcId="{A99C4256-4A32-4DCF-8E43-674F2002DEF8}" destId="{E6AFE13B-3A16-4942-BD71-88B36D78B3FD}" srcOrd="0" destOrd="0" presId="urn:microsoft.com/office/officeart/2005/8/layout/hChevron3"/>
    <dgm:cxn modelId="{F6474ACA-310A-41A7-B1B4-BB989195208C}" type="presParOf" srcId="{A99C4256-4A32-4DCF-8E43-674F2002DEF8}" destId="{A1EF3803-7052-4D63-A1DA-F344A0E2169C}" srcOrd="1" destOrd="0" presId="urn:microsoft.com/office/officeart/2005/8/layout/hChevron3"/>
    <dgm:cxn modelId="{AE79069E-5330-4DC2-9B43-E8D4F846CAAA}" type="presParOf" srcId="{A99C4256-4A32-4DCF-8E43-674F2002DEF8}" destId="{606A44CF-00CA-427F-AD25-4334C1449D13}" srcOrd="2" destOrd="0" presId="urn:microsoft.com/office/officeart/2005/8/layout/hChevron3"/>
    <dgm:cxn modelId="{E06D2163-7FA6-465E-8D9D-F1EB7C53A11D}" type="presParOf" srcId="{A99C4256-4A32-4DCF-8E43-674F2002DEF8}" destId="{8D642810-F6E1-4ED0-8046-CB1968B56E93}" srcOrd="3" destOrd="0" presId="urn:microsoft.com/office/officeart/2005/8/layout/hChevron3"/>
    <dgm:cxn modelId="{331FD04B-2ECB-47A5-90CC-ACB5F1A1C174}" type="presParOf" srcId="{A99C4256-4A32-4DCF-8E43-674F2002DEF8}" destId="{1CA96043-6E2D-42A0-93CB-01E79E2E0314}" srcOrd="4" destOrd="0" presId="urn:microsoft.com/office/officeart/2005/8/layout/hChevron3"/>
  </dgm:cxnLst>
  <dgm:bg/>
  <dgm:whole/>
  <dgm:extLst>
    <a:ext uri="http://schemas.microsoft.com/office/drawing/2008/diagram">
      <dsp:dataModelExt xmlns:dsp="http://schemas.microsoft.com/office/drawing/2008/diagram" relId="rId28"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E6AFE13B-3A16-4942-BD71-88B36D78B3FD}">
      <dsp:nvSpPr>
        <dsp:cNvPr id="0" name=""/>
        <dsp:cNvSpPr/>
      </dsp:nvSpPr>
      <dsp:spPr>
        <a:xfrm>
          <a:off x="608" y="0"/>
          <a:ext cx="2497851" cy="936000"/>
        </a:xfrm>
        <a:prstGeom prst="homePlate">
          <a:avLst/>
        </a:prstGeom>
        <a:solidFill>
          <a:schemeClr val="accent4">
            <a:shade val="80000"/>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85344" tIns="42672" rIns="21336" bIns="42672" numCol="1" spcCol="1270" anchor="ctr" anchorCtr="0">
          <a:noAutofit/>
        </a:bodyPr>
        <a:lstStyle/>
        <a:p>
          <a:pPr lvl="0" algn="ctr" defTabSz="711200">
            <a:lnSpc>
              <a:spcPct val="90000"/>
            </a:lnSpc>
            <a:spcBef>
              <a:spcPct val="0"/>
            </a:spcBef>
            <a:spcAft>
              <a:spcPct val="35000"/>
            </a:spcAft>
          </a:pPr>
          <a:r>
            <a:rPr lang="en-CA" sz="1600" b="1" u="sng" kern="1200" baseline="0">
              <a:solidFill>
                <a:schemeClr val="tx1"/>
              </a:solidFill>
            </a:rPr>
            <a:t>Past</a:t>
          </a:r>
        </a:p>
        <a:p>
          <a:pPr lvl="0" algn="ctr" defTabSz="711200">
            <a:lnSpc>
              <a:spcPct val="90000"/>
            </a:lnSpc>
            <a:spcBef>
              <a:spcPct val="0"/>
            </a:spcBef>
            <a:spcAft>
              <a:spcPct val="35000"/>
            </a:spcAft>
          </a:pPr>
          <a:r>
            <a:rPr lang="en-CA" sz="1400" b="1" kern="1200">
              <a:solidFill>
                <a:schemeClr val="tx1"/>
              </a:solidFill>
            </a:rPr>
            <a:t>Radio Signal &amp; Voice</a:t>
          </a:r>
        </a:p>
      </dsp:txBody>
      <dsp:txXfrm>
        <a:off x="608" y="0"/>
        <a:ext cx="2263851" cy="936000"/>
      </dsp:txXfrm>
    </dsp:sp>
    <dsp:sp modelId="{606A44CF-00CA-427F-AD25-4334C1449D13}">
      <dsp:nvSpPr>
        <dsp:cNvPr id="0" name=""/>
        <dsp:cNvSpPr/>
      </dsp:nvSpPr>
      <dsp:spPr>
        <a:xfrm>
          <a:off x="1998890" y="0"/>
          <a:ext cx="2588823" cy="936000"/>
        </a:xfrm>
        <a:prstGeom prst="chevron">
          <a:avLst/>
        </a:prstGeom>
        <a:solidFill>
          <a:schemeClr val="accent4">
            <a:shade val="80000"/>
            <a:hueOff val="46133"/>
            <a:satOff val="270"/>
            <a:lumOff val="10921"/>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4008" tIns="42672" rIns="21336" bIns="42672" numCol="1" spcCol="1270" anchor="ctr" anchorCtr="0">
          <a:noAutofit/>
        </a:bodyPr>
        <a:lstStyle/>
        <a:p>
          <a:pPr lvl="0" algn="ctr" defTabSz="711200">
            <a:lnSpc>
              <a:spcPct val="90000"/>
            </a:lnSpc>
            <a:spcBef>
              <a:spcPct val="0"/>
            </a:spcBef>
            <a:spcAft>
              <a:spcPct val="35000"/>
            </a:spcAft>
          </a:pPr>
          <a:r>
            <a:rPr lang="en-CA" sz="1600" b="1" u="sng" kern="1200" baseline="0">
              <a:solidFill>
                <a:schemeClr val="accent1">
                  <a:lumMod val="75000"/>
                </a:schemeClr>
              </a:solidFill>
            </a:rPr>
            <a:t>Present</a:t>
          </a:r>
        </a:p>
        <a:p>
          <a:pPr lvl="0" algn="ctr" defTabSz="711200">
            <a:lnSpc>
              <a:spcPct val="90000"/>
            </a:lnSpc>
            <a:spcBef>
              <a:spcPct val="0"/>
            </a:spcBef>
            <a:spcAft>
              <a:spcPct val="35000"/>
            </a:spcAft>
          </a:pPr>
          <a:r>
            <a:rPr lang="en-CA" sz="1400" b="1" kern="1200">
              <a:solidFill>
                <a:schemeClr val="accent1">
                  <a:lumMod val="75000"/>
                </a:schemeClr>
              </a:solidFill>
            </a:rPr>
            <a:t>Primarily Radio Voice &amp; LimitedDigital</a:t>
          </a:r>
        </a:p>
      </dsp:txBody>
      <dsp:txXfrm>
        <a:off x="2466890" y="0"/>
        <a:ext cx="1652823" cy="936000"/>
      </dsp:txXfrm>
    </dsp:sp>
    <dsp:sp modelId="{1CA96043-6E2D-42A0-93CB-01E79E2E0314}">
      <dsp:nvSpPr>
        <dsp:cNvPr id="0" name=""/>
        <dsp:cNvSpPr/>
      </dsp:nvSpPr>
      <dsp:spPr>
        <a:xfrm>
          <a:off x="4088143" y="0"/>
          <a:ext cx="2211248" cy="936000"/>
        </a:xfrm>
        <a:prstGeom prst="chevron">
          <a:avLst/>
        </a:prstGeom>
        <a:solidFill>
          <a:schemeClr val="accent4">
            <a:shade val="80000"/>
            <a:hueOff val="92265"/>
            <a:satOff val="540"/>
            <a:lumOff val="21842"/>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4008" tIns="42672" rIns="21336" bIns="42672" numCol="1" spcCol="1270" anchor="ctr" anchorCtr="0">
          <a:noAutofit/>
        </a:bodyPr>
        <a:lstStyle/>
        <a:p>
          <a:pPr lvl="0" algn="ctr" defTabSz="711200">
            <a:lnSpc>
              <a:spcPct val="90000"/>
            </a:lnSpc>
            <a:spcBef>
              <a:spcPct val="0"/>
            </a:spcBef>
            <a:spcAft>
              <a:spcPct val="35000"/>
            </a:spcAft>
          </a:pPr>
          <a:r>
            <a:rPr lang="en-CA" sz="1600" b="1" u="sng" kern="1200" baseline="0">
              <a:solidFill>
                <a:schemeClr val="tx1"/>
              </a:solidFill>
            </a:rPr>
            <a:t>Future</a:t>
          </a:r>
        </a:p>
        <a:p>
          <a:pPr lvl="0" algn="ctr" defTabSz="711200">
            <a:lnSpc>
              <a:spcPct val="90000"/>
            </a:lnSpc>
            <a:spcBef>
              <a:spcPct val="0"/>
            </a:spcBef>
            <a:spcAft>
              <a:spcPct val="35000"/>
            </a:spcAft>
          </a:pPr>
          <a:r>
            <a:rPr lang="en-CA" sz="1400" b="1" kern="1200">
              <a:solidFill>
                <a:schemeClr val="tx1"/>
              </a:solidFill>
            </a:rPr>
            <a:t>Primarily Digital &amp; Limited Radio Voice</a:t>
          </a:r>
        </a:p>
      </dsp:txBody>
      <dsp:txXfrm>
        <a:off x="4556143" y="0"/>
        <a:ext cx="1275248" cy="936000"/>
      </dsp:txXfrm>
    </dsp:sp>
  </dsp:spTree>
</dsp:drawing>
</file>

<file path=word/diagrams/layout1.xml><?xml version="1.0" encoding="utf-8"?>
<dgm:layoutDef xmlns:dgm="http://schemas.openxmlformats.org/drawingml/2006/diagram" xmlns:a="http://schemas.openxmlformats.org/drawingml/2006/main" uniqueId="urn:microsoft.com/office/officeart/2005/8/layout/hChevron3">
  <dgm:title val=""/>
  <dgm:desc val=""/>
  <dgm:catLst>
    <dgm:cat type="process" pri="10000"/>
  </dgm:catLst>
  <dgm:sampData useDef="1">
    <dgm:dataModel>
      <dgm:pt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Name0">
    <dgm:varLst>
      <dgm:dir/>
      <dgm:resizeHandles val="exact"/>
    </dgm:varLst>
    <dgm:choose name="Name1">
      <dgm:if name="Name2" func="var" arg="dir" op="equ" val="norm">
        <dgm:alg type="lin"/>
      </dgm:if>
      <dgm:else name="Name3">
        <dgm:alg type="lin">
          <dgm:param type="linDir" val="fromR"/>
        </dgm:alg>
      </dgm:else>
    </dgm:choose>
    <dgm:shape xmlns:r="http://schemas.openxmlformats.org/officeDocument/2006/relationships" r:blip="">
      <dgm:adjLst/>
    </dgm:shape>
    <dgm:presOf/>
    <dgm:choose name="Name4">
      <dgm:if name="Name5" axis="root des" func="maxDepth" op="gte" val="2">
        <dgm:constrLst>
          <dgm:constr type="w" for="ch" forName="parAndChTx" refType="w"/>
          <dgm:constr type="primFontSz" for="ch" ptType="node" op="equ"/>
          <dgm:constr type="w" for="ch" forName="parAndChSpace" refType="w" refFor="ch" refForName="parAndChTx" fact="-0.2"/>
          <dgm:constr type="w" for="ch" ptType="sibTrans" op="equ"/>
        </dgm:constrLst>
        <dgm:ruleLst/>
        <dgm:forEach name="Name6" axis="ch" ptType="node">
          <dgm:layoutNode name="parAndChTx">
            <dgm:varLst>
              <dgm:bulletEnabled val="1"/>
            </dgm:varLst>
            <dgm:alg type="tx"/>
            <dgm:choose name="Name7">
              <dgm:if name="Name8" func="var" arg="dir" op="equ" val="norm">
                <dgm:choose name="Name9">
                  <dgm:if name="Name10" axis="self" ptType="node" func="pos" op="equ" val="1">
                    <dgm:shape xmlns:r="http://schemas.openxmlformats.org/officeDocument/2006/relationships" type="homePlate" r:blip="">
                      <dgm:adjLst>
                        <dgm:adj idx="1" val="0.25"/>
                      </dgm:adjLst>
                    </dgm:shape>
                    <dgm:presOf axis="desOrSelf" ptType="node"/>
                    <dgm:constrLst>
                      <dgm:constr type="h" refType="w" op="equ" fact="0.8"/>
                      <dgm:constr type="primFontSz" val="65"/>
                      <dgm:constr type="tMarg" refType="primFontSz" fact="0.2"/>
                      <dgm:constr type="bMarg" refType="primFontSz" fact="0.2"/>
                      <dgm:constr type="lMarg" refType="w" fact="0.1"/>
                      <dgm:constr type="rMarg" refType="w" fact="0.4"/>
                    </dgm:constrLst>
                  </dgm:if>
                  <dgm:else name="Name11">
                    <dgm:shape xmlns:r="http://schemas.openxmlformats.org/officeDocument/2006/relationships" type="chevron" r:blip="">
                      <dgm:adjLst>
                        <dgm:adj idx="1" val="0.25"/>
                      </dgm:adjLst>
                    </dgm:shape>
                    <dgm:presOf axis="desOrSelf" ptType="node"/>
                    <dgm:constrLst>
                      <dgm:constr type="h" refType="w" op="equ" fact="0.8"/>
                      <dgm:constr type="primFontSz" val="65"/>
                      <dgm:constr type="tMarg" refType="primFontSz" fact="0.2"/>
                      <dgm:constr type="bMarg" refType="primFontSz" fact="0.2"/>
                      <dgm:constr type="lMarg" refType="w" fact="0.1"/>
                      <dgm:constr type="rMarg" refType="w" fact="0.1"/>
                    </dgm:constrLst>
                  </dgm:else>
                </dgm:choose>
              </dgm:if>
              <dgm:else name="Name12">
                <dgm:choose name="Name13">
                  <dgm:if name="Name14" axis="self" ptType="node" func="pos" op="equ" val="1">
                    <dgm:shape xmlns:r="http://schemas.openxmlformats.org/officeDocument/2006/relationships" rot="180" type="homePlate" r:blip="">
                      <dgm:adjLst>
                        <dgm:adj idx="1" val="0.25"/>
                      </dgm:adjLst>
                    </dgm:shape>
                    <dgm:presOf axis="desOrSelf" ptType="node"/>
                    <dgm:constrLst>
                      <dgm:constr type="h" refType="w" op="equ" fact="0.8"/>
                      <dgm:constr type="primFontSz" val="65"/>
                      <dgm:constr type="tMarg" refType="primFontSz" fact="0.2"/>
                      <dgm:constr type="bMarg" refType="primFontSz" fact="0.2"/>
                      <dgm:constr type="lMarg" refType="w" fact="0.4"/>
                      <dgm:constr type="rMarg" refType="w" fact="0.1"/>
                    </dgm:constrLst>
                  </dgm:if>
                  <dgm:else name="Name15">
                    <dgm:shape xmlns:r="http://schemas.openxmlformats.org/officeDocument/2006/relationships" rot="180" type="chevron" r:blip="">
                      <dgm:adjLst>
                        <dgm:adj idx="1" val="0.25"/>
                      </dgm:adjLst>
                    </dgm:shape>
                    <dgm:presOf axis="desOrSelf" ptType="node"/>
                    <dgm:constrLst>
                      <dgm:constr type="h" refType="w" op="equ" fact="0.8"/>
                      <dgm:constr type="primFontSz" val="65"/>
                      <dgm:constr type="tMarg" refType="primFontSz" fact="0.2"/>
                      <dgm:constr type="bMarg" refType="primFontSz" fact="0.2"/>
                      <dgm:constr type="lMarg" refType="w" fact="0.1"/>
                      <dgm:constr type="rMarg" refType="w" fact="0.1"/>
                    </dgm:constrLst>
                  </dgm:else>
                </dgm:choose>
              </dgm:else>
            </dgm:choose>
            <dgm:ruleLst>
              <dgm:rule type="primFontSz" val="5" fact="NaN" max="NaN"/>
            </dgm:ruleLst>
          </dgm:layoutNode>
          <dgm:forEach name="Name16" axis="followSib" ptType="sibTrans" cnt="1">
            <dgm:layoutNode name="parAndChSpace">
              <dgm:alg type="sp"/>
              <dgm:shape xmlns:r="http://schemas.openxmlformats.org/officeDocument/2006/relationships" r:blip="">
                <dgm:adjLst/>
              </dgm:shape>
              <dgm:presOf/>
              <dgm:constrLst/>
              <dgm:ruleLst/>
            </dgm:layoutNode>
          </dgm:forEach>
        </dgm:forEach>
      </dgm:if>
      <dgm:else name="Name17">
        <dgm:constrLst>
          <dgm:constr type="w" for="ch" forName="parTxOnly" refType="w"/>
          <dgm:constr type="primFontSz" for="ch" ptType="node" op="equ"/>
          <dgm:constr type="w" for="ch" forName="parSpace" refType="w" refFor="ch" refForName="parTxOnly" fact="-0.2"/>
          <dgm:constr type="w" for="ch" ptType="sibTrans" op="equ"/>
        </dgm:constrLst>
        <dgm:ruleLst/>
        <dgm:forEach name="Name18" axis="ch" ptType="node">
          <dgm:layoutNode name="parTxOnly">
            <dgm:varLst>
              <dgm:bulletEnabled val="1"/>
            </dgm:varLst>
            <dgm:alg type="tx"/>
            <dgm:presOf axis="desOrSelf" ptType="node"/>
            <dgm:choose name="Name19">
              <dgm:if name="Name20" func="var" arg="dir" op="equ" val="norm">
                <dgm:choose name="Name21">
                  <dgm:if name="Name22" axis="self" ptType="node" func="pos" op="equ" val="1">
                    <dgm:shape xmlns:r="http://schemas.openxmlformats.org/officeDocument/2006/relationships" type="homePlate" r:blip="">
                      <dgm:adjLst/>
                    </dgm:shape>
                    <dgm:constrLst>
                      <dgm:constr type="h" refType="w" op="equ" fact="0.4"/>
                      <dgm:constr type="primFontSz" val="65"/>
                      <dgm:constr type="tMarg" refType="primFontSz" fact="0.21"/>
                      <dgm:constr type="bMarg" refType="primFontSz" fact="0.21"/>
                      <dgm:constr type="lMarg" refType="primFontSz" fact="0.42"/>
                      <dgm:constr type="rMarg" refType="primFontSz" fact="0.105"/>
                    </dgm:constrLst>
                  </dgm:if>
                  <dgm:else name="Name23">
                    <dgm:shape xmlns:r="http://schemas.openxmlformats.org/officeDocument/2006/relationships" type="chevron" r:blip="">
                      <dgm:adjLst/>
                    </dgm:shape>
                    <dgm:constrLst>
                      <dgm:constr type="h" refType="w" op="equ" fact="0.4"/>
                      <dgm:constr type="primFontSz" val="65"/>
                      <dgm:constr type="tMarg" refType="primFontSz" fact="0.21"/>
                      <dgm:constr type="bMarg" refType="primFontSz" fact="0.21"/>
                      <dgm:constr type="lMarg" refType="primFontSz" fact="0.315"/>
                      <dgm:constr type="rMarg" refType="primFontSz" fact="0.105"/>
                    </dgm:constrLst>
                  </dgm:else>
                </dgm:choose>
              </dgm:if>
              <dgm:else name="Name24">
                <dgm:choose name="Name25">
                  <dgm:if name="Name26" axis="self" ptType="node" func="pos" op="equ" val="1">
                    <dgm:shape xmlns:r="http://schemas.openxmlformats.org/officeDocument/2006/relationships" rot="180" type="homePlate" r:blip="">
                      <dgm:adjLst/>
                    </dgm:shape>
                    <dgm:constrLst>
                      <dgm:constr type="h" refType="w" op="equ" fact="0.4"/>
                      <dgm:constr type="primFontSz" val="65"/>
                      <dgm:constr type="tMarg" refType="primFontSz" fact="0.21"/>
                      <dgm:constr type="bMarg" refType="primFontSz" fact="0.21"/>
                      <dgm:constr type="lMarg" refType="primFontSz" fact="0.105"/>
                      <dgm:constr type="rMarg" refType="primFontSz" fact="0.42"/>
                    </dgm:constrLst>
                  </dgm:if>
                  <dgm:else name="Name27">
                    <dgm:shape xmlns:r="http://schemas.openxmlformats.org/officeDocument/2006/relationships" rot="180" type="chevron" r:blip="">
                      <dgm:adjLst/>
                    </dgm:shape>
                    <dgm:constrLst>
                      <dgm:constr type="h" refType="w" op="equ" fact="0.4"/>
                      <dgm:constr type="primFontSz" val="65"/>
                      <dgm:constr type="tMarg" refType="primFontSz" fact="0.21"/>
                      <dgm:constr type="bMarg" refType="primFontSz" fact="0.21"/>
                      <dgm:constr type="lMarg" refType="primFontSz" fact="0.105"/>
                      <dgm:constr type="rMarg" refType="primFontSz" fact="0.315"/>
                    </dgm:constrLst>
                  </dgm:else>
                </dgm:choose>
              </dgm:else>
            </dgm:choose>
            <dgm:ruleLst>
              <dgm:rule type="primFontSz" val="5" fact="NaN" max="NaN"/>
            </dgm:ruleLst>
          </dgm:layoutNode>
          <dgm:forEach name="Name28" axis="followSib" ptType="sibTrans" cnt="1">
            <dgm:layoutNode name="parSpace">
              <dgm:alg type="sp"/>
              <dgm:shape xmlns:r="http://schemas.openxmlformats.org/officeDocument/2006/relationships" r:blip="">
                <dgm:adjLst/>
              </dgm:shape>
              <dgm:presOf/>
              <dgm:constrLst/>
              <dgm:ruleLst/>
            </dgm:layoutNode>
          </dgm:forEach>
        </dgm:forEach>
      </dgm:else>
    </dgm:choose>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Thème Office">
  <a:themeElements>
    <a:clrScheme name="Blue Warm">
      <a:dk1>
        <a:sysClr val="windowText" lastClr="000000"/>
      </a:dk1>
      <a:lt1>
        <a:sysClr val="window" lastClr="FFFFFF"/>
      </a:lt1>
      <a:dk2>
        <a:srgbClr val="242852"/>
      </a:dk2>
      <a:lt2>
        <a:srgbClr val="ACCBF9"/>
      </a:lt2>
      <a:accent1>
        <a:srgbClr val="4A66AC"/>
      </a:accent1>
      <a:accent2>
        <a:srgbClr val="629DD1"/>
      </a:accent2>
      <a:accent3>
        <a:srgbClr val="297FD5"/>
      </a:accent3>
      <a:accent4>
        <a:srgbClr val="7F8FA9"/>
      </a:accent4>
      <a:accent5>
        <a:srgbClr val="5AA2AE"/>
      </a:accent5>
      <a:accent6>
        <a:srgbClr val="9D90A0"/>
      </a:accent6>
      <a:hlink>
        <a:srgbClr val="9454C3"/>
      </a:hlink>
      <a:folHlink>
        <a:srgbClr val="3EBBF0"/>
      </a:folHlink>
    </a:clrScheme>
    <a:fontScheme name="CALIBRI">
      <a:majorFont>
        <a:latin typeface="Calibri"/>
        <a:ea typeface=""/>
        <a:cs typeface=""/>
      </a:majorFont>
      <a:minorFont>
        <a:latin typeface="Calibri"/>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D556246-F8E5-4E40-90DE-63D50C3D698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TotalTime>
  <Pages>92</Pages>
  <Words>23575</Words>
  <Characters>134378</Characters>
  <Application>Microsoft Office Word</Application>
  <DocSecurity>0</DocSecurity>
  <Lines>1119</Lines>
  <Paragraphs>315</Paragraphs>
  <ScaleCrop>false</ScaleCrop>
  <HeadingPairs>
    <vt:vector size="8" baseType="variant">
      <vt:variant>
        <vt:lpstr>Titel</vt:lpstr>
      </vt:variant>
      <vt:variant>
        <vt:i4>1</vt:i4>
      </vt:variant>
      <vt:variant>
        <vt:lpstr>Tittel</vt:lpstr>
      </vt:variant>
      <vt:variant>
        <vt:i4>1</vt:i4>
      </vt:variant>
      <vt:variant>
        <vt:lpstr>Title</vt:lpstr>
      </vt:variant>
      <vt:variant>
        <vt:i4>1</vt:i4>
      </vt:variant>
      <vt:variant>
        <vt:lpstr>Otsikko</vt:lpstr>
      </vt:variant>
      <vt:variant>
        <vt:i4>1</vt:i4>
      </vt:variant>
    </vt:vector>
  </HeadingPairs>
  <TitlesOfParts>
    <vt:vector size="4" baseType="lpstr">
      <vt:lpstr>IALA Guideline 1115</vt:lpstr>
      <vt:lpstr>IALA Guideline 1115</vt:lpstr>
      <vt:lpstr>IALA Guideline 1115</vt:lpstr>
      <vt:lpstr>IALA Guideline 1115</vt:lpstr>
    </vt:vector>
  </TitlesOfParts>
  <Manager>IALA</Manager>
  <Company>IALA</Company>
  <LinksUpToDate>false</LinksUpToDate>
  <CharactersWithSpaces>157638</CharactersWithSpaces>
  <SharedDoc>false</SharedDoc>
  <HyperlinkBase/>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IALA Guideline 1115</dc:title>
  <dc:subject>IALA</dc:subject>
  <dc:creator>Michael Hadley</dc:creator>
  <cp:lastModifiedBy>Seamus Doyle</cp:lastModifiedBy>
  <cp:revision>6</cp:revision>
  <dcterms:created xsi:type="dcterms:W3CDTF">2018-10-11T11:17:00Z</dcterms:created>
  <dcterms:modified xsi:type="dcterms:W3CDTF">2018-10-13T18:51:00Z</dcterms:modified>
</cp:coreProperties>
</file>